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D19A8F" w14:textId="735EF4A8" w:rsidR="00731014" w:rsidRPr="000D252C" w:rsidRDefault="00731014" w:rsidP="007A00E3">
      <w:pPr>
        <w:pStyle w:val="Title"/>
        <w:jc w:val="center"/>
        <w:rPr>
          <w:sz w:val="32"/>
          <w:szCs w:val="32"/>
          <w:lang w:val="en-US"/>
          <w:rPrChange w:id="0" w:author="Didzis Šulcs" w:date="2018-07-27T08:48:00Z">
            <w:rPr>
              <w:sz w:val="32"/>
              <w:szCs w:val="32"/>
              <w:lang w:val="en-US"/>
            </w:rPr>
          </w:rPrChange>
        </w:rPr>
      </w:pPr>
      <w:r w:rsidRPr="000D252C">
        <w:rPr>
          <w:noProof/>
          <w:lang w:val="en-US" w:eastAsia="lv-LV"/>
          <w:rPrChange w:id="1" w:author="Didzis Šulcs" w:date="2018-07-27T08:48:00Z">
            <w:rPr>
              <w:noProof/>
              <w:lang w:eastAsia="lv-LV"/>
            </w:rPr>
          </w:rPrChange>
        </w:rPr>
        <w:drawing>
          <wp:inline distT="0" distB="0" distL="0" distR="0" wp14:anchorId="521C2888" wp14:editId="1D4BDC0D">
            <wp:extent cx="2257425" cy="1475768"/>
            <wp:effectExtent l="0" t="0" r="0" b="0"/>
            <wp:docPr id="2" name="Picture 2" descr="http://news.ast.lv/images/Stila_gramata/ast-logo-red-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ews.ast.lv/images/Stila_gramata/ast-logo-red-rg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57160" cy="1475594"/>
                    </a:xfrm>
                    <a:prstGeom prst="rect">
                      <a:avLst/>
                    </a:prstGeom>
                    <a:noFill/>
                    <a:ln>
                      <a:noFill/>
                    </a:ln>
                  </pic:spPr>
                </pic:pic>
              </a:graphicData>
            </a:graphic>
          </wp:inline>
        </w:drawing>
      </w:r>
    </w:p>
    <w:p w14:paraId="4E2352F7" w14:textId="77777777" w:rsidR="00731014" w:rsidRPr="000D252C" w:rsidRDefault="00731014" w:rsidP="00731014">
      <w:pPr>
        <w:pStyle w:val="Title"/>
        <w:rPr>
          <w:sz w:val="32"/>
          <w:szCs w:val="32"/>
          <w:lang w:val="en-US"/>
          <w:rPrChange w:id="2" w:author="Didzis Šulcs" w:date="2018-07-27T08:48:00Z">
            <w:rPr>
              <w:sz w:val="32"/>
              <w:szCs w:val="32"/>
              <w:lang w:val="en-US"/>
            </w:rPr>
          </w:rPrChange>
        </w:rPr>
      </w:pPr>
      <w:bookmarkStart w:id="3" w:name="_GoBack"/>
      <w:bookmarkEnd w:id="3"/>
    </w:p>
    <w:p w14:paraId="65C5332C" w14:textId="77777777" w:rsidR="00121B2C" w:rsidRPr="000D252C" w:rsidRDefault="00121B2C" w:rsidP="009B135B">
      <w:pPr>
        <w:pStyle w:val="Title"/>
        <w:jc w:val="left"/>
        <w:rPr>
          <w:sz w:val="32"/>
          <w:szCs w:val="32"/>
          <w:lang w:val="en-US"/>
          <w:rPrChange w:id="4" w:author="Didzis Šulcs" w:date="2018-07-27T08:48:00Z">
            <w:rPr>
              <w:sz w:val="32"/>
              <w:szCs w:val="32"/>
              <w:lang w:val="en-US"/>
            </w:rPr>
          </w:rPrChange>
        </w:rPr>
      </w:pPr>
    </w:p>
    <w:p w14:paraId="3C32A09A" w14:textId="12304C61" w:rsidR="00731014" w:rsidRPr="000D252C" w:rsidRDefault="009E7710" w:rsidP="009B135B">
      <w:pPr>
        <w:pStyle w:val="Title"/>
        <w:jc w:val="center"/>
        <w:rPr>
          <w:szCs w:val="32"/>
          <w:lang w:val="en-US"/>
          <w:rPrChange w:id="5" w:author="Didzis Šulcs" w:date="2018-07-27T08:48:00Z">
            <w:rPr>
              <w:szCs w:val="32"/>
              <w:lang w:val="en-US"/>
            </w:rPr>
          </w:rPrChange>
        </w:rPr>
      </w:pPr>
      <w:r w:rsidRPr="000D252C">
        <w:rPr>
          <w:szCs w:val="32"/>
          <w:lang w:val="en-US"/>
          <w:rPrChange w:id="6" w:author="Didzis Šulcs" w:date="2018-07-27T08:48:00Z">
            <w:rPr>
              <w:szCs w:val="32"/>
              <w:lang w:val="en-US"/>
            </w:rPr>
          </w:rPrChange>
        </w:rPr>
        <w:t>Requirements for grid connection of transmission system users</w:t>
      </w:r>
    </w:p>
    <w:p w14:paraId="4D9E104B" w14:textId="77777777" w:rsidR="001B206E" w:rsidRPr="000D252C" w:rsidRDefault="001B206E" w:rsidP="009B135B">
      <w:pPr>
        <w:spacing w:after="200" w:line="276" w:lineRule="auto"/>
        <w:rPr>
          <w:lang w:val="en-US"/>
          <w:rPrChange w:id="7" w:author="Didzis Šulcs" w:date="2018-07-27T08:48:00Z">
            <w:rPr>
              <w:lang w:val="en-US"/>
            </w:rPr>
          </w:rPrChange>
        </w:rPr>
      </w:pPr>
    </w:p>
    <w:p w14:paraId="58B16E98" w14:textId="77777777" w:rsidR="00731014" w:rsidRPr="000D252C" w:rsidRDefault="00731014" w:rsidP="009B135B">
      <w:pPr>
        <w:spacing w:after="200" w:line="276" w:lineRule="auto"/>
        <w:rPr>
          <w:lang w:val="en-US"/>
          <w:rPrChange w:id="8" w:author="Didzis Šulcs" w:date="2018-07-27T08:48:00Z">
            <w:rPr>
              <w:lang w:val="en-US"/>
            </w:rPr>
          </w:rPrChange>
        </w:rPr>
      </w:pPr>
    </w:p>
    <w:p w14:paraId="1A365716" w14:textId="1FD17E2C" w:rsidR="007548E3" w:rsidRPr="000D252C" w:rsidRDefault="007548E3" w:rsidP="009B135B">
      <w:pPr>
        <w:spacing w:after="200" w:line="276" w:lineRule="auto"/>
        <w:ind w:firstLine="567"/>
        <w:jc w:val="left"/>
        <w:rPr>
          <w:rFonts w:cs="Times New Roman"/>
          <w:lang w:val="en-US"/>
          <w:rPrChange w:id="9" w:author="Didzis Šulcs" w:date="2018-07-27T08:48:00Z">
            <w:rPr>
              <w:rFonts w:cs="Times New Roman"/>
              <w:lang w:val="en-US"/>
            </w:rPr>
          </w:rPrChange>
        </w:rPr>
      </w:pPr>
      <w:r w:rsidRPr="000D252C">
        <w:rPr>
          <w:rFonts w:cs="Times New Roman"/>
          <w:lang w:val="en-US"/>
          <w:rPrChange w:id="10" w:author="Didzis Šulcs" w:date="2018-07-27T08:48:00Z">
            <w:rPr>
              <w:rFonts w:cs="Times New Roman"/>
              <w:lang w:val="en-US"/>
            </w:rPr>
          </w:rPrChange>
        </w:rPr>
        <w:t>AS "</w:t>
      </w:r>
      <w:proofErr w:type="spellStart"/>
      <w:r w:rsidRPr="000D252C">
        <w:rPr>
          <w:rFonts w:cs="Times New Roman"/>
          <w:lang w:val="en-US"/>
          <w:rPrChange w:id="11" w:author="Didzis Šulcs" w:date="2018-07-27T08:48:00Z">
            <w:rPr>
              <w:rFonts w:cs="Times New Roman"/>
              <w:lang w:val="en-US"/>
            </w:rPr>
          </w:rPrChange>
        </w:rPr>
        <w:t>Augstsprieguma</w:t>
      </w:r>
      <w:proofErr w:type="spellEnd"/>
      <w:r w:rsidRPr="000D252C">
        <w:rPr>
          <w:rFonts w:cs="Times New Roman"/>
          <w:lang w:val="en-US"/>
          <w:rPrChange w:id="12" w:author="Didzis Šulcs" w:date="2018-07-27T08:48:00Z">
            <w:rPr>
              <w:rFonts w:cs="Times New Roman"/>
              <w:lang w:val="en-US"/>
            </w:rPr>
          </w:rPrChange>
        </w:rPr>
        <w:t xml:space="preserve"> </w:t>
      </w:r>
      <w:proofErr w:type="spellStart"/>
      <w:r w:rsidRPr="000D252C">
        <w:rPr>
          <w:rFonts w:cs="Times New Roman"/>
          <w:lang w:val="en-US"/>
          <w:rPrChange w:id="13" w:author="Didzis Šulcs" w:date="2018-07-27T08:48:00Z">
            <w:rPr>
              <w:rFonts w:cs="Times New Roman"/>
              <w:lang w:val="en-US"/>
            </w:rPr>
          </w:rPrChange>
        </w:rPr>
        <w:t>tīkls</w:t>
      </w:r>
      <w:proofErr w:type="spellEnd"/>
      <w:r w:rsidRPr="000D252C">
        <w:rPr>
          <w:rFonts w:cs="Times New Roman"/>
          <w:lang w:val="en-US"/>
          <w:rPrChange w:id="14" w:author="Didzis Šulcs" w:date="2018-07-27T08:48:00Z">
            <w:rPr>
              <w:rFonts w:cs="Times New Roman"/>
              <w:lang w:val="en-US"/>
            </w:rPr>
          </w:rPrChange>
        </w:rPr>
        <w:t xml:space="preserve">" proposal for the general requirements </w:t>
      </w:r>
      <w:r w:rsidR="00A2618B" w:rsidRPr="000D252C">
        <w:rPr>
          <w:rFonts w:cs="Times New Roman"/>
          <w:lang w:val="en-US"/>
          <w:rPrChange w:id="15" w:author="Didzis Šulcs" w:date="2018-07-27T08:48:00Z">
            <w:rPr>
              <w:rFonts w:cs="Times New Roman"/>
              <w:lang w:val="en-US"/>
            </w:rPr>
          </w:rPrChange>
        </w:rPr>
        <w:t xml:space="preserve">applicable </w:t>
      </w:r>
      <w:r w:rsidRPr="000D252C">
        <w:rPr>
          <w:rFonts w:cs="Times New Roman"/>
          <w:lang w:val="en-US"/>
          <w:rPrChange w:id="16" w:author="Didzis Šulcs" w:date="2018-07-27T08:48:00Z">
            <w:rPr>
              <w:rFonts w:cs="Times New Roman"/>
              <w:lang w:val="en-US"/>
            </w:rPr>
          </w:rPrChange>
        </w:rPr>
        <w:t>for users of the electricity transmission system in accordance with Article 6, paragraph 1 of Regulation 2016/1388. The general requirements will be submitted to the Public Utilities Commission for approval</w:t>
      </w:r>
      <w:r w:rsidR="00A2618B" w:rsidRPr="000D252C">
        <w:rPr>
          <w:rFonts w:cs="Times New Roman"/>
          <w:lang w:val="en-US"/>
          <w:rPrChange w:id="17" w:author="Didzis Šulcs" w:date="2018-07-27T08:48:00Z">
            <w:rPr>
              <w:rFonts w:cs="Times New Roman"/>
              <w:lang w:val="en-US"/>
            </w:rPr>
          </w:rPrChange>
        </w:rPr>
        <w:t xml:space="preserve"> after the commencing of public consultation</w:t>
      </w:r>
      <w:r w:rsidRPr="000D252C">
        <w:rPr>
          <w:rFonts w:cs="Times New Roman"/>
          <w:lang w:val="en-US"/>
          <w:rPrChange w:id="18" w:author="Didzis Šulcs" w:date="2018-07-27T08:48:00Z">
            <w:rPr>
              <w:rFonts w:cs="Times New Roman"/>
              <w:lang w:val="en-US"/>
            </w:rPr>
          </w:rPrChange>
        </w:rPr>
        <w:t>.</w:t>
      </w:r>
    </w:p>
    <w:p w14:paraId="7B11BE68" w14:textId="4D310EE0" w:rsidR="007548E3" w:rsidRPr="000D252C" w:rsidRDefault="007548E3" w:rsidP="007548E3">
      <w:pPr>
        <w:spacing w:after="200" w:line="276" w:lineRule="auto"/>
        <w:ind w:firstLine="567"/>
        <w:jc w:val="right"/>
        <w:rPr>
          <w:rFonts w:cs="Times New Roman"/>
          <w:lang w:val="en-US"/>
          <w:rPrChange w:id="19" w:author="Didzis Šulcs" w:date="2018-07-27T08:48:00Z">
            <w:rPr>
              <w:rFonts w:cs="Times New Roman"/>
              <w:lang w:val="en-US"/>
            </w:rPr>
          </w:rPrChange>
        </w:rPr>
      </w:pPr>
      <w:r w:rsidRPr="000D252C">
        <w:rPr>
          <w:rFonts w:cs="Times New Roman"/>
          <w:lang w:val="en-US"/>
          <w:rPrChange w:id="20" w:author="Didzis Šulcs" w:date="2018-07-27T08:48:00Z">
            <w:rPr>
              <w:rFonts w:cs="Times New Roman"/>
              <w:lang w:val="en-US"/>
            </w:rPr>
          </w:rPrChange>
        </w:rPr>
        <w:t xml:space="preserve">July </w:t>
      </w:r>
      <w:r w:rsidR="00121B2C" w:rsidRPr="000D252C">
        <w:rPr>
          <w:rFonts w:cs="Times New Roman"/>
          <w:lang w:val="en-US"/>
          <w:rPrChange w:id="21" w:author="Didzis Šulcs" w:date="2018-07-27T08:48:00Z">
            <w:rPr>
              <w:rFonts w:cs="Times New Roman"/>
              <w:lang w:val="en-US"/>
            </w:rPr>
          </w:rPrChange>
        </w:rPr>
        <w:t>2</w:t>
      </w:r>
      <w:r w:rsidR="00D9312C" w:rsidRPr="000D252C">
        <w:rPr>
          <w:rFonts w:cs="Times New Roman"/>
          <w:lang w:val="en-US"/>
          <w:rPrChange w:id="22" w:author="Didzis Šulcs" w:date="2018-07-27T08:48:00Z">
            <w:rPr>
              <w:rFonts w:cs="Times New Roman"/>
              <w:lang w:val="en-US"/>
            </w:rPr>
          </w:rPrChange>
        </w:rPr>
        <w:t>6</w:t>
      </w:r>
      <w:r w:rsidRPr="000D252C">
        <w:rPr>
          <w:rFonts w:cs="Times New Roman"/>
          <w:lang w:val="en-US"/>
          <w:rPrChange w:id="23" w:author="Didzis Šulcs" w:date="2018-07-27T08:48:00Z">
            <w:rPr>
              <w:rFonts w:cs="Times New Roman"/>
              <w:lang w:val="en-US"/>
            </w:rPr>
          </w:rPrChange>
        </w:rPr>
        <w:t>, 2018</w:t>
      </w:r>
    </w:p>
    <w:p w14:paraId="72C29DEE" w14:textId="77777777" w:rsidR="007548E3" w:rsidRPr="000D252C" w:rsidRDefault="007548E3" w:rsidP="00731014">
      <w:pPr>
        <w:spacing w:after="200" w:line="276" w:lineRule="auto"/>
        <w:ind w:firstLine="567"/>
        <w:jc w:val="right"/>
        <w:rPr>
          <w:rFonts w:cs="Times New Roman"/>
          <w:lang w:val="en-US"/>
          <w:rPrChange w:id="24" w:author="Didzis Šulcs" w:date="2018-07-27T08:48:00Z">
            <w:rPr>
              <w:rFonts w:cs="Times New Roman"/>
              <w:lang w:val="en-US"/>
            </w:rPr>
          </w:rPrChange>
        </w:rPr>
      </w:pPr>
    </w:p>
    <w:p w14:paraId="653C3723" w14:textId="77777777" w:rsidR="00731014" w:rsidRPr="000D252C" w:rsidRDefault="00731014" w:rsidP="00731014">
      <w:pPr>
        <w:spacing w:after="200" w:line="276" w:lineRule="auto"/>
        <w:ind w:firstLine="567"/>
        <w:jc w:val="right"/>
        <w:rPr>
          <w:lang w:val="en-US"/>
          <w:rPrChange w:id="25" w:author="Didzis Šulcs" w:date="2018-07-27T08:48:00Z">
            <w:rPr>
              <w:lang w:val="en-US"/>
            </w:rPr>
          </w:rPrChange>
        </w:rPr>
      </w:pPr>
      <w:r w:rsidRPr="000D252C">
        <w:rPr>
          <w:lang w:val="en-US"/>
          <w:rPrChange w:id="26" w:author="Didzis Šulcs" w:date="2018-07-27T08:48:00Z">
            <w:rPr>
              <w:lang w:val="en-US"/>
            </w:rPr>
          </w:rPrChange>
        </w:rPr>
        <w:br w:type="page"/>
      </w:r>
    </w:p>
    <w:p w14:paraId="318FD0EA" w14:textId="42E21D99" w:rsidR="0034174E" w:rsidRPr="000D252C" w:rsidRDefault="007548E3" w:rsidP="004A723C">
      <w:pPr>
        <w:pStyle w:val="Heading4"/>
        <w:rPr>
          <w:lang w:val="en-US"/>
          <w:rPrChange w:id="27" w:author="Didzis Šulcs" w:date="2018-07-27T08:48:00Z">
            <w:rPr>
              <w:lang w:val="en-US"/>
            </w:rPr>
          </w:rPrChange>
        </w:rPr>
      </w:pPr>
      <w:r w:rsidRPr="000D252C">
        <w:rPr>
          <w:lang w:val="en-US"/>
          <w:rPrChange w:id="28" w:author="Didzis Šulcs" w:date="2018-07-27T08:48:00Z">
            <w:rPr>
              <w:lang w:val="en-US"/>
            </w:rPr>
          </w:rPrChange>
        </w:rPr>
        <w:lastRenderedPageBreak/>
        <w:t>General provisions</w:t>
      </w:r>
    </w:p>
    <w:p w14:paraId="5FDF9C16" w14:textId="5DD162CF" w:rsidR="00E16199" w:rsidRPr="000D252C" w:rsidRDefault="00BA5676" w:rsidP="00BA5676">
      <w:pPr>
        <w:pStyle w:val="ApakApakpunkti"/>
        <w:rPr>
          <w:lang w:val="en-US"/>
          <w:rPrChange w:id="29" w:author="Didzis Šulcs" w:date="2018-07-27T08:48:00Z">
            <w:rPr>
              <w:lang w:val="en-US"/>
            </w:rPr>
          </w:rPrChange>
        </w:rPr>
      </w:pPr>
      <w:r w:rsidRPr="000D252C">
        <w:rPr>
          <w:lang w:val="en-US"/>
          <w:rPrChange w:id="30" w:author="Didzis Šulcs" w:date="2018-07-27T08:48:00Z">
            <w:rPr>
              <w:lang w:val="en-US"/>
            </w:rPr>
          </w:rPrChange>
        </w:rPr>
        <w:t xml:space="preserve">The document has been developed in accordance with </w:t>
      </w:r>
      <w:r w:rsidRPr="000D252C">
        <w:rPr>
          <w:b/>
          <w:lang w:val="en-US"/>
          <w:rPrChange w:id="31" w:author="Didzis Šulcs" w:date="2018-07-27T08:48:00Z">
            <w:rPr>
              <w:b/>
              <w:lang w:val="en-US"/>
            </w:rPr>
          </w:rPrChange>
        </w:rPr>
        <w:t>Article 6</w:t>
      </w:r>
      <w:r w:rsidR="00291926" w:rsidRPr="000D252C">
        <w:rPr>
          <w:b/>
          <w:lang w:val="en-US"/>
          <w:rPrChange w:id="32" w:author="Didzis Šulcs" w:date="2018-07-27T08:48:00Z">
            <w:rPr>
              <w:b/>
              <w:lang w:val="en-US"/>
            </w:rPr>
          </w:rPrChange>
        </w:rPr>
        <w:t>, paragraph 1</w:t>
      </w:r>
      <w:r w:rsidRPr="000D252C">
        <w:rPr>
          <w:lang w:val="en-US"/>
          <w:rPrChange w:id="33" w:author="Didzis Šulcs" w:date="2018-07-27T08:48:00Z">
            <w:rPr>
              <w:lang w:val="en-US"/>
            </w:rPr>
          </w:rPrChange>
        </w:rPr>
        <w:t xml:space="preserve"> of Commission Regulation 2016/1388 of August</w:t>
      </w:r>
      <w:r w:rsidR="001B206E" w:rsidRPr="000D252C">
        <w:rPr>
          <w:lang w:val="en-US"/>
          <w:rPrChange w:id="34" w:author="Didzis Šulcs" w:date="2018-07-27T08:48:00Z">
            <w:rPr>
              <w:lang w:val="en-US"/>
            </w:rPr>
          </w:rPrChange>
        </w:rPr>
        <w:t xml:space="preserve"> 17,</w:t>
      </w:r>
      <w:r w:rsidRPr="000D252C">
        <w:rPr>
          <w:lang w:val="en-US"/>
          <w:rPrChange w:id="35" w:author="Didzis Šulcs" w:date="2018-07-27T08:48:00Z">
            <w:rPr>
              <w:lang w:val="en-US"/>
            </w:rPr>
          </w:rPrChange>
        </w:rPr>
        <w:t xml:space="preserve"> 2016</w:t>
      </w:r>
      <w:r w:rsidR="001B206E" w:rsidRPr="000D252C">
        <w:rPr>
          <w:lang w:val="en-US"/>
          <w:rPrChange w:id="36" w:author="Didzis Šulcs" w:date="2018-07-27T08:48:00Z">
            <w:rPr>
              <w:lang w:val="en-US"/>
            </w:rPr>
          </w:rPrChange>
        </w:rPr>
        <w:t>,</w:t>
      </w:r>
      <w:r w:rsidRPr="000D252C">
        <w:rPr>
          <w:lang w:val="en-US"/>
          <w:rPrChange w:id="37" w:author="Didzis Šulcs" w:date="2018-07-27T08:48:00Z">
            <w:rPr>
              <w:lang w:val="en-US"/>
            </w:rPr>
          </w:rPrChange>
        </w:rPr>
        <w:t xml:space="preserve"> establishing a network connection code for demand facilities (hereinafter referred to as Regulation 2016/1388)</w:t>
      </w:r>
      <w:r w:rsidR="00E16199" w:rsidRPr="000D252C">
        <w:rPr>
          <w:lang w:val="en-US"/>
          <w:rPrChange w:id="38" w:author="Didzis Šulcs" w:date="2018-07-27T08:48:00Z">
            <w:rPr>
              <w:lang w:val="en-US"/>
            </w:rPr>
          </w:rPrChange>
        </w:rPr>
        <w:t>.</w:t>
      </w:r>
    </w:p>
    <w:p w14:paraId="1A283D4E" w14:textId="5B9D1076" w:rsidR="0034174E" w:rsidRPr="000D252C" w:rsidRDefault="00BA5676" w:rsidP="00BA5676">
      <w:pPr>
        <w:pStyle w:val="ApakApakpunkti"/>
        <w:rPr>
          <w:lang w:val="en-US"/>
          <w:rPrChange w:id="39" w:author="Didzis Šulcs" w:date="2018-07-27T08:48:00Z">
            <w:rPr>
              <w:lang w:val="en-US"/>
            </w:rPr>
          </w:rPrChange>
        </w:rPr>
      </w:pPr>
      <w:r w:rsidRPr="000D252C">
        <w:rPr>
          <w:lang w:val="en-US"/>
          <w:rPrChange w:id="40" w:author="Didzis Šulcs" w:date="2018-07-27T08:48:00Z">
            <w:rPr>
              <w:lang w:val="en-US"/>
            </w:rPr>
          </w:rPrChange>
        </w:rPr>
        <w:t xml:space="preserve">The transmission system operator (hereinafter </w:t>
      </w:r>
      <w:r w:rsidR="001B206E" w:rsidRPr="000D252C">
        <w:rPr>
          <w:lang w:val="en-US"/>
          <w:rPrChange w:id="41" w:author="Didzis Šulcs" w:date="2018-07-27T08:48:00Z">
            <w:rPr>
              <w:lang w:val="en-US"/>
            </w:rPr>
          </w:rPrChange>
        </w:rPr>
        <w:t xml:space="preserve">- </w:t>
      </w:r>
      <w:r w:rsidRPr="000D252C">
        <w:rPr>
          <w:lang w:val="en-US"/>
          <w:rPrChange w:id="42" w:author="Didzis Šulcs" w:date="2018-07-27T08:48:00Z">
            <w:rPr>
              <w:lang w:val="en-US"/>
            </w:rPr>
          </w:rPrChange>
        </w:rPr>
        <w:t>TSO), in co-ordination with t</w:t>
      </w:r>
      <w:r w:rsidR="008C203F" w:rsidRPr="000D252C">
        <w:rPr>
          <w:lang w:val="en-US"/>
          <w:rPrChange w:id="43" w:author="Didzis Šulcs" w:date="2018-07-27T08:48:00Z">
            <w:rPr>
              <w:lang w:val="en-US"/>
            </w:rPr>
          </w:rPrChange>
        </w:rPr>
        <w:t>he distribution system operator</w:t>
      </w:r>
      <w:r w:rsidRPr="000D252C">
        <w:rPr>
          <w:lang w:val="en-US"/>
          <w:rPrChange w:id="44" w:author="Didzis Šulcs" w:date="2018-07-27T08:48:00Z">
            <w:rPr>
              <w:lang w:val="en-US"/>
            </w:rPr>
          </w:rPrChange>
        </w:rPr>
        <w:t xml:space="preserve"> (</w:t>
      </w:r>
      <w:r w:rsidR="008C203F" w:rsidRPr="000D252C">
        <w:rPr>
          <w:lang w:val="en-US"/>
          <w:rPrChange w:id="45" w:author="Didzis Šulcs" w:date="2018-07-27T08:48:00Z">
            <w:rPr>
              <w:lang w:val="en-US"/>
            </w:rPr>
          </w:rPrChange>
        </w:rPr>
        <w:t>AS "</w:t>
      </w:r>
      <w:proofErr w:type="spellStart"/>
      <w:r w:rsidR="008C203F" w:rsidRPr="000D252C">
        <w:rPr>
          <w:lang w:val="en-US"/>
          <w:rPrChange w:id="46" w:author="Didzis Šulcs" w:date="2018-07-27T08:48:00Z">
            <w:rPr>
              <w:lang w:val="en-US"/>
            </w:rPr>
          </w:rPrChange>
        </w:rPr>
        <w:t>Sadales</w:t>
      </w:r>
      <w:proofErr w:type="spellEnd"/>
      <w:r w:rsidR="008C203F" w:rsidRPr="000D252C">
        <w:rPr>
          <w:lang w:val="en-US"/>
          <w:rPrChange w:id="47" w:author="Didzis Šulcs" w:date="2018-07-27T08:48:00Z">
            <w:rPr>
              <w:lang w:val="en-US"/>
            </w:rPr>
          </w:rPrChange>
        </w:rPr>
        <w:t xml:space="preserve"> </w:t>
      </w:r>
      <w:proofErr w:type="spellStart"/>
      <w:r w:rsidR="008C203F" w:rsidRPr="000D252C">
        <w:rPr>
          <w:lang w:val="en-US"/>
          <w:rPrChange w:id="48" w:author="Didzis Šulcs" w:date="2018-07-27T08:48:00Z">
            <w:rPr>
              <w:lang w:val="en-US"/>
            </w:rPr>
          </w:rPrChange>
        </w:rPr>
        <w:t>tikls</w:t>
      </w:r>
      <w:proofErr w:type="spellEnd"/>
      <w:r w:rsidR="008C203F" w:rsidRPr="000D252C">
        <w:rPr>
          <w:lang w:val="en-US"/>
          <w:rPrChange w:id="49" w:author="Didzis Šulcs" w:date="2018-07-27T08:48:00Z">
            <w:rPr>
              <w:lang w:val="en-US"/>
            </w:rPr>
          </w:rPrChange>
        </w:rPr>
        <w:t>"</w:t>
      </w:r>
      <w:r w:rsidRPr="000D252C">
        <w:rPr>
          <w:lang w:val="en-US"/>
          <w:rPrChange w:id="50" w:author="Didzis Šulcs" w:date="2018-07-27T08:48:00Z">
            <w:rPr>
              <w:lang w:val="en-US"/>
            </w:rPr>
          </w:rPrChange>
        </w:rPr>
        <w:t>) and the TSO</w:t>
      </w:r>
      <w:r w:rsidR="001B44F2" w:rsidRPr="000D252C">
        <w:rPr>
          <w:lang w:val="en-US"/>
          <w:rPrChange w:id="51" w:author="Didzis Šulcs" w:date="2018-07-27T08:48:00Z">
            <w:rPr>
              <w:lang w:val="en-US"/>
            </w:rPr>
          </w:rPrChange>
        </w:rPr>
        <w:t>`</w:t>
      </w:r>
      <w:r w:rsidRPr="000D252C">
        <w:rPr>
          <w:lang w:val="en-US"/>
          <w:rPrChange w:id="52" w:author="Didzis Šulcs" w:date="2018-07-27T08:48:00Z">
            <w:rPr>
              <w:lang w:val="en-US"/>
            </w:rPr>
          </w:rPrChange>
        </w:rPr>
        <w:t>s of other countries, has specified the requirements for demand facilities connected to the transmission system, distribution facilities, connected to transmission systems, distribution systems and demand units in accordance with Regulation 2016/1388.</w:t>
      </w:r>
    </w:p>
    <w:p w14:paraId="581222EB" w14:textId="5197BE9F" w:rsidR="0034174E" w:rsidRPr="000D252C" w:rsidRDefault="00B002E9" w:rsidP="00B002E9">
      <w:pPr>
        <w:pStyle w:val="ApakApakpunkti"/>
        <w:rPr>
          <w:lang w:val="en-US"/>
          <w:rPrChange w:id="53" w:author="Didzis Šulcs" w:date="2018-07-27T08:48:00Z">
            <w:rPr>
              <w:lang w:val="en-US"/>
            </w:rPr>
          </w:rPrChange>
        </w:rPr>
      </w:pPr>
      <w:r w:rsidRPr="000D252C">
        <w:rPr>
          <w:lang w:val="en-US"/>
          <w:rPrChange w:id="54" w:author="Didzis Šulcs" w:date="2018-07-27T08:48:00Z">
            <w:rPr>
              <w:lang w:val="en-US"/>
            </w:rPr>
          </w:rPrChange>
        </w:rPr>
        <w:t xml:space="preserve">The requirements referred to in this document apply to electricity demand facilities in accordance with </w:t>
      </w:r>
      <w:r w:rsidRPr="000D252C">
        <w:rPr>
          <w:b/>
          <w:lang w:val="en-US"/>
          <w:rPrChange w:id="55" w:author="Didzis Šulcs" w:date="2018-07-27T08:48:00Z">
            <w:rPr>
              <w:b/>
              <w:lang w:val="en-US"/>
            </w:rPr>
          </w:rPrChange>
        </w:rPr>
        <w:t>Articles 3, 4, 5 and 59</w:t>
      </w:r>
      <w:r w:rsidRPr="000D252C">
        <w:rPr>
          <w:lang w:val="en-US"/>
          <w:rPrChange w:id="56" w:author="Didzis Šulcs" w:date="2018-07-27T08:48:00Z">
            <w:rPr>
              <w:lang w:val="en-US"/>
            </w:rPr>
          </w:rPrChange>
        </w:rPr>
        <w:t xml:space="preserve"> of Regulation 2016/1388</w:t>
      </w:r>
      <w:r w:rsidR="0034174E" w:rsidRPr="000D252C">
        <w:rPr>
          <w:lang w:val="en-US"/>
          <w:rPrChange w:id="57" w:author="Didzis Šulcs" w:date="2018-07-27T08:48:00Z">
            <w:rPr>
              <w:lang w:val="en-US"/>
            </w:rPr>
          </w:rPrChange>
        </w:rPr>
        <w:t>.</w:t>
      </w:r>
    </w:p>
    <w:p w14:paraId="04AA10D4" w14:textId="77C203E3" w:rsidR="0034174E" w:rsidRPr="000D252C" w:rsidRDefault="00B002E9" w:rsidP="00B002E9">
      <w:pPr>
        <w:pStyle w:val="ApakApakpunkti"/>
        <w:rPr>
          <w:lang w:val="en-US"/>
          <w:rPrChange w:id="58" w:author="Didzis Šulcs" w:date="2018-07-27T08:48:00Z">
            <w:rPr>
              <w:lang w:val="en-US"/>
            </w:rPr>
          </w:rPrChange>
        </w:rPr>
      </w:pPr>
      <w:r w:rsidRPr="000D252C">
        <w:rPr>
          <w:lang w:val="en-US"/>
          <w:rPrChange w:id="59" w:author="Didzis Šulcs" w:date="2018-07-27T08:48:00Z">
            <w:rPr>
              <w:lang w:val="en-US"/>
            </w:rPr>
          </w:rPrChange>
        </w:rPr>
        <w:t>The requirements contained in this Document shall apply subject to Regulation 2016/1388.</w:t>
      </w:r>
    </w:p>
    <w:p w14:paraId="3BE0D646" w14:textId="76F0DA58" w:rsidR="0034174E" w:rsidRPr="000D252C" w:rsidRDefault="00B002E9" w:rsidP="00B002E9">
      <w:pPr>
        <w:pStyle w:val="ApakApakpunkti"/>
        <w:rPr>
          <w:lang w:val="en-US"/>
          <w:rPrChange w:id="60" w:author="Didzis Šulcs" w:date="2018-07-27T08:48:00Z">
            <w:rPr>
              <w:lang w:val="en-US"/>
            </w:rPr>
          </w:rPrChange>
        </w:rPr>
      </w:pPr>
      <w:r w:rsidRPr="000D252C">
        <w:rPr>
          <w:lang w:val="en-US"/>
          <w:rPrChange w:id="61" w:author="Didzis Šulcs" w:date="2018-07-27T08:48:00Z">
            <w:rPr>
              <w:lang w:val="en-US"/>
            </w:rPr>
          </w:rPrChange>
        </w:rPr>
        <w:t>All definitions and abbreviations have been used in accordance with Regulation 2016/1388.</w:t>
      </w:r>
    </w:p>
    <w:p w14:paraId="3B89096E" w14:textId="77777777" w:rsidR="00730B6D" w:rsidRPr="000D252C" w:rsidRDefault="00730B6D" w:rsidP="00E51A9D">
      <w:pPr>
        <w:rPr>
          <w:lang w:val="en-US"/>
          <w:rPrChange w:id="62" w:author="Didzis Šulcs" w:date="2018-07-27T08:48:00Z">
            <w:rPr>
              <w:lang w:val="en-US"/>
            </w:rPr>
          </w:rPrChange>
        </w:rPr>
      </w:pPr>
    </w:p>
    <w:p w14:paraId="133B9E2D" w14:textId="77777777" w:rsidR="00730B6D" w:rsidRPr="000D252C" w:rsidRDefault="00730B6D" w:rsidP="00E51A9D">
      <w:pPr>
        <w:rPr>
          <w:lang w:val="en-US"/>
          <w:rPrChange w:id="63" w:author="Didzis Šulcs" w:date="2018-07-27T08:48:00Z">
            <w:rPr>
              <w:lang w:val="en-US"/>
            </w:rPr>
          </w:rPrChange>
        </w:rPr>
      </w:pPr>
    </w:p>
    <w:p w14:paraId="712FD652" w14:textId="10F55D4E" w:rsidR="00507DA3" w:rsidRPr="000D252C" w:rsidRDefault="007548E3" w:rsidP="004A723C">
      <w:pPr>
        <w:pStyle w:val="Heading4"/>
        <w:rPr>
          <w:lang w:val="en-US"/>
          <w:rPrChange w:id="64" w:author="Didzis Šulcs" w:date="2018-07-27T08:48:00Z">
            <w:rPr>
              <w:lang w:val="en-US"/>
            </w:rPr>
          </w:rPrChange>
        </w:rPr>
      </w:pPr>
      <w:r w:rsidRPr="000D252C">
        <w:rPr>
          <w:lang w:val="en-US"/>
          <w:rPrChange w:id="65" w:author="Didzis Šulcs" w:date="2018-07-27T08:48:00Z">
            <w:rPr>
              <w:lang w:val="en-US"/>
            </w:rPr>
          </w:rPrChange>
        </w:rPr>
        <w:t>General frequency requirements</w:t>
      </w:r>
    </w:p>
    <w:p w14:paraId="0EA882BB" w14:textId="4D33034A" w:rsidR="00507DA3" w:rsidRPr="000D252C" w:rsidRDefault="00DC4C30" w:rsidP="00DC4C30">
      <w:pPr>
        <w:pStyle w:val="ApakApakpunkti"/>
        <w:rPr>
          <w:w w:val="95"/>
          <w:lang w:val="en-US"/>
          <w:rPrChange w:id="66" w:author="Didzis Šulcs" w:date="2018-07-27T08:48:00Z">
            <w:rPr>
              <w:w w:val="95"/>
              <w:lang w:val="en-US"/>
            </w:rPr>
          </w:rPrChange>
        </w:rPr>
      </w:pPr>
      <w:r w:rsidRPr="000D252C">
        <w:rPr>
          <w:w w:val="95"/>
          <w:lang w:val="en-US"/>
          <w:rPrChange w:id="67" w:author="Didzis Šulcs" w:date="2018-07-27T08:48:00Z">
            <w:rPr>
              <w:w w:val="95"/>
              <w:lang w:val="en-US"/>
            </w:rPr>
          </w:rPrChange>
        </w:rPr>
        <w:t xml:space="preserve">In accordance with </w:t>
      </w:r>
      <w:r w:rsidRPr="000D252C">
        <w:rPr>
          <w:b/>
          <w:w w:val="95"/>
          <w:lang w:val="en-US"/>
          <w:rPrChange w:id="68" w:author="Didzis Šulcs" w:date="2018-07-27T08:48:00Z">
            <w:rPr>
              <w:b/>
              <w:w w:val="95"/>
              <w:lang w:val="en-US"/>
            </w:rPr>
          </w:rPrChange>
        </w:rPr>
        <w:t>Article 12, paragraph 1</w:t>
      </w:r>
      <w:r w:rsidRPr="000D252C">
        <w:rPr>
          <w:w w:val="95"/>
          <w:lang w:val="en-US"/>
          <w:rPrChange w:id="69" w:author="Didzis Šulcs" w:date="2018-07-27T08:48:00Z">
            <w:rPr>
              <w:w w:val="95"/>
              <w:lang w:val="en-US"/>
            </w:rPr>
          </w:rPrChange>
        </w:rPr>
        <w:t>, of Regulation 2016/1388, demand facilities connected to the transmission system, distribution facilities connected to the transmission system and distribution systems must be able to remain connected to the network and operate in following frequency ranges and their duration periods:</w:t>
      </w:r>
    </w:p>
    <w:p w14:paraId="5B52C7E1" w14:textId="1E3CA3C7" w:rsidR="003445FA" w:rsidRPr="000D252C" w:rsidRDefault="00EB713F" w:rsidP="009B135B">
      <w:pPr>
        <w:pStyle w:val="ListParagraph"/>
        <w:numPr>
          <w:ilvl w:val="0"/>
          <w:numId w:val="0"/>
        </w:numPr>
        <w:ind w:left="426"/>
        <w:rPr>
          <w:lang w:val="en-US"/>
          <w:rPrChange w:id="70" w:author="Didzis Šulcs" w:date="2018-07-27T08:48:00Z">
            <w:rPr>
              <w:lang w:val="en-US"/>
            </w:rPr>
          </w:rPrChange>
        </w:rPr>
      </w:pPr>
      <w:r w:rsidRPr="000D252C">
        <w:rPr>
          <w:lang w:val="en-US"/>
          <w:rPrChange w:id="71" w:author="Didzis Šulcs" w:date="2018-07-27T08:48:00Z">
            <w:rPr>
              <w:lang w:val="en-US"/>
            </w:rPr>
          </w:rPrChange>
        </w:rPr>
        <w:t>6.1.</w:t>
      </w:r>
      <w:r w:rsidRPr="000D252C">
        <w:rPr>
          <w:lang w:val="en-US"/>
          <w:rPrChange w:id="72" w:author="Didzis Šulcs" w:date="2018-07-27T08:48:00Z">
            <w:rPr>
              <w:lang w:val="en-US"/>
            </w:rPr>
          </w:rPrChange>
        </w:rPr>
        <w:tab/>
      </w:r>
      <w:r w:rsidR="003445FA" w:rsidRPr="000D252C">
        <w:rPr>
          <w:lang w:val="en-US"/>
          <w:rPrChange w:id="73" w:author="Didzis Šulcs" w:date="2018-07-27T08:48:00Z">
            <w:rPr>
              <w:lang w:val="en-US"/>
            </w:rPr>
          </w:rPrChange>
        </w:rPr>
        <w:t>47.5-48.5Hz for not less than 30 minutes;</w:t>
      </w:r>
    </w:p>
    <w:p w14:paraId="11CADFCD" w14:textId="5B7C97E1" w:rsidR="003445FA" w:rsidRPr="000D252C" w:rsidRDefault="00EB713F" w:rsidP="009B135B">
      <w:pPr>
        <w:pStyle w:val="ListParagraph"/>
        <w:numPr>
          <w:ilvl w:val="0"/>
          <w:numId w:val="0"/>
        </w:numPr>
        <w:ind w:left="426"/>
        <w:rPr>
          <w:lang w:val="en-US"/>
          <w:rPrChange w:id="74" w:author="Didzis Šulcs" w:date="2018-07-27T08:48:00Z">
            <w:rPr>
              <w:lang w:val="en-US"/>
            </w:rPr>
          </w:rPrChange>
        </w:rPr>
      </w:pPr>
      <w:r w:rsidRPr="000D252C">
        <w:rPr>
          <w:lang w:val="en-US"/>
          <w:rPrChange w:id="75" w:author="Didzis Šulcs" w:date="2018-07-27T08:48:00Z">
            <w:rPr>
              <w:lang w:val="en-US"/>
            </w:rPr>
          </w:rPrChange>
        </w:rPr>
        <w:t>6.2.</w:t>
      </w:r>
      <w:r w:rsidRPr="000D252C">
        <w:rPr>
          <w:lang w:val="en-US"/>
          <w:rPrChange w:id="76" w:author="Didzis Šulcs" w:date="2018-07-27T08:48:00Z">
            <w:rPr>
              <w:lang w:val="en-US"/>
            </w:rPr>
          </w:rPrChange>
        </w:rPr>
        <w:tab/>
      </w:r>
      <w:r w:rsidR="003445FA" w:rsidRPr="000D252C">
        <w:rPr>
          <w:lang w:val="en-US"/>
          <w:rPrChange w:id="77" w:author="Didzis Šulcs" w:date="2018-07-27T08:48:00Z">
            <w:rPr>
              <w:lang w:val="en-US"/>
            </w:rPr>
          </w:rPrChange>
        </w:rPr>
        <w:t>48.5-49.0Hz for not less than 30 minutes;</w:t>
      </w:r>
    </w:p>
    <w:p w14:paraId="2EF885E1" w14:textId="39DC17FE" w:rsidR="003445FA" w:rsidRPr="000D252C" w:rsidRDefault="00EB713F" w:rsidP="009B135B">
      <w:pPr>
        <w:pStyle w:val="ListParagraph"/>
        <w:numPr>
          <w:ilvl w:val="0"/>
          <w:numId w:val="0"/>
        </w:numPr>
        <w:ind w:left="426"/>
        <w:rPr>
          <w:lang w:val="en-US"/>
          <w:rPrChange w:id="78" w:author="Didzis Šulcs" w:date="2018-07-27T08:48:00Z">
            <w:rPr>
              <w:lang w:val="en-US"/>
            </w:rPr>
          </w:rPrChange>
        </w:rPr>
      </w:pPr>
      <w:r w:rsidRPr="000D252C">
        <w:rPr>
          <w:lang w:val="en-US"/>
          <w:rPrChange w:id="79" w:author="Didzis Šulcs" w:date="2018-07-27T08:48:00Z">
            <w:rPr>
              <w:lang w:val="en-US"/>
            </w:rPr>
          </w:rPrChange>
        </w:rPr>
        <w:t>6.3.</w:t>
      </w:r>
      <w:r w:rsidRPr="000D252C">
        <w:rPr>
          <w:lang w:val="en-US"/>
          <w:rPrChange w:id="80" w:author="Didzis Šulcs" w:date="2018-07-27T08:48:00Z">
            <w:rPr>
              <w:lang w:val="en-US"/>
            </w:rPr>
          </w:rPrChange>
        </w:rPr>
        <w:tab/>
      </w:r>
      <w:r w:rsidR="003445FA" w:rsidRPr="000D252C">
        <w:rPr>
          <w:lang w:val="en-US"/>
          <w:rPrChange w:id="81" w:author="Didzis Šulcs" w:date="2018-07-27T08:48:00Z">
            <w:rPr>
              <w:lang w:val="en-US"/>
            </w:rPr>
          </w:rPrChange>
        </w:rPr>
        <w:t>49.0-51.0Hz unlimited;</w:t>
      </w:r>
    </w:p>
    <w:p w14:paraId="2BA8344C" w14:textId="1815AF23" w:rsidR="007548E3" w:rsidRPr="000D252C" w:rsidRDefault="00EB713F" w:rsidP="003445FA">
      <w:pPr>
        <w:pStyle w:val="ListParagraph"/>
        <w:numPr>
          <w:ilvl w:val="0"/>
          <w:numId w:val="0"/>
        </w:numPr>
        <w:ind w:left="426"/>
        <w:rPr>
          <w:lang w:val="en-US"/>
          <w:rPrChange w:id="82" w:author="Didzis Šulcs" w:date="2018-07-27T08:48:00Z">
            <w:rPr>
              <w:lang w:val="en-US"/>
            </w:rPr>
          </w:rPrChange>
        </w:rPr>
      </w:pPr>
      <w:r w:rsidRPr="000D252C">
        <w:rPr>
          <w:lang w:val="en-US"/>
          <w:rPrChange w:id="83" w:author="Didzis Šulcs" w:date="2018-07-27T08:48:00Z">
            <w:rPr>
              <w:lang w:val="en-US"/>
            </w:rPr>
          </w:rPrChange>
        </w:rPr>
        <w:t>6.4.</w:t>
      </w:r>
      <w:r w:rsidRPr="000D252C">
        <w:rPr>
          <w:lang w:val="en-US"/>
          <w:rPrChange w:id="84" w:author="Didzis Šulcs" w:date="2018-07-27T08:48:00Z">
            <w:rPr>
              <w:lang w:val="en-US"/>
            </w:rPr>
          </w:rPrChange>
        </w:rPr>
        <w:tab/>
      </w:r>
      <w:r w:rsidR="003445FA" w:rsidRPr="000D252C">
        <w:rPr>
          <w:lang w:val="en-US"/>
          <w:rPrChange w:id="85" w:author="Didzis Šulcs" w:date="2018-07-27T08:48:00Z">
            <w:rPr>
              <w:lang w:val="en-US"/>
            </w:rPr>
          </w:rPrChange>
        </w:rPr>
        <w:t>51.0-51.5Hz for at least 30 minutes.</w:t>
      </w:r>
    </w:p>
    <w:p w14:paraId="6EEB105D" w14:textId="77777777" w:rsidR="007548E3" w:rsidRPr="000D252C" w:rsidRDefault="007548E3" w:rsidP="007A00E3">
      <w:pPr>
        <w:pStyle w:val="ListParagraph"/>
        <w:numPr>
          <w:ilvl w:val="0"/>
          <w:numId w:val="0"/>
        </w:numPr>
        <w:ind w:left="426"/>
        <w:rPr>
          <w:lang w:val="en-US"/>
          <w:rPrChange w:id="86" w:author="Didzis Šulcs" w:date="2018-07-27T08:48:00Z">
            <w:rPr>
              <w:lang w:val="en-US"/>
            </w:rPr>
          </w:rPrChange>
        </w:rPr>
      </w:pPr>
    </w:p>
    <w:p w14:paraId="19B608E7" w14:textId="77777777" w:rsidR="009073AC" w:rsidRPr="000D252C" w:rsidRDefault="009073AC" w:rsidP="007A00E3">
      <w:pPr>
        <w:pStyle w:val="ListParagraph"/>
        <w:numPr>
          <w:ilvl w:val="0"/>
          <w:numId w:val="0"/>
        </w:numPr>
        <w:ind w:left="426"/>
        <w:rPr>
          <w:lang w:val="en-US"/>
          <w:rPrChange w:id="87" w:author="Didzis Šulcs" w:date="2018-07-27T08:48:00Z">
            <w:rPr>
              <w:lang w:val="en-US"/>
            </w:rPr>
          </w:rPrChange>
        </w:rPr>
      </w:pPr>
    </w:p>
    <w:p w14:paraId="1AE74E43" w14:textId="6B790BAD" w:rsidR="00507DA3" w:rsidRPr="000D252C" w:rsidRDefault="00EB713F" w:rsidP="004A723C">
      <w:pPr>
        <w:pStyle w:val="Heading4"/>
        <w:rPr>
          <w:lang w:val="en-US"/>
          <w:rPrChange w:id="88" w:author="Didzis Šulcs" w:date="2018-07-27T08:48:00Z">
            <w:rPr>
              <w:lang w:val="en-US"/>
            </w:rPr>
          </w:rPrChange>
        </w:rPr>
      </w:pPr>
      <w:r w:rsidRPr="000D252C">
        <w:rPr>
          <w:lang w:val="en-US"/>
          <w:rPrChange w:id="89" w:author="Didzis Šulcs" w:date="2018-07-27T08:48:00Z">
            <w:rPr>
              <w:lang w:val="en-US"/>
            </w:rPr>
          </w:rPrChange>
        </w:rPr>
        <w:t>General voltage requirements</w:t>
      </w:r>
    </w:p>
    <w:p w14:paraId="6C6C3F88" w14:textId="26154712" w:rsidR="00507DA3" w:rsidRPr="000D252C" w:rsidRDefault="009314B5" w:rsidP="009314B5">
      <w:pPr>
        <w:pStyle w:val="ApakApakpunkti"/>
        <w:rPr>
          <w:lang w:val="en-US"/>
          <w:rPrChange w:id="90" w:author="Didzis Šulcs" w:date="2018-07-27T08:48:00Z">
            <w:rPr>
              <w:lang w:val="en-US"/>
            </w:rPr>
          </w:rPrChange>
        </w:rPr>
      </w:pPr>
      <w:r w:rsidRPr="000D252C">
        <w:rPr>
          <w:lang w:val="en-US"/>
          <w:rPrChange w:id="91" w:author="Didzis Šulcs" w:date="2018-07-27T08:48:00Z">
            <w:rPr>
              <w:lang w:val="en-US"/>
            </w:rPr>
          </w:rPrChange>
        </w:rPr>
        <w:t xml:space="preserve">In accordance with </w:t>
      </w:r>
      <w:r w:rsidRPr="000D252C">
        <w:rPr>
          <w:b/>
          <w:lang w:val="en-US"/>
          <w:rPrChange w:id="92" w:author="Didzis Šulcs" w:date="2018-07-27T08:48:00Z">
            <w:rPr>
              <w:b/>
              <w:lang w:val="en-US"/>
            </w:rPr>
          </w:rPrChange>
        </w:rPr>
        <w:t>Article 13</w:t>
      </w:r>
      <w:r w:rsidR="00291926" w:rsidRPr="000D252C">
        <w:rPr>
          <w:b/>
          <w:lang w:val="en-US"/>
          <w:rPrChange w:id="93" w:author="Didzis Šulcs" w:date="2018-07-27T08:48:00Z">
            <w:rPr>
              <w:b/>
              <w:lang w:val="en-US"/>
            </w:rPr>
          </w:rPrChange>
        </w:rPr>
        <w:t>, paragraph</w:t>
      </w:r>
      <w:r w:rsidRPr="000D252C">
        <w:rPr>
          <w:b/>
          <w:lang w:val="en-US"/>
          <w:rPrChange w:id="94" w:author="Didzis Šulcs" w:date="2018-07-27T08:48:00Z">
            <w:rPr>
              <w:b/>
              <w:lang w:val="en-US"/>
            </w:rPr>
          </w:rPrChange>
        </w:rPr>
        <w:t xml:space="preserve"> 1</w:t>
      </w:r>
      <w:r w:rsidRPr="000D252C">
        <w:rPr>
          <w:lang w:val="en-US"/>
          <w:rPrChange w:id="95" w:author="Didzis Šulcs" w:date="2018-07-27T08:48:00Z">
            <w:rPr>
              <w:lang w:val="en-US"/>
            </w:rPr>
          </w:rPrChange>
        </w:rPr>
        <w:t xml:space="preserve"> of Regulation 2016/1388, demand facilities connected to the transmission system, distribution facilities connected to the transmission system and the distribution systems connected to the transmission system must be able to remain connected to the network and operate in following voltage ranges and duration periods </w:t>
      </w:r>
      <w:proofErr w:type="spellStart"/>
      <w:r w:rsidRPr="000D252C">
        <w:rPr>
          <w:lang w:val="en-US"/>
          <w:rPrChange w:id="96" w:author="Didzis Šulcs" w:date="2018-07-27T08:48:00Z">
            <w:rPr>
              <w:lang w:val="en-US"/>
            </w:rPr>
          </w:rPrChange>
        </w:rPr>
        <w:t>periods</w:t>
      </w:r>
      <w:proofErr w:type="spellEnd"/>
      <w:r w:rsidRPr="000D252C">
        <w:rPr>
          <w:lang w:val="en-US"/>
          <w:rPrChange w:id="97" w:author="Didzis Šulcs" w:date="2018-07-27T08:48:00Z">
            <w:rPr>
              <w:lang w:val="en-US"/>
            </w:rPr>
          </w:rPrChange>
        </w:rPr>
        <w:t xml:space="preserve"> </w:t>
      </w:r>
      <w:r w:rsidR="00291926" w:rsidRPr="000D252C">
        <w:rPr>
          <w:lang w:val="en-US"/>
          <w:rPrChange w:id="98" w:author="Didzis Šulcs" w:date="2018-07-27T08:48:00Z">
            <w:rPr>
              <w:lang w:val="en-US"/>
            </w:rPr>
          </w:rPrChange>
        </w:rPr>
        <w:t xml:space="preserve">depicted in </w:t>
      </w:r>
      <w:r w:rsidR="001B206E" w:rsidRPr="000D252C">
        <w:rPr>
          <w:lang w:val="en-US"/>
          <w:rPrChange w:id="99" w:author="Didzis Šulcs" w:date="2018-07-27T08:48:00Z">
            <w:rPr>
              <w:lang w:val="en-US"/>
            </w:rPr>
          </w:rPrChange>
        </w:rPr>
        <w:t>the t</w:t>
      </w:r>
      <w:r w:rsidRPr="000D252C">
        <w:rPr>
          <w:lang w:val="en-US"/>
          <w:rPrChange w:id="100" w:author="Didzis Šulcs" w:date="2018-07-27T08:48:00Z">
            <w:rPr>
              <w:lang w:val="en-US"/>
            </w:rPr>
          </w:rPrChange>
        </w:rPr>
        <w:t>able 1.</w:t>
      </w:r>
    </w:p>
    <w:p w14:paraId="6D218155" w14:textId="7002E960" w:rsidR="00EB713F" w:rsidRPr="000D252C" w:rsidRDefault="00EB713F" w:rsidP="00EB713F">
      <w:pPr>
        <w:pStyle w:val="Tabulasvirsraksts"/>
        <w:jc w:val="right"/>
        <w:rPr>
          <w:lang w:val="en-US"/>
          <w:rPrChange w:id="101" w:author="Didzis Šulcs" w:date="2018-07-27T08:48:00Z">
            <w:rPr>
              <w:lang w:val="en-US"/>
            </w:rPr>
          </w:rPrChange>
        </w:rPr>
      </w:pPr>
      <w:r w:rsidRPr="000D252C">
        <w:rPr>
          <w:lang w:val="en-US"/>
          <w:rPrChange w:id="102" w:author="Didzis Šulcs" w:date="2018-07-27T08:48:00Z">
            <w:rPr>
              <w:lang w:val="en-US"/>
            </w:rPr>
          </w:rPrChange>
        </w:rPr>
        <w:t>Table 1</w:t>
      </w:r>
    </w:p>
    <w:p w14:paraId="2737BDF7" w14:textId="42958306" w:rsidR="00EB713F" w:rsidRPr="000D252C" w:rsidRDefault="00EB713F" w:rsidP="00EB713F">
      <w:pPr>
        <w:pStyle w:val="Tabulasvirsraksts"/>
        <w:rPr>
          <w:b/>
          <w:lang w:val="en-US"/>
          <w:rPrChange w:id="103" w:author="Didzis Šulcs" w:date="2018-07-27T08:48:00Z">
            <w:rPr>
              <w:b/>
              <w:lang w:val="en-US"/>
            </w:rPr>
          </w:rPrChange>
        </w:rPr>
      </w:pPr>
      <w:r w:rsidRPr="000D252C">
        <w:rPr>
          <w:b/>
          <w:lang w:val="en-US"/>
          <w:rPrChange w:id="104" w:author="Didzis Šulcs" w:date="2018-07-27T08:48:00Z">
            <w:rPr>
              <w:b/>
              <w:lang w:val="en-US"/>
            </w:rPr>
          </w:rPrChange>
        </w:rPr>
        <w:t>Voltage ranges and</w:t>
      </w:r>
      <w:r w:rsidR="001B206E" w:rsidRPr="000D252C">
        <w:rPr>
          <w:b/>
          <w:lang w:val="en-US"/>
          <w:rPrChange w:id="105" w:author="Didzis Šulcs" w:date="2018-07-27T08:48:00Z">
            <w:rPr>
              <w:b/>
              <w:lang w:val="en-US"/>
            </w:rPr>
          </w:rPrChange>
        </w:rPr>
        <w:t xml:space="preserve"> duration</w:t>
      </w:r>
      <w:r w:rsidRPr="000D252C">
        <w:rPr>
          <w:b/>
          <w:lang w:val="en-US"/>
          <w:rPrChange w:id="106" w:author="Didzis Šulcs" w:date="2018-07-27T08:48:00Z">
            <w:rPr>
              <w:b/>
              <w:lang w:val="en-US"/>
            </w:rPr>
          </w:rPrChange>
        </w:rPr>
        <w:t xml:space="preserve"> time periods</w:t>
      </w:r>
    </w:p>
    <w:tbl>
      <w:tblPr>
        <w:tblStyle w:val="TableGrid"/>
        <w:tblW w:w="0" w:type="auto"/>
        <w:tblInd w:w="-176" w:type="dxa"/>
        <w:tblLook w:val="04A0" w:firstRow="1" w:lastRow="0" w:firstColumn="1" w:lastColumn="0" w:noHBand="0" w:noVBand="1"/>
      </w:tblPr>
      <w:tblGrid>
        <w:gridCol w:w="3403"/>
        <w:gridCol w:w="2400"/>
        <w:gridCol w:w="2895"/>
      </w:tblGrid>
      <w:tr w:rsidR="009314B5" w:rsidRPr="000D252C" w14:paraId="220B00AA" w14:textId="77777777" w:rsidTr="009B135B">
        <w:tc>
          <w:tcPr>
            <w:tcW w:w="3403" w:type="dxa"/>
          </w:tcPr>
          <w:p w14:paraId="5E8C6038" w14:textId="1B6D4B30" w:rsidR="00EB713F" w:rsidRPr="000D252C" w:rsidRDefault="00EB713F" w:rsidP="009B135B">
            <w:pPr>
              <w:pStyle w:val="BodyText"/>
              <w:jc w:val="left"/>
              <w:rPr>
                <w:rFonts w:ascii="Times New Roman" w:hAnsi="Times New Roman" w:cs="Times New Roman"/>
                <w:sz w:val="24"/>
                <w:szCs w:val="24"/>
                <w:rPrChange w:id="107" w:author="Didzis Šulcs" w:date="2018-07-27T08:48:00Z">
                  <w:rPr>
                    <w:rFonts w:ascii="Times New Roman" w:hAnsi="Times New Roman" w:cs="Times New Roman"/>
                    <w:sz w:val="24"/>
                    <w:szCs w:val="24"/>
                  </w:rPr>
                </w:rPrChange>
              </w:rPr>
            </w:pPr>
            <w:proofErr w:type="spellStart"/>
            <w:r w:rsidRPr="000D252C">
              <w:rPr>
                <w:rFonts w:ascii="Times New Roman" w:hAnsi="Times New Roman" w:cs="Times New Roman"/>
                <w:sz w:val="24"/>
                <w:szCs w:val="24"/>
                <w:rPrChange w:id="108" w:author="Didzis Šulcs" w:date="2018-07-27T08:48:00Z">
                  <w:rPr>
                    <w:rFonts w:ascii="Times New Roman" w:hAnsi="Times New Roman" w:cs="Times New Roman"/>
                    <w:sz w:val="24"/>
                    <w:szCs w:val="24"/>
                  </w:rPr>
                </w:rPrChange>
              </w:rPr>
              <w:t>Sinchronous</w:t>
            </w:r>
            <w:proofErr w:type="spellEnd"/>
            <w:r w:rsidRPr="000D252C">
              <w:rPr>
                <w:rFonts w:ascii="Times New Roman" w:hAnsi="Times New Roman" w:cs="Times New Roman"/>
                <w:sz w:val="24"/>
                <w:szCs w:val="24"/>
                <w:rPrChange w:id="109" w:author="Didzis Šulcs" w:date="2018-07-27T08:48:00Z">
                  <w:rPr>
                    <w:rFonts w:ascii="Times New Roman" w:hAnsi="Times New Roman" w:cs="Times New Roman"/>
                    <w:sz w:val="24"/>
                    <w:szCs w:val="24"/>
                  </w:rPr>
                </w:rPrChange>
              </w:rPr>
              <w:t xml:space="preserve"> area, voltage level</w:t>
            </w:r>
          </w:p>
        </w:tc>
        <w:tc>
          <w:tcPr>
            <w:tcW w:w="2400" w:type="dxa"/>
          </w:tcPr>
          <w:p w14:paraId="4A54358F" w14:textId="1398D7DF" w:rsidR="00EB713F" w:rsidRPr="000D252C" w:rsidRDefault="00EB713F" w:rsidP="009B135B">
            <w:pPr>
              <w:pStyle w:val="BodyText"/>
              <w:jc w:val="left"/>
              <w:rPr>
                <w:rFonts w:ascii="Times New Roman" w:hAnsi="Times New Roman" w:cs="Times New Roman"/>
                <w:sz w:val="24"/>
                <w:szCs w:val="24"/>
                <w:rPrChange w:id="110" w:author="Didzis Šulcs" w:date="2018-07-27T08:48:00Z">
                  <w:rPr>
                    <w:rFonts w:ascii="Times New Roman" w:hAnsi="Times New Roman" w:cs="Times New Roman"/>
                    <w:sz w:val="24"/>
                    <w:szCs w:val="24"/>
                  </w:rPr>
                </w:rPrChange>
              </w:rPr>
            </w:pPr>
            <w:r w:rsidRPr="000D252C">
              <w:rPr>
                <w:rFonts w:ascii="Times New Roman" w:hAnsi="Times New Roman" w:cs="Times New Roman"/>
                <w:sz w:val="24"/>
                <w:szCs w:val="24"/>
                <w:rPrChange w:id="111" w:author="Didzis Šulcs" w:date="2018-07-27T08:48:00Z">
                  <w:rPr>
                    <w:rFonts w:ascii="Times New Roman" w:hAnsi="Times New Roman" w:cs="Times New Roman"/>
                    <w:sz w:val="24"/>
                    <w:szCs w:val="24"/>
                  </w:rPr>
                </w:rPrChange>
              </w:rPr>
              <w:t>Voltage range</w:t>
            </w:r>
          </w:p>
        </w:tc>
        <w:tc>
          <w:tcPr>
            <w:tcW w:w="2895" w:type="dxa"/>
          </w:tcPr>
          <w:p w14:paraId="1B979A66" w14:textId="78D92202" w:rsidR="00EB713F" w:rsidRPr="000D252C" w:rsidRDefault="00EB713F" w:rsidP="009B135B">
            <w:pPr>
              <w:pStyle w:val="BodyText"/>
              <w:jc w:val="left"/>
              <w:rPr>
                <w:rFonts w:ascii="Times New Roman" w:hAnsi="Times New Roman" w:cs="Times New Roman"/>
                <w:sz w:val="24"/>
                <w:szCs w:val="24"/>
                <w:rPrChange w:id="112" w:author="Didzis Šulcs" w:date="2018-07-27T08:48:00Z">
                  <w:rPr>
                    <w:rFonts w:ascii="Times New Roman" w:hAnsi="Times New Roman" w:cs="Times New Roman"/>
                    <w:sz w:val="24"/>
                    <w:szCs w:val="24"/>
                  </w:rPr>
                </w:rPrChange>
              </w:rPr>
            </w:pPr>
            <w:r w:rsidRPr="000D252C">
              <w:rPr>
                <w:rFonts w:ascii="Times New Roman" w:hAnsi="Times New Roman" w:cs="Times New Roman"/>
                <w:sz w:val="24"/>
                <w:szCs w:val="24"/>
                <w:rPrChange w:id="113" w:author="Didzis Šulcs" w:date="2018-07-27T08:48:00Z">
                  <w:rPr>
                    <w:rFonts w:ascii="Times New Roman" w:hAnsi="Times New Roman" w:cs="Times New Roman"/>
                    <w:sz w:val="24"/>
                    <w:szCs w:val="24"/>
                  </w:rPr>
                </w:rPrChange>
              </w:rPr>
              <w:t>Time period for operation</w:t>
            </w:r>
          </w:p>
        </w:tc>
      </w:tr>
      <w:tr w:rsidR="009314B5" w:rsidRPr="000D252C" w14:paraId="6A455B06" w14:textId="77777777" w:rsidTr="009B135B">
        <w:tc>
          <w:tcPr>
            <w:tcW w:w="3403" w:type="dxa"/>
          </w:tcPr>
          <w:p w14:paraId="1B2549C9" w14:textId="59F65946" w:rsidR="00EB713F" w:rsidRPr="000D252C" w:rsidRDefault="00EB713F" w:rsidP="00BF7B0C">
            <w:pPr>
              <w:pStyle w:val="BodyText"/>
              <w:rPr>
                <w:rFonts w:ascii="Times New Roman" w:hAnsi="Times New Roman" w:cs="Times New Roman"/>
                <w:sz w:val="24"/>
                <w:szCs w:val="24"/>
                <w:rPrChange w:id="114" w:author="Didzis Šulcs" w:date="2018-07-27T08:48:00Z">
                  <w:rPr>
                    <w:rFonts w:ascii="Times New Roman" w:hAnsi="Times New Roman" w:cs="Times New Roman"/>
                    <w:sz w:val="24"/>
                    <w:szCs w:val="24"/>
                  </w:rPr>
                </w:rPrChange>
              </w:rPr>
            </w:pPr>
            <w:r w:rsidRPr="000D252C">
              <w:rPr>
                <w:rFonts w:ascii="Times New Roman" w:hAnsi="Times New Roman" w:cs="Times New Roman"/>
                <w:sz w:val="24"/>
                <w:szCs w:val="24"/>
                <w:rPrChange w:id="115" w:author="Didzis Šulcs" w:date="2018-07-27T08:48:00Z">
                  <w:rPr>
                    <w:rFonts w:ascii="Times New Roman" w:hAnsi="Times New Roman" w:cs="Times New Roman"/>
                    <w:sz w:val="24"/>
                    <w:szCs w:val="24"/>
                  </w:rPr>
                </w:rPrChange>
              </w:rPr>
              <w:t>Baltics, 330kV</w:t>
            </w:r>
          </w:p>
        </w:tc>
        <w:tc>
          <w:tcPr>
            <w:tcW w:w="2400" w:type="dxa"/>
          </w:tcPr>
          <w:p w14:paraId="008C5733" w14:textId="5D104ED4" w:rsidR="00EB713F" w:rsidRPr="000D252C" w:rsidRDefault="001B44F2" w:rsidP="00BF7B0C">
            <w:pPr>
              <w:pStyle w:val="BodyText"/>
              <w:rPr>
                <w:rFonts w:ascii="Times New Roman" w:hAnsi="Times New Roman" w:cs="Times New Roman"/>
                <w:sz w:val="24"/>
                <w:szCs w:val="24"/>
                <w:rPrChange w:id="116" w:author="Didzis Šulcs" w:date="2018-07-27T08:48:00Z">
                  <w:rPr>
                    <w:rFonts w:ascii="Times New Roman" w:hAnsi="Times New Roman" w:cs="Times New Roman"/>
                    <w:sz w:val="24"/>
                    <w:szCs w:val="24"/>
                  </w:rPr>
                </w:rPrChange>
              </w:rPr>
            </w:pPr>
            <w:r w:rsidRPr="000D252C">
              <w:rPr>
                <w:rFonts w:ascii="Times New Roman" w:hAnsi="Times New Roman" w:cs="Times New Roman"/>
                <w:sz w:val="24"/>
                <w:szCs w:val="24"/>
                <w:rPrChange w:id="117" w:author="Didzis Šulcs" w:date="2018-07-27T08:48:00Z">
                  <w:rPr>
                    <w:rFonts w:ascii="Times New Roman" w:hAnsi="Times New Roman" w:cs="Times New Roman"/>
                    <w:sz w:val="24"/>
                    <w:szCs w:val="24"/>
                  </w:rPr>
                </w:rPrChange>
              </w:rPr>
              <w:t>0.90–1.097</w:t>
            </w:r>
            <w:r w:rsidR="00EB713F" w:rsidRPr="000D252C">
              <w:rPr>
                <w:rFonts w:ascii="Times New Roman" w:hAnsi="Times New Roman" w:cs="Times New Roman"/>
                <w:sz w:val="24"/>
                <w:szCs w:val="24"/>
                <w:rPrChange w:id="118" w:author="Didzis Šulcs" w:date="2018-07-27T08:48:00Z">
                  <w:rPr>
                    <w:rFonts w:ascii="Times New Roman" w:hAnsi="Times New Roman" w:cs="Times New Roman"/>
                    <w:sz w:val="24"/>
                    <w:szCs w:val="24"/>
                  </w:rPr>
                </w:rPrChange>
              </w:rPr>
              <w:t>p.u.</w:t>
            </w:r>
            <w:r w:rsidR="00EB713F" w:rsidRPr="000D252C">
              <w:rPr>
                <w:rFonts w:ascii="Times New Roman" w:hAnsi="Times New Roman" w:cs="Times New Roman"/>
                <w:sz w:val="24"/>
                <w:szCs w:val="24"/>
                <w:vertAlign w:val="superscript"/>
                <w:rPrChange w:id="119" w:author="Didzis Šulcs" w:date="2018-07-27T08:48:00Z">
                  <w:rPr>
                    <w:rFonts w:ascii="Times New Roman" w:hAnsi="Times New Roman" w:cs="Times New Roman"/>
                    <w:sz w:val="24"/>
                    <w:szCs w:val="24"/>
                    <w:vertAlign w:val="superscript"/>
                  </w:rPr>
                </w:rPrChange>
              </w:rPr>
              <w:t>1</w:t>
            </w:r>
          </w:p>
        </w:tc>
        <w:tc>
          <w:tcPr>
            <w:tcW w:w="2895" w:type="dxa"/>
          </w:tcPr>
          <w:p w14:paraId="22F9F554" w14:textId="7322B566" w:rsidR="00EB713F" w:rsidRPr="000D252C" w:rsidRDefault="00EB713F" w:rsidP="00BF7B0C">
            <w:pPr>
              <w:pStyle w:val="BodyText"/>
              <w:rPr>
                <w:rFonts w:ascii="Times New Roman" w:hAnsi="Times New Roman" w:cs="Times New Roman"/>
                <w:sz w:val="24"/>
                <w:szCs w:val="24"/>
                <w:rPrChange w:id="120" w:author="Didzis Šulcs" w:date="2018-07-27T08:48:00Z">
                  <w:rPr>
                    <w:rFonts w:ascii="Times New Roman" w:hAnsi="Times New Roman" w:cs="Times New Roman"/>
                    <w:sz w:val="24"/>
                    <w:szCs w:val="24"/>
                  </w:rPr>
                </w:rPrChange>
              </w:rPr>
            </w:pPr>
            <w:r w:rsidRPr="000D252C">
              <w:rPr>
                <w:rFonts w:ascii="Times New Roman" w:hAnsi="Times New Roman" w:cs="Times New Roman"/>
                <w:sz w:val="24"/>
                <w:szCs w:val="24"/>
                <w:rPrChange w:id="121" w:author="Didzis Šulcs" w:date="2018-07-27T08:48:00Z">
                  <w:rPr>
                    <w:rFonts w:ascii="Times New Roman" w:hAnsi="Times New Roman" w:cs="Times New Roman"/>
                    <w:sz w:val="24"/>
                    <w:szCs w:val="24"/>
                  </w:rPr>
                </w:rPrChange>
              </w:rPr>
              <w:t>Unlimited</w:t>
            </w:r>
          </w:p>
        </w:tc>
      </w:tr>
      <w:tr w:rsidR="009314B5" w:rsidRPr="000D252C" w14:paraId="0065BC35" w14:textId="77777777" w:rsidTr="009B135B">
        <w:tc>
          <w:tcPr>
            <w:tcW w:w="3403" w:type="dxa"/>
          </w:tcPr>
          <w:p w14:paraId="01C1F3C6" w14:textId="701E481A" w:rsidR="00EB713F" w:rsidRPr="000D252C" w:rsidRDefault="00EB713F" w:rsidP="00BF7B0C">
            <w:pPr>
              <w:pStyle w:val="BodyText"/>
              <w:rPr>
                <w:rFonts w:ascii="Times New Roman" w:hAnsi="Times New Roman" w:cs="Times New Roman"/>
                <w:sz w:val="24"/>
                <w:szCs w:val="24"/>
                <w:rPrChange w:id="122" w:author="Didzis Šulcs" w:date="2018-07-27T08:48:00Z">
                  <w:rPr>
                    <w:rFonts w:ascii="Times New Roman" w:hAnsi="Times New Roman" w:cs="Times New Roman"/>
                    <w:sz w:val="24"/>
                    <w:szCs w:val="24"/>
                  </w:rPr>
                </w:rPrChange>
              </w:rPr>
            </w:pPr>
            <w:r w:rsidRPr="000D252C">
              <w:rPr>
                <w:rFonts w:ascii="Times New Roman" w:hAnsi="Times New Roman" w:cs="Times New Roman"/>
                <w:sz w:val="24"/>
                <w:szCs w:val="24"/>
                <w:rPrChange w:id="123" w:author="Didzis Šulcs" w:date="2018-07-27T08:48:00Z">
                  <w:rPr>
                    <w:rFonts w:ascii="Times New Roman" w:hAnsi="Times New Roman" w:cs="Times New Roman"/>
                    <w:sz w:val="24"/>
                    <w:szCs w:val="24"/>
                  </w:rPr>
                </w:rPrChange>
              </w:rPr>
              <w:t>Baltics, 330kV</w:t>
            </w:r>
          </w:p>
        </w:tc>
        <w:tc>
          <w:tcPr>
            <w:tcW w:w="2400" w:type="dxa"/>
          </w:tcPr>
          <w:p w14:paraId="08B1B505" w14:textId="692B8D46" w:rsidR="00EB713F" w:rsidRPr="000D252C" w:rsidRDefault="001B44F2" w:rsidP="00BF7B0C">
            <w:pPr>
              <w:pStyle w:val="BodyText"/>
              <w:rPr>
                <w:rFonts w:ascii="Times New Roman" w:hAnsi="Times New Roman" w:cs="Times New Roman"/>
                <w:sz w:val="24"/>
                <w:szCs w:val="24"/>
                <w:rPrChange w:id="124" w:author="Didzis Šulcs" w:date="2018-07-27T08:48:00Z">
                  <w:rPr>
                    <w:rFonts w:ascii="Times New Roman" w:hAnsi="Times New Roman" w:cs="Times New Roman"/>
                    <w:sz w:val="24"/>
                    <w:szCs w:val="24"/>
                  </w:rPr>
                </w:rPrChange>
              </w:rPr>
            </w:pPr>
            <w:r w:rsidRPr="000D252C">
              <w:rPr>
                <w:rFonts w:ascii="Times New Roman" w:hAnsi="Times New Roman" w:cs="Times New Roman"/>
                <w:sz w:val="24"/>
                <w:szCs w:val="24"/>
                <w:rPrChange w:id="125" w:author="Didzis Šulcs" w:date="2018-07-27T08:48:00Z">
                  <w:rPr>
                    <w:rFonts w:ascii="Times New Roman" w:hAnsi="Times New Roman" w:cs="Times New Roman"/>
                    <w:sz w:val="24"/>
                    <w:szCs w:val="24"/>
                  </w:rPr>
                </w:rPrChange>
              </w:rPr>
              <w:t>1.097–1.15</w:t>
            </w:r>
            <w:r w:rsidR="00EB713F" w:rsidRPr="000D252C">
              <w:rPr>
                <w:rFonts w:ascii="Times New Roman" w:hAnsi="Times New Roman" w:cs="Times New Roman"/>
                <w:sz w:val="24"/>
                <w:szCs w:val="24"/>
                <w:rPrChange w:id="126" w:author="Didzis Šulcs" w:date="2018-07-27T08:48:00Z">
                  <w:rPr>
                    <w:rFonts w:ascii="Times New Roman" w:hAnsi="Times New Roman" w:cs="Times New Roman"/>
                    <w:sz w:val="24"/>
                    <w:szCs w:val="24"/>
                  </w:rPr>
                </w:rPrChange>
              </w:rPr>
              <w:t>p.u.</w:t>
            </w:r>
            <w:r w:rsidR="00EB713F" w:rsidRPr="000D252C">
              <w:rPr>
                <w:rFonts w:ascii="Times New Roman" w:hAnsi="Times New Roman" w:cs="Times New Roman"/>
                <w:sz w:val="24"/>
                <w:szCs w:val="24"/>
                <w:vertAlign w:val="superscript"/>
                <w:rPrChange w:id="127" w:author="Didzis Šulcs" w:date="2018-07-27T08:48:00Z">
                  <w:rPr>
                    <w:rFonts w:ascii="Times New Roman" w:hAnsi="Times New Roman" w:cs="Times New Roman"/>
                    <w:sz w:val="24"/>
                    <w:szCs w:val="24"/>
                    <w:vertAlign w:val="superscript"/>
                  </w:rPr>
                </w:rPrChange>
              </w:rPr>
              <w:t>1</w:t>
            </w:r>
          </w:p>
        </w:tc>
        <w:tc>
          <w:tcPr>
            <w:tcW w:w="2895" w:type="dxa"/>
          </w:tcPr>
          <w:p w14:paraId="247A3C3D" w14:textId="58F8D3F5" w:rsidR="00EB713F" w:rsidRPr="000D252C" w:rsidRDefault="00EB713F">
            <w:pPr>
              <w:pStyle w:val="BodyText"/>
              <w:rPr>
                <w:rFonts w:ascii="Times New Roman" w:hAnsi="Times New Roman" w:cs="Times New Roman"/>
                <w:sz w:val="24"/>
                <w:szCs w:val="24"/>
                <w:rPrChange w:id="128" w:author="Didzis Šulcs" w:date="2018-07-27T08:48:00Z">
                  <w:rPr>
                    <w:rFonts w:ascii="Times New Roman" w:hAnsi="Times New Roman" w:cs="Times New Roman"/>
                    <w:sz w:val="24"/>
                    <w:szCs w:val="24"/>
                  </w:rPr>
                </w:rPrChange>
              </w:rPr>
            </w:pPr>
            <w:r w:rsidRPr="000D252C">
              <w:rPr>
                <w:rFonts w:ascii="Times New Roman" w:hAnsi="Times New Roman" w:cs="Times New Roman"/>
                <w:sz w:val="24"/>
                <w:szCs w:val="24"/>
                <w:rPrChange w:id="129" w:author="Didzis Šulcs" w:date="2018-07-27T08:48:00Z">
                  <w:rPr>
                    <w:rFonts w:ascii="Times New Roman" w:hAnsi="Times New Roman" w:cs="Times New Roman"/>
                    <w:sz w:val="24"/>
                    <w:szCs w:val="24"/>
                  </w:rPr>
                </w:rPrChange>
              </w:rPr>
              <w:t>Not less than 20 minutes</w:t>
            </w:r>
          </w:p>
        </w:tc>
      </w:tr>
      <w:tr w:rsidR="009314B5" w:rsidRPr="000D252C" w14:paraId="55D55324" w14:textId="77777777" w:rsidTr="009B135B">
        <w:tc>
          <w:tcPr>
            <w:tcW w:w="3403" w:type="dxa"/>
          </w:tcPr>
          <w:p w14:paraId="59F1EF7E" w14:textId="593448B2" w:rsidR="00EB713F" w:rsidRPr="000D252C" w:rsidRDefault="00EB713F" w:rsidP="00BF7B0C">
            <w:pPr>
              <w:pStyle w:val="BodyText"/>
              <w:rPr>
                <w:rFonts w:ascii="Times New Roman" w:hAnsi="Times New Roman" w:cs="Times New Roman"/>
                <w:sz w:val="24"/>
                <w:szCs w:val="24"/>
                <w:rPrChange w:id="130" w:author="Didzis Šulcs" w:date="2018-07-27T08:48:00Z">
                  <w:rPr>
                    <w:rFonts w:ascii="Times New Roman" w:hAnsi="Times New Roman" w:cs="Times New Roman"/>
                    <w:sz w:val="24"/>
                    <w:szCs w:val="24"/>
                  </w:rPr>
                </w:rPrChange>
              </w:rPr>
            </w:pPr>
            <w:r w:rsidRPr="000D252C">
              <w:rPr>
                <w:rFonts w:ascii="Times New Roman" w:hAnsi="Times New Roman" w:cs="Times New Roman"/>
                <w:sz w:val="24"/>
                <w:szCs w:val="24"/>
                <w:rPrChange w:id="131" w:author="Didzis Šulcs" w:date="2018-07-27T08:48:00Z">
                  <w:rPr>
                    <w:rFonts w:ascii="Times New Roman" w:hAnsi="Times New Roman" w:cs="Times New Roman"/>
                    <w:sz w:val="24"/>
                    <w:szCs w:val="24"/>
                  </w:rPr>
                </w:rPrChange>
              </w:rPr>
              <w:t>Baltics, 110kV</w:t>
            </w:r>
          </w:p>
        </w:tc>
        <w:tc>
          <w:tcPr>
            <w:tcW w:w="2400" w:type="dxa"/>
          </w:tcPr>
          <w:p w14:paraId="317D99BE" w14:textId="2424C649" w:rsidR="00EB713F" w:rsidRPr="000D252C" w:rsidRDefault="001B44F2" w:rsidP="00BF7B0C">
            <w:pPr>
              <w:pStyle w:val="BodyText"/>
              <w:rPr>
                <w:rFonts w:ascii="Times New Roman" w:hAnsi="Times New Roman" w:cs="Times New Roman"/>
                <w:sz w:val="24"/>
                <w:szCs w:val="24"/>
                <w:rPrChange w:id="132" w:author="Didzis Šulcs" w:date="2018-07-27T08:48:00Z">
                  <w:rPr>
                    <w:rFonts w:ascii="Times New Roman" w:hAnsi="Times New Roman" w:cs="Times New Roman"/>
                    <w:sz w:val="24"/>
                    <w:szCs w:val="24"/>
                  </w:rPr>
                </w:rPrChange>
              </w:rPr>
            </w:pPr>
            <w:r w:rsidRPr="000D252C">
              <w:rPr>
                <w:rFonts w:ascii="Times New Roman" w:hAnsi="Times New Roman" w:cs="Times New Roman"/>
                <w:sz w:val="24"/>
                <w:szCs w:val="24"/>
                <w:rPrChange w:id="133" w:author="Didzis Šulcs" w:date="2018-07-27T08:48:00Z">
                  <w:rPr>
                    <w:rFonts w:ascii="Times New Roman" w:hAnsi="Times New Roman" w:cs="Times New Roman"/>
                    <w:sz w:val="24"/>
                    <w:szCs w:val="24"/>
                  </w:rPr>
                </w:rPrChange>
              </w:rPr>
              <w:t>0.90–1.118</w:t>
            </w:r>
            <w:r w:rsidR="00EB713F" w:rsidRPr="000D252C">
              <w:rPr>
                <w:rFonts w:ascii="Times New Roman" w:hAnsi="Times New Roman" w:cs="Times New Roman"/>
                <w:sz w:val="24"/>
                <w:szCs w:val="24"/>
                <w:rPrChange w:id="134" w:author="Didzis Šulcs" w:date="2018-07-27T08:48:00Z">
                  <w:rPr>
                    <w:rFonts w:ascii="Times New Roman" w:hAnsi="Times New Roman" w:cs="Times New Roman"/>
                    <w:sz w:val="24"/>
                    <w:szCs w:val="24"/>
                  </w:rPr>
                </w:rPrChange>
              </w:rPr>
              <w:t>p.u.</w:t>
            </w:r>
            <w:r w:rsidR="00EB713F" w:rsidRPr="000D252C">
              <w:rPr>
                <w:rFonts w:ascii="Times New Roman" w:hAnsi="Times New Roman" w:cs="Times New Roman"/>
                <w:sz w:val="24"/>
                <w:szCs w:val="24"/>
                <w:vertAlign w:val="superscript"/>
                <w:rPrChange w:id="135" w:author="Didzis Šulcs" w:date="2018-07-27T08:48:00Z">
                  <w:rPr>
                    <w:rFonts w:ascii="Times New Roman" w:hAnsi="Times New Roman" w:cs="Times New Roman"/>
                    <w:sz w:val="24"/>
                    <w:szCs w:val="24"/>
                    <w:vertAlign w:val="superscript"/>
                  </w:rPr>
                </w:rPrChange>
              </w:rPr>
              <w:t>2</w:t>
            </w:r>
          </w:p>
        </w:tc>
        <w:tc>
          <w:tcPr>
            <w:tcW w:w="2895" w:type="dxa"/>
          </w:tcPr>
          <w:p w14:paraId="3A7FD9DA" w14:textId="0A1358E2" w:rsidR="00EB713F" w:rsidRPr="000D252C" w:rsidRDefault="00EB713F" w:rsidP="00BF7B0C">
            <w:pPr>
              <w:pStyle w:val="BodyText"/>
              <w:rPr>
                <w:rFonts w:ascii="Times New Roman" w:hAnsi="Times New Roman" w:cs="Times New Roman"/>
                <w:sz w:val="24"/>
                <w:szCs w:val="24"/>
                <w:rPrChange w:id="136" w:author="Didzis Šulcs" w:date="2018-07-27T08:48:00Z">
                  <w:rPr>
                    <w:rFonts w:ascii="Times New Roman" w:hAnsi="Times New Roman" w:cs="Times New Roman"/>
                    <w:sz w:val="24"/>
                    <w:szCs w:val="24"/>
                  </w:rPr>
                </w:rPrChange>
              </w:rPr>
            </w:pPr>
            <w:r w:rsidRPr="000D252C">
              <w:rPr>
                <w:rFonts w:ascii="Times New Roman" w:hAnsi="Times New Roman" w:cs="Times New Roman"/>
                <w:sz w:val="24"/>
                <w:szCs w:val="24"/>
                <w:rPrChange w:id="137" w:author="Didzis Šulcs" w:date="2018-07-27T08:48:00Z">
                  <w:rPr>
                    <w:rFonts w:ascii="Times New Roman" w:hAnsi="Times New Roman" w:cs="Times New Roman"/>
                    <w:sz w:val="24"/>
                    <w:szCs w:val="24"/>
                  </w:rPr>
                </w:rPrChange>
              </w:rPr>
              <w:t>Unlimited</w:t>
            </w:r>
          </w:p>
        </w:tc>
      </w:tr>
      <w:tr w:rsidR="009314B5" w:rsidRPr="000D252C" w14:paraId="4691E90B" w14:textId="77777777" w:rsidTr="009B135B">
        <w:tc>
          <w:tcPr>
            <w:tcW w:w="3403" w:type="dxa"/>
          </w:tcPr>
          <w:p w14:paraId="73E368D6" w14:textId="53C0F2B4" w:rsidR="00EB713F" w:rsidRPr="000D252C" w:rsidRDefault="00EB713F" w:rsidP="00BF7B0C">
            <w:pPr>
              <w:pStyle w:val="BodyText"/>
              <w:rPr>
                <w:rFonts w:ascii="Times New Roman" w:hAnsi="Times New Roman" w:cs="Times New Roman"/>
                <w:sz w:val="24"/>
                <w:szCs w:val="24"/>
                <w:rPrChange w:id="138" w:author="Didzis Šulcs" w:date="2018-07-27T08:48:00Z">
                  <w:rPr>
                    <w:rFonts w:ascii="Times New Roman" w:hAnsi="Times New Roman" w:cs="Times New Roman"/>
                    <w:sz w:val="24"/>
                    <w:szCs w:val="24"/>
                  </w:rPr>
                </w:rPrChange>
              </w:rPr>
            </w:pPr>
            <w:r w:rsidRPr="000D252C">
              <w:rPr>
                <w:rFonts w:ascii="Times New Roman" w:hAnsi="Times New Roman" w:cs="Times New Roman"/>
                <w:sz w:val="24"/>
                <w:szCs w:val="24"/>
                <w:rPrChange w:id="139" w:author="Didzis Šulcs" w:date="2018-07-27T08:48:00Z">
                  <w:rPr>
                    <w:rFonts w:ascii="Times New Roman" w:hAnsi="Times New Roman" w:cs="Times New Roman"/>
                    <w:sz w:val="24"/>
                    <w:szCs w:val="24"/>
                  </w:rPr>
                </w:rPrChange>
              </w:rPr>
              <w:t>Baltics, 110kV</w:t>
            </w:r>
          </w:p>
        </w:tc>
        <w:tc>
          <w:tcPr>
            <w:tcW w:w="2400" w:type="dxa"/>
          </w:tcPr>
          <w:p w14:paraId="7639D4FF" w14:textId="5D5D0724" w:rsidR="00EB713F" w:rsidRPr="000D252C" w:rsidRDefault="001B44F2" w:rsidP="00BF7B0C">
            <w:pPr>
              <w:pStyle w:val="BodyText"/>
              <w:rPr>
                <w:rFonts w:ascii="Times New Roman" w:hAnsi="Times New Roman" w:cs="Times New Roman"/>
                <w:sz w:val="24"/>
                <w:szCs w:val="24"/>
                <w:rPrChange w:id="140" w:author="Didzis Šulcs" w:date="2018-07-27T08:48:00Z">
                  <w:rPr>
                    <w:rFonts w:ascii="Times New Roman" w:hAnsi="Times New Roman" w:cs="Times New Roman"/>
                    <w:sz w:val="24"/>
                    <w:szCs w:val="24"/>
                  </w:rPr>
                </w:rPrChange>
              </w:rPr>
            </w:pPr>
            <w:r w:rsidRPr="000D252C">
              <w:rPr>
                <w:rFonts w:ascii="Times New Roman" w:hAnsi="Times New Roman" w:cs="Times New Roman"/>
                <w:sz w:val="24"/>
                <w:szCs w:val="24"/>
                <w:rPrChange w:id="141" w:author="Didzis Šulcs" w:date="2018-07-27T08:48:00Z">
                  <w:rPr>
                    <w:rFonts w:ascii="Times New Roman" w:hAnsi="Times New Roman" w:cs="Times New Roman"/>
                    <w:sz w:val="24"/>
                    <w:szCs w:val="24"/>
                  </w:rPr>
                </w:rPrChange>
              </w:rPr>
              <w:t>1.118–1.15</w:t>
            </w:r>
            <w:r w:rsidR="00EB713F" w:rsidRPr="000D252C">
              <w:rPr>
                <w:rFonts w:ascii="Times New Roman" w:hAnsi="Times New Roman" w:cs="Times New Roman"/>
                <w:sz w:val="24"/>
                <w:szCs w:val="24"/>
                <w:rPrChange w:id="142" w:author="Didzis Šulcs" w:date="2018-07-27T08:48:00Z">
                  <w:rPr>
                    <w:rFonts w:ascii="Times New Roman" w:hAnsi="Times New Roman" w:cs="Times New Roman"/>
                    <w:sz w:val="24"/>
                    <w:szCs w:val="24"/>
                  </w:rPr>
                </w:rPrChange>
              </w:rPr>
              <w:t>p.u.</w:t>
            </w:r>
            <w:r w:rsidR="00EB713F" w:rsidRPr="000D252C">
              <w:rPr>
                <w:rFonts w:ascii="Times New Roman" w:hAnsi="Times New Roman" w:cs="Times New Roman"/>
                <w:sz w:val="24"/>
                <w:szCs w:val="24"/>
                <w:vertAlign w:val="superscript"/>
                <w:rPrChange w:id="143" w:author="Didzis Šulcs" w:date="2018-07-27T08:48:00Z">
                  <w:rPr>
                    <w:rFonts w:ascii="Times New Roman" w:hAnsi="Times New Roman" w:cs="Times New Roman"/>
                    <w:sz w:val="24"/>
                    <w:szCs w:val="24"/>
                    <w:vertAlign w:val="superscript"/>
                  </w:rPr>
                </w:rPrChange>
              </w:rPr>
              <w:t>2</w:t>
            </w:r>
          </w:p>
        </w:tc>
        <w:tc>
          <w:tcPr>
            <w:tcW w:w="2895" w:type="dxa"/>
          </w:tcPr>
          <w:p w14:paraId="23AD3333" w14:textId="72D7607D" w:rsidR="00EB713F" w:rsidRPr="000D252C" w:rsidRDefault="00EB713F" w:rsidP="00BF7B0C">
            <w:pPr>
              <w:pStyle w:val="BodyText"/>
              <w:rPr>
                <w:rFonts w:ascii="Times New Roman" w:hAnsi="Times New Roman" w:cs="Times New Roman"/>
                <w:sz w:val="24"/>
                <w:szCs w:val="24"/>
                <w:rPrChange w:id="144" w:author="Didzis Šulcs" w:date="2018-07-27T08:48:00Z">
                  <w:rPr>
                    <w:rFonts w:ascii="Times New Roman" w:hAnsi="Times New Roman" w:cs="Times New Roman"/>
                    <w:sz w:val="24"/>
                    <w:szCs w:val="24"/>
                  </w:rPr>
                </w:rPrChange>
              </w:rPr>
            </w:pPr>
            <w:r w:rsidRPr="000D252C">
              <w:rPr>
                <w:rFonts w:ascii="Times New Roman" w:hAnsi="Times New Roman" w:cs="Times New Roman"/>
                <w:sz w:val="24"/>
                <w:szCs w:val="24"/>
                <w:rPrChange w:id="145" w:author="Didzis Šulcs" w:date="2018-07-27T08:48:00Z">
                  <w:rPr>
                    <w:rFonts w:ascii="Times New Roman" w:hAnsi="Times New Roman" w:cs="Times New Roman"/>
                    <w:sz w:val="24"/>
                    <w:szCs w:val="24"/>
                  </w:rPr>
                </w:rPrChange>
              </w:rPr>
              <w:t>Not less than 20 minutes</w:t>
            </w:r>
          </w:p>
        </w:tc>
      </w:tr>
    </w:tbl>
    <w:p w14:paraId="2D73661A" w14:textId="77777777" w:rsidR="00EB713F" w:rsidRPr="000D252C" w:rsidRDefault="00EB713F" w:rsidP="00EB713F">
      <w:pPr>
        <w:pStyle w:val="BodyText"/>
        <w:rPr>
          <w:rFonts w:ascii="Times New Roman" w:hAnsi="Times New Roman" w:cs="Times New Roman"/>
          <w:sz w:val="24"/>
          <w:szCs w:val="24"/>
          <w:vertAlign w:val="superscript"/>
          <w:rPrChange w:id="146" w:author="Didzis Šulcs" w:date="2018-07-27T08:48:00Z">
            <w:rPr>
              <w:rFonts w:ascii="Times New Roman" w:hAnsi="Times New Roman" w:cs="Times New Roman"/>
              <w:sz w:val="24"/>
              <w:szCs w:val="24"/>
              <w:vertAlign w:val="superscript"/>
            </w:rPr>
          </w:rPrChange>
        </w:rPr>
      </w:pPr>
    </w:p>
    <w:p w14:paraId="3F20CEEF" w14:textId="11F2E06F" w:rsidR="00EB713F" w:rsidRPr="000D252C" w:rsidRDefault="00EB713F" w:rsidP="00EB713F">
      <w:pPr>
        <w:pStyle w:val="BodyText"/>
        <w:rPr>
          <w:rFonts w:ascii="Times New Roman" w:hAnsi="Times New Roman" w:cs="Times New Roman"/>
          <w:sz w:val="24"/>
          <w:szCs w:val="24"/>
          <w:rPrChange w:id="147" w:author="Didzis Šulcs" w:date="2018-07-27T08:48:00Z">
            <w:rPr>
              <w:rFonts w:ascii="Times New Roman" w:hAnsi="Times New Roman" w:cs="Times New Roman"/>
              <w:sz w:val="24"/>
              <w:szCs w:val="24"/>
            </w:rPr>
          </w:rPrChange>
        </w:rPr>
      </w:pPr>
      <w:r w:rsidRPr="000D252C">
        <w:rPr>
          <w:rFonts w:ascii="Times New Roman" w:hAnsi="Times New Roman" w:cs="Times New Roman"/>
          <w:sz w:val="24"/>
          <w:szCs w:val="24"/>
          <w:vertAlign w:val="superscript"/>
          <w:rPrChange w:id="148" w:author="Didzis Šulcs" w:date="2018-07-27T08:48:00Z">
            <w:rPr>
              <w:rFonts w:ascii="Times New Roman" w:hAnsi="Times New Roman" w:cs="Times New Roman"/>
              <w:sz w:val="24"/>
              <w:szCs w:val="24"/>
              <w:vertAlign w:val="superscript"/>
            </w:rPr>
          </w:rPrChange>
        </w:rPr>
        <w:t>1</w:t>
      </w:r>
      <w:r w:rsidR="001B44F2" w:rsidRPr="000D252C">
        <w:rPr>
          <w:rFonts w:ascii="Times New Roman" w:hAnsi="Times New Roman" w:cs="Times New Roman"/>
          <w:sz w:val="24"/>
          <w:szCs w:val="24"/>
          <w:rPrChange w:id="149" w:author="Didzis Šulcs" w:date="2018-07-27T08:48:00Z">
            <w:rPr>
              <w:rFonts w:ascii="Times New Roman" w:hAnsi="Times New Roman" w:cs="Times New Roman"/>
              <w:sz w:val="24"/>
              <w:szCs w:val="24"/>
            </w:rPr>
          </w:rPrChange>
        </w:rPr>
        <w:t xml:space="preserve"> – </w:t>
      </w:r>
      <w:proofErr w:type="gramStart"/>
      <w:r w:rsidR="001B44F2" w:rsidRPr="000D252C">
        <w:rPr>
          <w:rFonts w:ascii="Times New Roman" w:hAnsi="Times New Roman" w:cs="Times New Roman"/>
          <w:sz w:val="24"/>
          <w:szCs w:val="24"/>
          <w:rPrChange w:id="150" w:author="Didzis Šulcs" w:date="2018-07-27T08:48:00Z">
            <w:rPr>
              <w:rFonts w:ascii="Times New Roman" w:hAnsi="Times New Roman" w:cs="Times New Roman"/>
              <w:sz w:val="24"/>
              <w:szCs w:val="24"/>
            </w:rPr>
          </w:rPrChange>
        </w:rPr>
        <w:t>reference</w:t>
      </w:r>
      <w:proofErr w:type="gramEnd"/>
      <w:r w:rsidR="001B44F2" w:rsidRPr="000D252C">
        <w:rPr>
          <w:rFonts w:ascii="Times New Roman" w:hAnsi="Times New Roman" w:cs="Times New Roman"/>
          <w:sz w:val="24"/>
          <w:szCs w:val="24"/>
          <w:rPrChange w:id="151" w:author="Didzis Šulcs" w:date="2018-07-27T08:48:00Z">
            <w:rPr>
              <w:rFonts w:ascii="Times New Roman" w:hAnsi="Times New Roman" w:cs="Times New Roman"/>
              <w:sz w:val="24"/>
              <w:szCs w:val="24"/>
            </w:rPr>
          </w:rPrChange>
        </w:rPr>
        <w:t xml:space="preserve"> value for 1</w:t>
      </w:r>
      <w:r w:rsidRPr="000D252C">
        <w:rPr>
          <w:rFonts w:ascii="Times New Roman" w:hAnsi="Times New Roman" w:cs="Times New Roman"/>
          <w:sz w:val="24"/>
          <w:szCs w:val="24"/>
          <w:rPrChange w:id="152" w:author="Didzis Šulcs" w:date="2018-07-27T08:48:00Z">
            <w:rPr>
              <w:rFonts w:ascii="Times New Roman" w:hAnsi="Times New Roman" w:cs="Times New Roman"/>
              <w:sz w:val="24"/>
              <w:szCs w:val="24"/>
            </w:rPr>
          </w:rPrChange>
        </w:rPr>
        <w:t>p.u. is 330kV;</w:t>
      </w:r>
    </w:p>
    <w:p w14:paraId="68AF7858" w14:textId="58C7F105" w:rsidR="00EB713F" w:rsidRPr="000D252C" w:rsidRDefault="00EB713F" w:rsidP="00EB713F">
      <w:pPr>
        <w:pStyle w:val="BodyText"/>
        <w:rPr>
          <w:rFonts w:ascii="Times New Roman" w:hAnsi="Times New Roman" w:cs="Times New Roman"/>
          <w:sz w:val="24"/>
          <w:szCs w:val="24"/>
          <w:rPrChange w:id="153" w:author="Didzis Šulcs" w:date="2018-07-27T08:48:00Z">
            <w:rPr>
              <w:rFonts w:ascii="Times New Roman" w:hAnsi="Times New Roman" w:cs="Times New Roman"/>
              <w:sz w:val="24"/>
              <w:szCs w:val="24"/>
            </w:rPr>
          </w:rPrChange>
        </w:rPr>
      </w:pPr>
      <w:r w:rsidRPr="000D252C">
        <w:rPr>
          <w:rFonts w:ascii="Times New Roman" w:hAnsi="Times New Roman" w:cs="Times New Roman"/>
          <w:sz w:val="24"/>
          <w:szCs w:val="24"/>
          <w:vertAlign w:val="superscript"/>
          <w:rPrChange w:id="154" w:author="Didzis Šulcs" w:date="2018-07-27T08:48:00Z">
            <w:rPr>
              <w:rFonts w:ascii="Times New Roman" w:hAnsi="Times New Roman" w:cs="Times New Roman"/>
              <w:sz w:val="24"/>
              <w:szCs w:val="24"/>
              <w:vertAlign w:val="superscript"/>
            </w:rPr>
          </w:rPrChange>
        </w:rPr>
        <w:t>2</w:t>
      </w:r>
      <w:r w:rsidRPr="000D252C">
        <w:rPr>
          <w:rFonts w:ascii="Times New Roman" w:hAnsi="Times New Roman" w:cs="Times New Roman"/>
          <w:sz w:val="24"/>
          <w:szCs w:val="24"/>
          <w:rPrChange w:id="155" w:author="Didzis Šulcs" w:date="2018-07-27T08:48:00Z">
            <w:rPr>
              <w:rFonts w:ascii="Times New Roman" w:hAnsi="Times New Roman" w:cs="Times New Roman"/>
              <w:sz w:val="24"/>
              <w:szCs w:val="24"/>
            </w:rPr>
          </w:rPrChange>
        </w:rPr>
        <w:t xml:space="preserve"> – </w:t>
      </w:r>
      <w:proofErr w:type="gramStart"/>
      <w:r w:rsidRPr="000D252C">
        <w:rPr>
          <w:rFonts w:ascii="Times New Roman" w:hAnsi="Times New Roman" w:cs="Times New Roman"/>
          <w:sz w:val="24"/>
          <w:szCs w:val="24"/>
          <w:rPrChange w:id="156" w:author="Didzis Šulcs" w:date="2018-07-27T08:48:00Z">
            <w:rPr>
              <w:rFonts w:ascii="Times New Roman" w:hAnsi="Times New Roman" w:cs="Times New Roman"/>
              <w:sz w:val="24"/>
              <w:szCs w:val="24"/>
            </w:rPr>
          </w:rPrChange>
        </w:rPr>
        <w:t>reference</w:t>
      </w:r>
      <w:proofErr w:type="gramEnd"/>
      <w:r w:rsidRPr="000D252C">
        <w:rPr>
          <w:rFonts w:ascii="Times New Roman" w:hAnsi="Times New Roman" w:cs="Times New Roman"/>
          <w:sz w:val="24"/>
          <w:szCs w:val="24"/>
          <w:rPrChange w:id="157" w:author="Didzis Šulcs" w:date="2018-07-27T08:48:00Z">
            <w:rPr>
              <w:rFonts w:ascii="Times New Roman" w:hAnsi="Times New Roman" w:cs="Times New Roman"/>
              <w:sz w:val="24"/>
              <w:szCs w:val="24"/>
            </w:rPr>
          </w:rPrChange>
        </w:rPr>
        <w:t xml:space="preserve"> value for</w:t>
      </w:r>
      <w:r w:rsidR="001B44F2" w:rsidRPr="000D252C">
        <w:rPr>
          <w:rFonts w:ascii="Times New Roman" w:hAnsi="Times New Roman" w:cs="Times New Roman"/>
          <w:sz w:val="24"/>
          <w:szCs w:val="24"/>
          <w:rPrChange w:id="158" w:author="Didzis Šulcs" w:date="2018-07-27T08:48:00Z">
            <w:rPr>
              <w:rFonts w:ascii="Times New Roman" w:hAnsi="Times New Roman" w:cs="Times New Roman"/>
              <w:sz w:val="24"/>
              <w:szCs w:val="24"/>
            </w:rPr>
          </w:rPrChange>
        </w:rPr>
        <w:t xml:space="preserve"> 1</w:t>
      </w:r>
      <w:r w:rsidRPr="000D252C">
        <w:rPr>
          <w:rFonts w:ascii="Times New Roman" w:hAnsi="Times New Roman" w:cs="Times New Roman"/>
          <w:sz w:val="24"/>
          <w:szCs w:val="24"/>
          <w:rPrChange w:id="159" w:author="Didzis Šulcs" w:date="2018-07-27T08:48:00Z">
            <w:rPr>
              <w:rFonts w:ascii="Times New Roman" w:hAnsi="Times New Roman" w:cs="Times New Roman"/>
              <w:sz w:val="24"/>
              <w:szCs w:val="24"/>
            </w:rPr>
          </w:rPrChange>
        </w:rPr>
        <w:t>p.u. is 110kV.</w:t>
      </w:r>
    </w:p>
    <w:p w14:paraId="4DB9E1E0" w14:textId="77777777" w:rsidR="00730B6D" w:rsidRPr="000D252C" w:rsidRDefault="00730B6D" w:rsidP="00E51A9D">
      <w:pPr>
        <w:rPr>
          <w:rFonts w:cs="Times New Roman"/>
          <w:lang w:val="en-US"/>
          <w:rPrChange w:id="160" w:author="Didzis Šulcs" w:date="2018-07-27T08:48:00Z">
            <w:rPr>
              <w:rFonts w:cs="Times New Roman"/>
              <w:lang w:val="en-US"/>
            </w:rPr>
          </w:rPrChange>
        </w:rPr>
      </w:pPr>
    </w:p>
    <w:p w14:paraId="1AF60468" w14:textId="7ECF8451" w:rsidR="00507DA3" w:rsidRPr="000D252C" w:rsidRDefault="009314B5" w:rsidP="009314B5">
      <w:pPr>
        <w:pStyle w:val="ApakApakpunkti"/>
        <w:rPr>
          <w:lang w:val="en-US"/>
          <w:rPrChange w:id="161" w:author="Didzis Šulcs" w:date="2018-07-27T08:48:00Z">
            <w:rPr>
              <w:lang w:val="en-US"/>
            </w:rPr>
          </w:rPrChange>
        </w:rPr>
      </w:pPr>
      <w:r w:rsidRPr="000D252C">
        <w:rPr>
          <w:lang w:val="en-US"/>
          <w:rPrChange w:id="162" w:author="Didzis Šulcs" w:date="2018-07-27T08:48:00Z">
            <w:rPr>
              <w:lang w:val="en-US"/>
            </w:rPr>
          </w:rPrChange>
        </w:rPr>
        <w:t xml:space="preserve">In accordance with </w:t>
      </w:r>
      <w:r w:rsidRPr="000D252C">
        <w:rPr>
          <w:b/>
          <w:lang w:val="en-US"/>
          <w:rPrChange w:id="163" w:author="Didzis Šulcs" w:date="2018-07-27T08:48:00Z">
            <w:rPr>
              <w:b/>
              <w:lang w:val="en-US"/>
            </w:rPr>
          </w:rPrChange>
        </w:rPr>
        <w:t>Article 13</w:t>
      </w:r>
      <w:r w:rsidR="00291926" w:rsidRPr="000D252C">
        <w:rPr>
          <w:b/>
          <w:lang w:val="en-US"/>
          <w:rPrChange w:id="164" w:author="Didzis Šulcs" w:date="2018-07-27T08:48:00Z">
            <w:rPr>
              <w:b/>
              <w:lang w:val="en-US"/>
            </w:rPr>
          </w:rPrChange>
        </w:rPr>
        <w:t>, paragraph</w:t>
      </w:r>
      <w:r w:rsidRPr="000D252C">
        <w:rPr>
          <w:b/>
          <w:lang w:val="en-US"/>
          <w:rPrChange w:id="165" w:author="Didzis Šulcs" w:date="2018-07-27T08:48:00Z">
            <w:rPr>
              <w:b/>
              <w:lang w:val="en-US"/>
            </w:rPr>
          </w:rPrChange>
        </w:rPr>
        <w:t xml:space="preserve"> 7</w:t>
      </w:r>
      <w:r w:rsidRPr="000D252C">
        <w:rPr>
          <w:lang w:val="en-US"/>
          <w:rPrChange w:id="166" w:author="Didzis Šulcs" w:date="2018-07-27T08:48:00Z">
            <w:rPr>
              <w:lang w:val="en-US"/>
            </w:rPr>
          </w:rPrChange>
        </w:rPr>
        <w:t xml:space="preserve"> of Regulation 2016/1388, distribution systems connected to the transmission system, with the voltage at the connection point below 110 kV must be capable of remaining connected to the network and operating in following voltage ranges and duration periods </w:t>
      </w:r>
      <w:r w:rsidR="00291926" w:rsidRPr="000D252C">
        <w:rPr>
          <w:lang w:val="en-US"/>
          <w:rPrChange w:id="167" w:author="Didzis Šulcs" w:date="2018-07-27T08:48:00Z">
            <w:rPr>
              <w:lang w:val="en-US"/>
            </w:rPr>
          </w:rPrChange>
        </w:rPr>
        <w:t xml:space="preserve">depicted in the </w:t>
      </w:r>
      <w:r w:rsidR="005F6FAC" w:rsidRPr="000D252C">
        <w:rPr>
          <w:lang w:val="en-US"/>
          <w:rPrChange w:id="168" w:author="Didzis Šulcs" w:date="2018-07-27T08:48:00Z">
            <w:rPr>
              <w:lang w:val="en-US"/>
            </w:rPr>
          </w:rPrChange>
        </w:rPr>
        <w:t>t</w:t>
      </w:r>
      <w:r w:rsidRPr="000D252C">
        <w:rPr>
          <w:lang w:val="en-US"/>
          <w:rPrChange w:id="169" w:author="Didzis Šulcs" w:date="2018-07-27T08:48:00Z">
            <w:rPr>
              <w:lang w:val="en-US"/>
            </w:rPr>
          </w:rPrChange>
        </w:rPr>
        <w:t>able 2</w:t>
      </w:r>
      <w:r w:rsidR="004A723C" w:rsidRPr="000D252C">
        <w:rPr>
          <w:lang w:val="en-US"/>
          <w:rPrChange w:id="170" w:author="Didzis Šulcs" w:date="2018-07-27T08:48:00Z">
            <w:rPr>
              <w:lang w:val="en-US"/>
            </w:rPr>
          </w:rPrChange>
        </w:rPr>
        <w:t>.</w:t>
      </w:r>
    </w:p>
    <w:p w14:paraId="372F7144" w14:textId="7019DCB9" w:rsidR="00EB713F" w:rsidRPr="000D252C" w:rsidRDefault="00EB713F" w:rsidP="00EB713F">
      <w:pPr>
        <w:pStyle w:val="Tabulasvirsraksts"/>
        <w:jc w:val="right"/>
        <w:rPr>
          <w:lang w:val="en-US"/>
          <w:rPrChange w:id="171" w:author="Didzis Šulcs" w:date="2018-07-27T08:48:00Z">
            <w:rPr>
              <w:lang w:val="en-US"/>
            </w:rPr>
          </w:rPrChange>
        </w:rPr>
      </w:pPr>
      <w:r w:rsidRPr="000D252C">
        <w:rPr>
          <w:lang w:val="en-US"/>
          <w:rPrChange w:id="172" w:author="Didzis Šulcs" w:date="2018-07-27T08:48:00Z">
            <w:rPr>
              <w:lang w:val="en-US"/>
            </w:rPr>
          </w:rPrChange>
        </w:rPr>
        <w:t>Table 2</w:t>
      </w:r>
    </w:p>
    <w:p w14:paraId="5D004A4C" w14:textId="77777777" w:rsidR="00EB713F" w:rsidRPr="000D252C" w:rsidRDefault="00EB713F" w:rsidP="00EB713F">
      <w:pPr>
        <w:pStyle w:val="Tabulasvirsraksts"/>
        <w:rPr>
          <w:b/>
          <w:lang w:val="en-US"/>
          <w:rPrChange w:id="173" w:author="Didzis Šulcs" w:date="2018-07-27T08:48:00Z">
            <w:rPr>
              <w:b/>
              <w:lang w:val="en-US"/>
            </w:rPr>
          </w:rPrChange>
        </w:rPr>
      </w:pPr>
      <w:r w:rsidRPr="000D252C">
        <w:rPr>
          <w:b/>
          <w:lang w:val="en-US"/>
          <w:rPrChange w:id="174" w:author="Didzis Šulcs" w:date="2018-07-27T08:48:00Z">
            <w:rPr>
              <w:b/>
              <w:lang w:val="en-US"/>
            </w:rPr>
          </w:rPrChange>
        </w:rPr>
        <w:t>Voltage ranges and time periods</w:t>
      </w:r>
    </w:p>
    <w:tbl>
      <w:tblPr>
        <w:tblStyle w:val="TableGrid"/>
        <w:tblW w:w="0" w:type="auto"/>
        <w:tblLook w:val="04A0" w:firstRow="1" w:lastRow="0" w:firstColumn="1" w:lastColumn="0" w:noHBand="0" w:noVBand="1"/>
      </w:tblPr>
      <w:tblGrid>
        <w:gridCol w:w="2879"/>
        <w:gridCol w:w="2830"/>
        <w:gridCol w:w="2813"/>
      </w:tblGrid>
      <w:tr w:rsidR="009314B5" w:rsidRPr="000D252C" w14:paraId="5E9A3FBA" w14:textId="77777777" w:rsidTr="009B135B">
        <w:tc>
          <w:tcPr>
            <w:tcW w:w="2879" w:type="dxa"/>
            <w:vAlign w:val="center"/>
          </w:tcPr>
          <w:p w14:paraId="084FB9AC" w14:textId="5D4059D3" w:rsidR="00EB713F" w:rsidRPr="000D252C" w:rsidRDefault="00EB713F">
            <w:pPr>
              <w:pStyle w:val="BodyText"/>
              <w:jc w:val="center"/>
              <w:rPr>
                <w:rFonts w:ascii="Times New Roman" w:hAnsi="Times New Roman" w:cs="Times New Roman"/>
                <w:sz w:val="24"/>
                <w:szCs w:val="24"/>
                <w:rPrChange w:id="175" w:author="Didzis Šulcs" w:date="2018-07-27T08:48:00Z">
                  <w:rPr>
                    <w:rFonts w:ascii="Times New Roman" w:hAnsi="Times New Roman" w:cs="Times New Roman"/>
                    <w:sz w:val="24"/>
                    <w:szCs w:val="24"/>
                  </w:rPr>
                </w:rPrChange>
              </w:rPr>
            </w:pPr>
            <w:r w:rsidRPr="000D252C">
              <w:rPr>
                <w:rFonts w:ascii="Times New Roman" w:hAnsi="Times New Roman" w:cs="Times New Roman"/>
                <w:sz w:val="24"/>
                <w:szCs w:val="24"/>
                <w:rPrChange w:id="176" w:author="Didzis Šulcs" w:date="2018-07-27T08:48:00Z">
                  <w:rPr>
                    <w:rFonts w:ascii="Times New Roman" w:hAnsi="Times New Roman" w:cs="Times New Roman"/>
                    <w:sz w:val="24"/>
                    <w:szCs w:val="24"/>
                  </w:rPr>
                </w:rPrChange>
              </w:rPr>
              <w:t>Voltage at</w:t>
            </w:r>
            <w:r w:rsidR="001B44F2" w:rsidRPr="000D252C">
              <w:rPr>
                <w:rFonts w:ascii="Times New Roman" w:hAnsi="Times New Roman" w:cs="Times New Roman"/>
                <w:sz w:val="24"/>
                <w:szCs w:val="24"/>
                <w:rPrChange w:id="177" w:author="Didzis Šulcs" w:date="2018-07-27T08:48:00Z">
                  <w:rPr>
                    <w:rFonts w:ascii="Times New Roman" w:hAnsi="Times New Roman" w:cs="Times New Roman"/>
                    <w:sz w:val="24"/>
                    <w:szCs w:val="24"/>
                  </w:rPr>
                </w:rPrChange>
              </w:rPr>
              <w:t xml:space="preserve"> the connection point below 110</w:t>
            </w:r>
            <w:r w:rsidRPr="000D252C">
              <w:rPr>
                <w:rFonts w:ascii="Times New Roman" w:hAnsi="Times New Roman" w:cs="Times New Roman"/>
                <w:sz w:val="24"/>
                <w:szCs w:val="24"/>
                <w:rPrChange w:id="178" w:author="Didzis Šulcs" w:date="2018-07-27T08:48:00Z">
                  <w:rPr>
                    <w:rFonts w:ascii="Times New Roman" w:hAnsi="Times New Roman" w:cs="Times New Roman"/>
                    <w:sz w:val="24"/>
                    <w:szCs w:val="24"/>
                  </w:rPr>
                </w:rPrChange>
              </w:rPr>
              <w:t>kV</w:t>
            </w:r>
          </w:p>
        </w:tc>
        <w:tc>
          <w:tcPr>
            <w:tcW w:w="2830" w:type="dxa"/>
            <w:vAlign w:val="center"/>
          </w:tcPr>
          <w:p w14:paraId="7592A5AB" w14:textId="1AA8E023" w:rsidR="00EB713F" w:rsidRPr="000D252C" w:rsidRDefault="00EB713F">
            <w:pPr>
              <w:pStyle w:val="BodyText"/>
              <w:jc w:val="center"/>
              <w:rPr>
                <w:rFonts w:ascii="Times New Roman" w:hAnsi="Times New Roman" w:cs="Times New Roman"/>
                <w:sz w:val="24"/>
                <w:szCs w:val="24"/>
                <w:rPrChange w:id="179" w:author="Didzis Šulcs" w:date="2018-07-27T08:48:00Z">
                  <w:rPr>
                    <w:rFonts w:ascii="Times New Roman" w:hAnsi="Times New Roman" w:cs="Times New Roman"/>
                    <w:sz w:val="24"/>
                    <w:szCs w:val="24"/>
                  </w:rPr>
                </w:rPrChange>
              </w:rPr>
            </w:pPr>
            <w:r w:rsidRPr="000D252C">
              <w:rPr>
                <w:rFonts w:ascii="Times New Roman" w:hAnsi="Times New Roman" w:cs="Times New Roman"/>
                <w:sz w:val="24"/>
                <w:szCs w:val="24"/>
                <w:rPrChange w:id="180" w:author="Didzis Šulcs" w:date="2018-07-27T08:48:00Z">
                  <w:rPr>
                    <w:rFonts w:ascii="Times New Roman" w:hAnsi="Times New Roman" w:cs="Times New Roman"/>
                    <w:sz w:val="24"/>
                    <w:szCs w:val="24"/>
                  </w:rPr>
                </w:rPrChange>
              </w:rPr>
              <w:t>Voltage range</w:t>
            </w:r>
          </w:p>
        </w:tc>
        <w:tc>
          <w:tcPr>
            <w:tcW w:w="2813" w:type="dxa"/>
            <w:vAlign w:val="center"/>
          </w:tcPr>
          <w:p w14:paraId="15EA7514" w14:textId="5734EB32" w:rsidR="00EB713F" w:rsidRPr="000D252C" w:rsidRDefault="00EB713F">
            <w:pPr>
              <w:pStyle w:val="BodyText"/>
              <w:jc w:val="center"/>
              <w:rPr>
                <w:rFonts w:ascii="Times New Roman" w:hAnsi="Times New Roman" w:cs="Times New Roman"/>
                <w:sz w:val="24"/>
                <w:szCs w:val="24"/>
                <w:rPrChange w:id="181" w:author="Didzis Šulcs" w:date="2018-07-27T08:48:00Z">
                  <w:rPr>
                    <w:rFonts w:ascii="Times New Roman" w:hAnsi="Times New Roman" w:cs="Times New Roman"/>
                    <w:sz w:val="24"/>
                    <w:szCs w:val="24"/>
                  </w:rPr>
                </w:rPrChange>
              </w:rPr>
            </w:pPr>
            <w:r w:rsidRPr="000D252C">
              <w:rPr>
                <w:rFonts w:ascii="Times New Roman" w:hAnsi="Times New Roman" w:cs="Times New Roman"/>
                <w:sz w:val="24"/>
                <w:szCs w:val="24"/>
                <w:rPrChange w:id="182" w:author="Didzis Šulcs" w:date="2018-07-27T08:48:00Z">
                  <w:rPr>
                    <w:rFonts w:ascii="Times New Roman" w:hAnsi="Times New Roman" w:cs="Times New Roman"/>
                    <w:sz w:val="24"/>
                    <w:szCs w:val="24"/>
                  </w:rPr>
                </w:rPrChange>
              </w:rPr>
              <w:t>Time period for operation</w:t>
            </w:r>
          </w:p>
        </w:tc>
      </w:tr>
      <w:tr w:rsidR="009314B5" w:rsidRPr="000D252C" w14:paraId="325099DB" w14:textId="77777777" w:rsidTr="00BF7B0C">
        <w:tc>
          <w:tcPr>
            <w:tcW w:w="2879" w:type="dxa"/>
          </w:tcPr>
          <w:p w14:paraId="5E8BBD00" w14:textId="77777777" w:rsidR="00EB713F" w:rsidRPr="000D252C" w:rsidRDefault="00EB713F" w:rsidP="00BF7B0C">
            <w:pPr>
              <w:pStyle w:val="BodyText"/>
              <w:jc w:val="center"/>
              <w:rPr>
                <w:rFonts w:ascii="Times New Roman" w:hAnsi="Times New Roman" w:cs="Times New Roman"/>
                <w:sz w:val="24"/>
                <w:szCs w:val="24"/>
                <w:rPrChange w:id="183" w:author="Didzis Šulcs" w:date="2018-07-27T08:48:00Z">
                  <w:rPr>
                    <w:rFonts w:ascii="Times New Roman" w:hAnsi="Times New Roman" w:cs="Times New Roman"/>
                    <w:sz w:val="24"/>
                    <w:szCs w:val="24"/>
                  </w:rPr>
                </w:rPrChange>
              </w:rPr>
            </w:pPr>
            <w:r w:rsidRPr="000D252C">
              <w:rPr>
                <w:rFonts w:ascii="Times New Roman" w:hAnsi="Times New Roman" w:cs="Times New Roman"/>
                <w:sz w:val="24"/>
                <w:szCs w:val="24"/>
                <w:rPrChange w:id="184" w:author="Didzis Šulcs" w:date="2018-07-27T08:48:00Z">
                  <w:rPr>
                    <w:rFonts w:ascii="Times New Roman" w:hAnsi="Times New Roman" w:cs="Times New Roman"/>
                    <w:sz w:val="24"/>
                    <w:szCs w:val="24"/>
                  </w:rPr>
                </w:rPrChange>
              </w:rPr>
              <w:t>6kV</w:t>
            </w:r>
          </w:p>
        </w:tc>
        <w:tc>
          <w:tcPr>
            <w:tcW w:w="2830" w:type="dxa"/>
          </w:tcPr>
          <w:p w14:paraId="31DEA190" w14:textId="600856B1" w:rsidR="00EB713F" w:rsidRPr="000D252C" w:rsidRDefault="001B44F2" w:rsidP="00BF7B0C">
            <w:pPr>
              <w:pStyle w:val="BodyText"/>
              <w:rPr>
                <w:rFonts w:ascii="Times New Roman" w:hAnsi="Times New Roman" w:cs="Times New Roman"/>
                <w:sz w:val="24"/>
                <w:szCs w:val="24"/>
                <w:rPrChange w:id="185" w:author="Didzis Šulcs" w:date="2018-07-27T08:48:00Z">
                  <w:rPr>
                    <w:rFonts w:ascii="Times New Roman" w:hAnsi="Times New Roman" w:cs="Times New Roman"/>
                    <w:sz w:val="24"/>
                    <w:szCs w:val="24"/>
                  </w:rPr>
                </w:rPrChange>
              </w:rPr>
            </w:pPr>
            <w:r w:rsidRPr="000D252C">
              <w:rPr>
                <w:rFonts w:ascii="Times New Roman" w:hAnsi="Times New Roman" w:cs="Times New Roman"/>
                <w:sz w:val="24"/>
                <w:szCs w:val="24"/>
                <w:rPrChange w:id="186" w:author="Didzis Šulcs" w:date="2018-07-27T08:48:00Z">
                  <w:rPr>
                    <w:rFonts w:ascii="Times New Roman" w:hAnsi="Times New Roman" w:cs="Times New Roman"/>
                    <w:sz w:val="24"/>
                    <w:szCs w:val="24"/>
                  </w:rPr>
                </w:rPrChange>
              </w:rPr>
              <w:t>0.85-1.1</w:t>
            </w:r>
            <w:r w:rsidR="00EB713F" w:rsidRPr="000D252C">
              <w:rPr>
                <w:rFonts w:ascii="Times New Roman" w:hAnsi="Times New Roman" w:cs="Times New Roman"/>
                <w:sz w:val="24"/>
                <w:szCs w:val="24"/>
                <w:rPrChange w:id="187" w:author="Didzis Šulcs" w:date="2018-07-27T08:48:00Z">
                  <w:rPr>
                    <w:rFonts w:ascii="Times New Roman" w:hAnsi="Times New Roman" w:cs="Times New Roman"/>
                    <w:sz w:val="24"/>
                    <w:szCs w:val="24"/>
                  </w:rPr>
                </w:rPrChange>
              </w:rPr>
              <w:t>p.u.</w:t>
            </w:r>
            <w:r w:rsidR="00EB713F" w:rsidRPr="000D252C">
              <w:rPr>
                <w:rFonts w:ascii="Times New Roman" w:hAnsi="Times New Roman" w:cs="Times New Roman"/>
                <w:sz w:val="24"/>
                <w:szCs w:val="24"/>
                <w:vertAlign w:val="superscript"/>
                <w:rPrChange w:id="188" w:author="Didzis Šulcs" w:date="2018-07-27T08:48:00Z">
                  <w:rPr>
                    <w:rFonts w:ascii="Times New Roman" w:hAnsi="Times New Roman" w:cs="Times New Roman"/>
                    <w:sz w:val="24"/>
                    <w:szCs w:val="24"/>
                    <w:vertAlign w:val="superscript"/>
                  </w:rPr>
                </w:rPrChange>
              </w:rPr>
              <w:t>1</w:t>
            </w:r>
          </w:p>
        </w:tc>
        <w:tc>
          <w:tcPr>
            <w:tcW w:w="2813" w:type="dxa"/>
          </w:tcPr>
          <w:p w14:paraId="44E8CEC1" w14:textId="39271488" w:rsidR="00EB713F" w:rsidRPr="000D252C" w:rsidRDefault="00197330" w:rsidP="00BF7B0C">
            <w:pPr>
              <w:pStyle w:val="BodyText"/>
              <w:rPr>
                <w:rFonts w:ascii="Times New Roman" w:hAnsi="Times New Roman" w:cs="Times New Roman"/>
                <w:sz w:val="24"/>
                <w:szCs w:val="24"/>
                <w:rPrChange w:id="189" w:author="Didzis Šulcs" w:date="2018-07-27T08:48:00Z">
                  <w:rPr>
                    <w:rFonts w:ascii="Times New Roman" w:hAnsi="Times New Roman" w:cs="Times New Roman"/>
                    <w:sz w:val="24"/>
                    <w:szCs w:val="24"/>
                  </w:rPr>
                </w:rPrChange>
              </w:rPr>
            </w:pPr>
            <w:r w:rsidRPr="000D252C">
              <w:rPr>
                <w:rFonts w:ascii="Times New Roman" w:hAnsi="Times New Roman" w:cs="Times New Roman"/>
                <w:sz w:val="24"/>
                <w:szCs w:val="24"/>
                <w:rPrChange w:id="190" w:author="Didzis Šulcs" w:date="2018-07-27T08:48:00Z">
                  <w:rPr>
                    <w:rFonts w:ascii="Times New Roman" w:hAnsi="Times New Roman" w:cs="Times New Roman"/>
                    <w:sz w:val="24"/>
                    <w:szCs w:val="24"/>
                  </w:rPr>
                </w:rPrChange>
              </w:rPr>
              <w:t>Unlimited</w:t>
            </w:r>
          </w:p>
        </w:tc>
      </w:tr>
      <w:tr w:rsidR="009314B5" w:rsidRPr="000D252C" w14:paraId="41CB3E92" w14:textId="77777777" w:rsidTr="00BF7B0C">
        <w:tc>
          <w:tcPr>
            <w:tcW w:w="2879" w:type="dxa"/>
          </w:tcPr>
          <w:p w14:paraId="592B34EF" w14:textId="77777777" w:rsidR="00EB713F" w:rsidRPr="000D252C" w:rsidRDefault="00EB713F" w:rsidP="00BF7B0C">
            <w:pPr>
              <w:pStyle w:val="BodyText"/>
              <w:jc w:val="center"/>
              <w:rPr>
                <w:rFonts w:ascii="Times New Roman" w:hAnsi="Times New Roman" w:cs="Times New Roman"/>
                <w:sz w:val="24"/>
                <w:szCs w:val="24"/>
                <w:rPrChange w:id="191" w:author="Didzis Šulcs" w:date="2018-07-27T08:48:00Z">
                  <w:rPr>
                    <w:rFonts w:ascii="Times New Roman" w:hAnsi="Times New Roman" w:cs="Times New Roman"/>
                    <w:sz w:val="24"/>
                    <w:szCs w:val="24"/>
                  </w:rPr>
                </w:rPrChange>
              </w:rPr>
            </w:pPr>
            <w:r w:rsidRPr="000D252C">
              <w:rPr>
                <w:rFonts w:ascii="Times New Roman" w:hAnsi="Times New Roman" w:cs="Times New Roman"/>
                <w:sz w:val="24"/>
                <w:szCs w:val="24"/>
                <w:rPrChange w:id="192" w:author="Didzis Šulcs" w:date="2018-07-27T08:48:00Z">
                  <w:rPr>
                    <w:rFonts w:ascii="Times New Roman" w:hAnsi="Times New Roman" w:cs="Times New Roman"/>
                    <w:sz w:val="24"/>
                    <w:szCs w:val="24"/>
                  </w:rPr>
                </w:rPrChange>
              </w:rPr>
              <w:t>6kV</w:t>
            </w:r>
          </w:p>
        </w:tc>
        <w:tc>
          <w:tcPr>
            <w:tcW w:w="2830" w:type="dxa"/>
          </w:tcPr>
          <w:p w14:paraId="699A8E83" w14:textId="08BADBFA" w:rsidR="00EB713F" w:rsidRPr="000D252C" w:rsidRDefault="001B44F2" w:rsidP="00BF7B0C">
            <w:pPr>
              <w:pStyle w:val="BodyText"/>
              <w:rPr>
                <w:rFonts w:ascii="Times New Roman" w:hAnsi="Times New Roman" w:cs="Times New Roman"/>
                <w:sz w:val="24"/>
                <w:szCs w:val="24"/>
                <w:rPrChange w:id="193" w:author="Didzis Šulcs" w:date="2018-07-27T08:48:00Z">
                  <w:rPr>
                    <w:rFonts w:ascii="Times New Roman" w:hAnsi="Times New Roman" w:cs="Times New Roman"/>
                    <w:sz w:val="24"/>
                    <w:szCs w:val="24"/>
                  </w:rPr>
                </w:rPrChange>
              </w:rPr>
            </w:pPr>
            <w:r w:rsidRPr="000D252C">
              <w:rPr>
                <w:rFonts w:ascii="Times New Roman" w:hAnsi="Times New Roman" w:cs="Times New Roman"/>
                <w:sz w:val="24"/>
                <w:szCs w:val="24"/>
                <w:rPrChange w:id="194" w:author="Didzis Šulcs" w:date="2018-07-27T08:48:00Z">
                  <w:rPr>
                    <w:rFonts w:ascii="Times New Roman" w:hAnsi="Times New Roman" w:cs="Times New Roman"/>
                    <w:sz w:val="24"/>
                    <w:szCs w:val="24"/>
                  </w:rPr>
                </w:rPrChange>
              </w:rPr>
              <w:t>1.1-1.2</w:t>
            </w:r>
            <w:r w:rsidR="00EB713F" w:rsidRPr="000D252C">
              <w:rPr>
                <w:rFonts w:ascii="Times New Roman" w:hAnsi="Times New Roman" w:cs="Times New Roman"/>
                <w:sz w:val="24"/>
                <w:szCs w:val="24"/>
                <w:rPrChange w:id="195" w:author="Didzis Šulcs" w:date="2018-07-27T08:48:00Z">
                  <w:rPr>
                    <w:rFonts w:ascii="Times New Roman" w:hAnsi="Times New Roman" w:cs="Times New Roman"/>
                    <w:sz w:val="24"/>
                    <w:szCs w:val="24"/>
                  </w:rPr>
                </w:rPrChange>
              </w:rPr>
              <w:t>p.u.</w:t>
            </w:r>
            <w:r w:rsidR="00EB713F" w:rsidRPr="000D252C">
              <w:rPr>
                <w:rFonts w:ascii="Times New Roman" w:hAnsi="Times New Roman" w:cs="Times New Roman"/>
                <w:sz w:val="24"/>
                <w:szCs w:val="24"/>
                <w:vertAlign w:val="superscript"/>
                <w:rPrChange w:id="196" w:author="Didzis Šulcs" w:date="2018-07-27T08:48:00Z">
                  <w:rPr>
                    <w:rFonts w:ascii="Times New Roman" w:hAnsi="Times New Roman" w:cs="Times New Roman"/>
                    <w:sz w:val="24"/>
                    <w:szCs w:val="24"/>
                    <w:vertAlign w:val="superscript"/>
                  </w:rPr>
                </w:rPrChange>
              </w:rPr>
              <w:t>1</w:t>
            </w:r>
          </w:p>
        </w:tc>
        <w:tc>
          <w:tcPr>
            <w:tcW w:w="2813" w:type="dxa"/>
          </w:tcPr>
          <w:p w14:paraId="695A21B0" w14:textId="34567CF3" w:rsidR="00EB713F" w:rsidRPr="000D252C" w:rsidRDefault="00197330" w:rsidP="00BF7B0C">
            <w:pPr>
              <w:pStyle w:val="BodyText"/>
              <w:rPr>
                <w:rFonts w:ascii="Times New Roman" w:hAnsi="Times New Roman" w:cs="Times New Roman"/>
                <w:sz w:val="24"/>
                <w:szCs w:val="24"/>
                <w:rPrChange w:id="197" w:author="Didzis Šulcs" w:date="2018-07-27T08:48:00Z">
                  <w:rPr>
                    <w:rFonts w:ascii="Times New Roman" w:hAnsi="Times New Roman" w:cs="Times New Roman"/>
                    <w:sz w:val="24"/>
                    <w:szCs w:val="24"/>
                  </w:rPr>
                </w:rPrChange>
              </w:rPr>
            </w:pPr>
            <w:r w:rsidRPr="000D252C">
              <w:rPr>
                <w:rFonts w:ascii="Times New Roman" w:hAnsi="Times New Roman" w:cs="Times New Roman"/>
                <w:sz w:val="24"/>
                <w:szCs w:val="24"/>
                <w:rPrChange w:id="198" w:author="Didzis Šulcs" w:date="2018-07-27T08:48:00Z">
                  <w:rPr>
                    <w:rFonts w:ascii="Times New Roman" w:hAnsi="Times New Roman" w:cs="Times New Roman"/>
                    <w:sz w:val="24"/>
                    <w:szCs w:val="24"/>
                  </w:rPr>
                </w:rPrChange>
              </w:rPr>
              <w:t>Not less than 3 minutes</w:t>
            </w:r>
          </w:p>
        </w:tc>
      </w:tr>
      <w:tr w:rsidR="009314B5" w:rsidRPr="000D252C" w14:paraId="2FFD968A" w14:textId="77777777" w:rsidTr="00BF7B0C">
        <w:tc>
          <w:tcPr>
            <w:tcW w:w="2879" w:type="dxa"/>
          </w:tcPr>
          <w:p w14:paraId="2D2C3484" w14:textId="77777777" w:rsidR="00EB713F" w:rsidRPr="000D252C" w:rsidRDefault="00EB713F" w:rsidP="00BF7B0C">
            <w:pPr>
              <w:pStyle w:val="BodyText"/>
              <w:jc w:val="center"/>
              <w:rPr>
                <w:rFonts w:ascii="Times New Roman" w:hAnsi="Times New Roman" w:cs="Times New Roman"/>
                <w:sz w:val="24"/>
                <w:szCs w:val="24"/>
                <w:rPrChange w:id="199" w:author="Didzis Šulcs" w:date="2018-07-27T08:48:00Z">
                  <w:rPr>
                    <w:rFonts w:ascii="Times New Roman" w:hAnsi="Times New Roman" w:cs="Times New Roman"/>
                    <w:sz w:val="24"/>
                    <w:szCs w:val="24"/>
                  </w:rPr>
                </w:rPrChange>
              </w:rPr>
            </w:pPr>
            <w:r w:rsidRPr="000D252C">
              <w:rPr>
                <w:rFonts w:ascii="Times New Roman" w:hAnsi="Times New Roman" w:cs="Times New Roman"/>
                <w:sz w:val="24"/>
                <w:szCs w:val="24"/>
                <w:rPrChange w:id="200" w:author="Didzis Šulcs" w:date="2018-07-27T08:48:00Z">
                  <w:rPr>
                    <w:rFonts w:ascii="Times New Roman" w:hAnsi="Times New Roman" w:cs="Times New Roman"/>
                    <w:sz w:val="24"/>
                    <w:szCs w:val="24"/>
                  </w:rPr>
                </w:rPrChange>
              </w:rPr>
              <w:t>10kV</w:t>
            </w:r>
          </w:p>
        </w:tc>
        <w:tc>
          <w:tcPr>
            <w:tcW w:w="2830" w:type="dxa"/>
          </w:tcPr>
          <w:p w14:paraId="13E77EC0" w14:textId="23EC5386" w:rsidR="00EB713F" w:rsidRPr="000D252C" w:rsidRDefault="001B44F2" w:rsidP="00BF7B0C">
            <w:pPr>
              <w:pStyle w:val="BodyText"/>
              <w:rPr>
                <w:rFonts w:ascii="Times New Roman" w:hAnsi="Times New Roman" w:cs="Times New Roman"/>
                <w:sz w:val="24"/>
                <w:szCs w:val="24"/>
                <w:rPrChange w:id="201" w:author="Didzis Šulcs" w:date="2018-07-27T08:48:00Z">
                  <w:rPr>
                    <w:rFonts w:ascii="Times New Roman" w:hAnsi="Times New Roman" w:cs="Times New Roman"/>
                    <w:sz w:val="24"/>
                    <w:szCs w:val="24"/>
                  </w:rPr>
                </w:rPrChange>
              </w:rPr>
            </w:pPr>
            <w:r w:rsidRPr="000D252C">
              <w:rPr>
                <w:rFonts w:ascii="Times New Roman" w:hAnsi="Times New Roman" w:cs="Times New Roman"/>
                <w:sz w:val="24"/>
                <w:szCs w:val="24"/>
                <w:rPrChange w:id="202" w:author="Didzis Šulcs" w:date="2018-07-27T08:48:00Z">
                  <w:rPr>
                    <w:rFonts w:ascii="Times New Roman" w:hAnsi="Times New Roman" w:cs="Times New Roman"/>
                    <w:sz w:val="24"/>
                    <w:szCs w:val="24"/>
                  </w:rPr>
                </w:rPrChange>
              </w:rPr>
              <w:t>0.85-1.1</w:t>
            </w:r>
            <w:r w:rsidR="00EB713F" w:rsidRPr="000D252C">
              <w:rPr>
                <w:rFonts w:ascii="Times New Roman" w:hAnsi="Times New Roman" w:cs="Times New Roman"/>
                <w:sz w:val="24"/>
                <w:szCs w:val="24"/>
                <w:rPrChange w:id="203" w:author="Didzis Šulcs" w:date="2018-07-27T08:48:00Z">
                  <w:rPr>
                    <w:rFonts w:ascii="Times New Roman" w:hAnsi="Times New Roman" w:cs="Times New Roman"/>
                    <w:sz w:val="24"/>
                    <w:szCs w:val="24"/>
                  </w:rPr>
                </w:rPrChange>
              </w:rPr>
              <w:t>p.u.</w:t>
            </w:r>
            <w:r w:rsidR="00EB713F" w:rsidRPr="000D252C">
              <w:rPr>
                <w:rFonts w:ascii="Times New Roman" w:hAnsi="Times New Roman" w:cs="Times New Roman"/>
                <w:sz w:val="24"/>
                <w:szCs w:val="24"/>
                <w:vertAlign w:val="superscript"/>
                <w:rPrChange w:id="204" w:author="Didzis Šulcs" w:date="2018-07-27T08:48:00Z">
                  <w:rPr>
                    <w:rFonts w:ascii="Times New Roman" w:hAnsi="Times New Roman" w:cs="Times New Roman"/>
                    <w:sz w:val="24"/>
                    <w:szCs w:val="24"/>
                    <w:vertAlign w:val="superscript"/>
                  </w:rPr>
                </w:rPrChange>
              </w:rPr>
              <w:t>2</w:t>
            </w:r>
          </w:p>
        </w:tc>
        <w:tc>
          <w:tcPr>
            <w:tcW w:w="2813" w:type="dxa"/>
          </w:tcPr>
          <w:p w14:paraId="32F65A93" w14:textId="737EF60C" w:rsidR="00EB713F" w:rsidRPr="000D252C" w:rsidRDefault="00197330" w:rsidP="00BF7B0C">
            <w:pPr>
              <w:pStyle w:val="BodyText"/>
              <w:rPr>
                <w:rFonts w:ascii="Times New Roman" w:hAnsi="Times New Roman" w:cs="Times New Roman"/>
                <w:sz w:val="24"/>
                <w:szCs w:val="24"/>
                <w:rPrChange w:id="205" w:author="Didzis Šulcs" w:date="2018-07-27T08:48:00Z">
                  <w:rPr>
                    <w:rFonts w:ascii="Times New Roman" w:hAnsi="Times New Roman" w:cs="Times New Roman"/>
                    <w:sz w:val="24"/>
                    <w:szCs w:val="24"/>
                  </w:rPr>
                </w:rPrChange>
              </w:rPr>
            </w:pPr>
            <w:r w:rsidRPr="000D252C">
              <w:rPr>
                <w:rFonts w:ascii="Times New Roman" w:hAnsi="Times New Roman" w:cs="Times New Roman"/>
                <w:sz w:val="24"/>
                <w:szCs w:val="24"/>
                <w:rPrChange w:id="206" w:author="Didzis Šulcs" w:date="2018-07-27T08:48:00Z">
                  <w:rPr>
                    <w:rFonts w:ascii="Times New Roman" w:hAnsi="Times New Roman" w:cs="Times New Roman"/>
                    <w:sz w:val="24"/>
                    <w:szCs w:val="24"/>
                  </w:rPr>
                </w:rPrChange>
              </w:rPr>
              <w:t>Unlimited</w:t>
            </w:r>
          </w:p>
        </w:tc>
      </w:tr>
      <w:tr w:rsidR="009314B5" w:rsidRPr="000D252C" w14:paraId="4EFC7A8D" w14:textId="77777777" w:rsidTr="00BF7B0C">
        <w:tc>
          <w:tcPr>
            <w:tcW w:w="2879" w:type="dxa"/>
          </w:tcPr>
          <w:p w14:paraId="2E84FD82" w14:textId="77777777" w:rsidR="00EB713F" w:rsidRPr="000D252C" w:rsidRDefault="00EB713F" w:rsidP="00BF7B0C">
            <w:pPr>
              <w:pStyle w:val="BodyText"/>
              <w:jc w:val="center"/>
              <w:rPr>
                <w:rFonts w:ascii="Times New Roman" w:hAnsi="Times New Roman" w:cs="Times New Roman"/>
                <w:sz w:val="24"/>
                <w:szCs w:val="24"/>
                <w:rPrChange w:id="207" w:author="Didzis Šulcs" w:date="2018-07-27T08:48:00Z">
                  <w:rPr>
                    <w:rFonts w:ascii="Times New Roman" w:hAnsi="Times New Roman" w:cs="Times New Roman"/>
                    <w:sz w:val="24"/>
                    <w:szCs w:val="24"/>
                  </w:rPr>
                </w:rPrChange>
              </w:rPr>
            </w:pPr>
            <w:r w:rsidRPr="000D252C">
              <w:rPr>
                <w:rFonts w:ascii="Times New Roman" w:hAnsi="Times New Roman" w:cs="Times New Roman"/>
                <w:sz w:val="24"/>
                <w:szCs w:val="24"/>
                <w:rPrChange w:id="208" w:author="Didzis Šulcs" w:date="2018-07-27T08:48:00Z">
                  <w:rPr>
                    <w:rFonts w:ascii="Times New Roman" w:hAnsi="Times New Roman" w:cs="Times New Roman"/>
                    <w:sz w:val="24"/>
                    <w:szCs w:val="24"/>
                  </w:rPr>
                </w:rPrChange>
              </w:rPr>
              <w:t>10kV</w:t>
            </w:r>
          </w:p>
        </w:tc>
        <w:tc>
          <w:tcPr>
            <w:tcW w:w="2830" w:type="dxa"/>
          </w:tcPr>
          <w:p w14:paraId="3EFE21BE" w14:textId="6EF85DC5" w:rsidR="00EB713F" w:rsidRPr="000D252C" w:rsidRDefault="001B44F2" w:rsidP="00BF7B0C">
            <w:pPr>
              <w:pStyle w:val="BodyText"/>
              <w:rPr>
                <w:rFonts w:ascii="Times New Roman" w:hAnsi="Times New Roman" w:cs="Times New Roman"/>
                <w:sz w:val="24"/>
                <w:szCs w:val="24"/>
                <w:rPrChange w:id="209" w:author="Didzis Šulcs" w:date="2018-07-27T08:48:00Z">
                  <w:rPr>
                    <w:rFonts w:ascii="Times New Roman" w:hAnsi="Times New Roman" w:cs="Times New Roman"/>
                    <w:sz w:val="24"/>
                    <w:szCs w:val="24"/>
                  </w:rPr>
                </w:rPrChange>
              </w:rPr>
            </w:pPr>
            <w:r w:rsidRPr="000D252C">
              <w:rPr>
                <w:rFonts w:ascii="Times New Roman" w:hAnsi="Times New Roman" w:cs="Times New Roman"/>
                <w:sz w:val="24"/>
                <w:szCs w:val="24"/>
                <w:rPrChange w:id="210" w:author="Didzis Šulcs" w:date="2018-07-27T08:48:00Z">
                  <w:rPr>
                    <w:rFonts w:ascii="Times New Roman" w:hAnsi="Times New Roman" w:cs="Times New Roman"/>
                    <w:sz w:val="24"/>
                    <w:szCs w:val="24"/>
                  </w:rPr>
                </w:rPrChange>
              </w:rPr>
              <w:t>1.1-1.2</w:t>
            </w:r>
            <w:r w:rsidR="00EB713F" w:rsidRPr="000D252C">
              <w:rPr>
                <w:rFonts w:ascii="Times New Roman" w:hAnsi="Times New Roman" w:cs="Times New Roman"/>
                <w:sz w:val="24"/>
                <w:szCs w:val="24"/>
                <w:rPrChange w:id="211" w:author="Didzis Šulcs" w:date="2018-07-27T08:48:00Z">
                  <w:rPr>
                    <w:rFonts w:ascii="Times New Roman" w:hAnsi="Times New Roman" w:cs="Times New Roman"/>
                    <w:sz w:val="24"/>
                    <w:szCs w:val="24"/>
                  </w:rPr>
                </w:rPrChange>
              </w:rPr>
              <w:t>p.u.</w:t>
            </w:r>
            <w:r w:rsidR="00EB713F" w:rsidRPr="000D252C">
              <w:rPr>
                <w:rFonts w:ascii="Times New Roman" w:hAnsi="Times New Roman" w:cs="Times New Roman"/>
                <w:sz w:val="24"/>
                <w:szCs w:val="24"/>
                <w:vertAlign w:val="superscript"/>
                <w:rPrChange w:id="212" w:author="Didzis Šulcs" w:date="2018-07-27T08:48:00Z">
                  <w:rPr>
                    <w:rFonts w:ascii="Times New Roman" w:hAnsi="Times New Roman" w:cs="Times New Roman"/>
                    <w:sz w:val="24"/>
                    <w:szCs w:val="24"/>
                    <w:vertAlign w:val="superscript"/>
                  </w:rPr>
                </w:rPrChange>
              </w:rPr>
              <w:t>2</w:t>
            </w:r>
          </w:p>
        </w:tc>
        <w:tc>
          <w:tcPr>
            <w:tcW w:w="2813" w:type="dxa"/>
          </w:tcPr>
          <w:p w14:paraId="366154BC" w14:textId="0BB1466E" w:rsidR="00EB713F" w:rsidRPr="000D252C" w:rsidRDefault="00197330" w:rsidP="00BF7B0C">
            <w:pPr>
              <w:pStyle w:val="BodyText"/>
              <w:rPr>
                <w:rFonts w:ascii="Times New Roman" w:hAnsi="Times New Roman" w:cs="Times New Roman"/>
                <w:sz w:val="24"/>
                <w:szCs w:val="24"/>
                <w:rPrChange w:id="213" w:author="Didzis Šulcs" w:date="2018-07-27T08:48:00Z">
                  <w:rPr>
                    <w:rFonts w:ascii="Times New Roman" w:hAnsi="Times New Roman" w:cs="Times New Roman"/>
                    <w:sz w:val="24"/>
                    <w:szCs w:val="24"/>
                  </w:rPr>
                </w:rPrChange>
              </w:rPr>
            </w:pPr>
            <w:r w:rsidRPr="000D252C">
              <w:rPr>
                <w:rFonts w:ascii="Times New Roman" w:hAnsi="Times New Roman" w:cs="Times New Roman"/>
                <w:sz w:val="24"/>
                <w:szCs w:val="24"/>
                <w:rPrChange w:id="214" w:author="Didzis Šulcs" w:date="2018-07-27T08:48:00Z">
                  <w:rPr>
                    <w:rFonts w:ascii="Times New Roman" w:hAnsi="Times New Roman" w:cs="Times New Roman"/>
                    <w:sz w:val="24"/>
                    <w:szCs w:val="24"/>
                  </w:rPr>
                </w:rPrChange>
              </w:rPr>
              <w:t>Not less than 3 minutes</w:t>
            </w:r>
          </w:p>
        </w:tc>
      </w:tr>
      <w:tr w:rsidR="009314B5" w:rsidRPr="000D252C" w14:paraId="73462D85" w14:textId="77777777" w:rsidTr="00BF7B0C">
        <w:tc>
          <w:tcPr>
            <w:tcW w:w="2879" w:type="dxa"/>
          </w:tcPr>
          <w:p w14:paraId="46F64D49" w14:textId="77777777" w:rsidR="00EB713F" w:rsidRPr="000D252C" w:rsidRDefault="00EB713F" w:rsidP="00BF7B0C">
            <w:pPr>
              <w:pStyle w:val="BodyText"/>
              <w:jc w:val="center"/>
              <w:rPr>
                <w:rFonts w:ascii="Times New Roman" w:hAnsi="Times New Roman" w:cs="Times New Roman"/>
                <w:sz w:val="24"/>
                <w:szCs w:val="24"/>
                <w:rPrChange w:id="215" w:author="Didzis Šulcs" w:date="2018-07-27T08:48:00Z">
                  <w:rPr>
                    <w:rFonts w:ascii="Times New Roman" w:hAnsi="Times New Roman" w:cs="Times New Roman"/>
                    <w:sz w:val="24"/>
                    <w:szCs w:val="24"/>
                  </w:rPr>
                </w:rPrChange>
              </w:rPr>
            </w:pPr>
            <w:r w:rsidRPr="000D252C">
              <w:rPr>
                <w:rFonts w:ascii="Times New Roman" w:hAnsi="Times New Roman" w:cs="Times New Roman"/>
                <w:sz w:val="24"/>
                <w:szCs w:val="24"/>
                <w:rPrChange w:id="216" w:author="Didzis Šulcs" w:date="2018-07-27T08:48:00Z">
                  <w:rPr>
                    <w:rFonts w:ascii="Times New Roman" w:hAnsi="Times New Roman" w:cs="Times New Roman"/>
                    <w:sz w:val="24"/>
                    <w:szCs w:val="24"/>
                  </w:rPr>
                </w:rPrChange>
              </w:rPr>
              <w:t>20kV</w:t>
            </w:r>
          </w:p>
        </w:tc>
        <w:tc>
          <w:tcPr>
            <w:tcW w:w="2830" w:type="dxa"/>
          </w:tcPr>
          <w:p w14:paraId="71FFD018" w14:textId="27024FF9" w:rsidR="00EB713F" w:rsidRPr="000D252C" w:rsidRDefault="001B44F2" w:rsidP="00BF7B0C">
            <w:pPr>
              <w:pStyle w:val="BodyText"/>
              <w:rPr>
                <w:rFonts w:ascii="Times New Roman" w:hAnsi="Times New Roman" w:cs="Times New Roman"/>
                <w:sz w:val="24"/>
                <w:szCs w:val="24"/>
                <w:rPrChange w:id="217" w:author="Didzis Šulcs" w:date="2018-07-27T08:48:00Z">
                  <w:rPr>
                    <w:rFonts w:ascii="Times New Roman" w:hAnsi="Times New Roman" w:cs="Times New Roman"/>
                    <w:sz w:val="24"/>
                    <w:szCs w:val="24"/>
                  </w:rPr>
                </w:rPrChange>
              </w:rPr>
            </w:pPr>
            <w:r w:rsidRPr="000D252C">
              <w:rPr>
                <w:rFonts w:ascii="Times New Roman" w:hAnsi="Times New Roman" w:cs="Times New Roman"/>
                <w:sz w:val="24"/>
                <w:szCs w:val="24"/>
                <w:rPrChange w:id="218" w:author="Didzis Šulcs" w:date="2018-07-27T08:48:00Z">
                  <w:rPr>
                    <w:rFonts w:ascii="Times New Roman" w:hAnsi="Times New Roman" w:cs="Times New Roman"/>
                    <w:sz w:val="24"/>
                    <w:szCs w:val="24"/>
                  </w:rPr>
                </w:rPrChange>
              </w:rPr>
              <w:t>0.85-1.1</w:t>
            </w:r>
            <w:r w:rsidR="00EB713F" w:rsidRPr="000D252C">
              <w:rPr>
                <w:rFonts w:ascii="Times New Roman" w:hAnsi="Times New Roman" w:cs="Times New Roman"/>
                <w:sz w:val="24"/>
                <w:szCs w:val="24"/>
                <w:rPrChange w:id="219" w:author="Didzis Šulcs" w:date="2018-07-27T08:48:00Z">
                  <w:rPr>
                    <w:rFonts w:ascii="Times New Roman" w:hAnsi="Times New Roman" w:cs="Times New Roman"/>
                    <w:sz w:val="24"/>
                    <w:szCs w:val="24"/>
                  </w:rPr>
                </w:rPrChange>
              </w:rPr>
              <w:t>p.u.</w:t>
            </w:r>
            <w:r w:rsidR="00EB713F" w:rsidRPr="000D252C">
              <w:rPr>
                <w:rFonts w:ascii="Times New Roman" w:hAnsi="Times New Roman" w:cs="Times New Roman"/>
                <w:sz w:val="24"/>
                <w:szCs w:val="24"/>
                <w:vertAlign w:val="superscript"/>
                <w:rPrChange w:id="220" w:author="Didzis Šulcs" w:date="2018-07-27T08:48:00Z">
                  <w:rPr>
                    <w:rFonts w:ascii="Times New Roman" w:hAnsi="Times New Roman" w:cs="Times New Roman"/>
                    <w:sz w:val="24"/>
                    <w:szCs w:val="24"/>
                    <w:vertAlign w:val="superscript"/>
                  </w:rPr>
                </w:rPrChange>
              </w:rPr>
              <w:t>3</w:t>
            </w:r>
          </w:p>
        </w:tc>
        <w:tc>
          <w:tcPr>
            <w:tcW w:w="2813" w:type="dxa"/>
          </w:tcPr>
          <w:p w14:paraId="7DDF1C1B" w14:textId="16C14082" w:rsidR="00EB713F" w:rsidRPr="000D252C" w:rsidRDefault="00197330" w:rsidP="00BF7B0C">
            <w:pPr>
              <w:pStyle w:val="BodyText"/>
              <w:rPr>
                <w:rFonts w:ascii="Times New Roman" w:hAnsi="Times New Roman" w:cs="Times New Roman"/>
                <w:sz w:val="24"/>
                <w:szCs w:val="24"/>
                <w:rPrChange w:id="221" w:author="Didzis Šulcs" w:date="2018-07-27T08:48:00Z">
                  <w:rPr>
                    <w:rFonts w:ascii="Times New Roman" w:hAnsi="Times New Roman" w:cs="Times New Roman"/>
                    <w:sz w:val="24"/>
                    <w:szCs w:val="24"/>
                  </w:rPr>
                </w:rPrChange>
              </w:rPr>
            </w:pPr>
            <w:r w:rsidRPr="000D252C">
              <w:rPr>
                <w:rFonts w:ascii="Times New Roman" w:hAnsi="Times New Roman" w:cs="Times New Roman"/>
                <w:sz w:val="24"/>
                <w:szCs w:val="24"/>
                <w:rPrChange w:id="222" w:author="Didzis Šulcs" w:date="2018-07-27T08:48:00Z">
                  <w:rPr>
                    <w:rFonts w:ascii="Times New Roman" w:hAnsi="Times New Roman" w:cs="Times New Roman"/>
                    <w:sz w:val="24"/>
                    <w:szCs w:val="24"/>
                  </w:rPr>
                </w:rPrChange>
              </w:rPr>
              <w:t>Unlimited</w:t>
            </w:r>
          </w:p>
        </w:tc>
      </w:tr>
      <w:tr w:rsidR="009314B5" w:rsidRPr="000D252C" w14:paraId="18AE3095" w14:textId="77777777" w:rsidTr="00BF7B0C">
        <w:tc>
          <w:tcPr>
            <w:tcW w:w="2879" w:type="dxa"/>
          </w:tcPr>
          <w:p w14:paraId="664D2EF1" w14:textId="77777777" w:rsidR="00EB713F" w:rsidRPr="000D252C" w:rsidRDefault="00EB713F" w:rsidP="00BF7B0C">
            <w:pPr>
              <w:pStyle w:val="BodyText"/>
              <w:jc w:val="center"/>
              <w:rPr>
                <w:rFonts w:ascii="Times New Roman" w:hAnsi="Times New Roman" w:cs="Times New Roman"/>
                <w:sz w:val="24"/>
                <w:szCs w:val="24"/>
                <w:rPrChange w:id="223" w:author="Didzis Šulcs" w:date="2018-07-27T08:48:00Z">
                  <w:rPr>
                    <w:rFonts w:ascii="Times New Roman" w:hAnsi="Times New Roman" w:cs="Times New Roman"/>
                    <w:sz w:val="24"/>
                    <w:szCs w:val="24"/>
                  </w:rPr>
                </w:rPrChange>
              </w:rPr>
            </w:pPr>
            <w:r w:rsidRPr="000D252C">
              <w:rPr>
                <w:rFonts w:ascii="Times New Roman" w:hAnsi="Times New Roman" w:cs="Times New Roman"/>
                <w:sz w:val="24"/>
                <w:szCs w:val="24"/>
                <w:rPrChange w:id="224" w:author="Didzis Šulcs" w:date="2018-07-27T08:48:00Z">
                  <w:rPr>
                    <w:rFonts w:ascii="Times New Roman" w:hAnsi="Times New Roman" w:cs="Times New Roman"/>
                    <w:sz w:val="24"/>
                    <w:szCs w:val="24"/>
                  </w:rPr>
                </w:rPrChange>
              </w:rPr>
              <w:t>20kV</w:t>
            </w:r>
          </w:p>
        </w:tc>
        <w:tc>
          <w:tcPr>
            <w:tcW w:w="2830" w:type="dxa"/>
          </w:tcPr>
          <w:p w14:paraId="3A0EB57C" w14:textId="34742100" w:rsidR="00EB713F" w:rsidRPr="000D252C" w:rsidRDefault="001B44F2" w:rsidP="00BF7B0C">
            <w:pPr>
              <w:pStyle w:val="BodyText"/>
              <w:rPr>
                <w:rFonts w:ascii="Times New Roman" w:hAnsi="Times New Roman" w:cs="Times New Roman"/>
                <w:sz w:val="24"/>
                <w:szCs w:val="24"/>
                <w:rPrChange w:id="225" w:author="Didzis Šulcs" w:date="2018-07-27T08:48:00Z">
                  <w:rPr>
                    <w:rFonts w:ascii="Times New Roman" w:hAnsi="Times New Roman" w:cs="Times New Roman"/>
                    <w:sz w:val="24"/>
                    <w:szCs w:val="24"/>
                  </w:rPr>
                </w:rPrChange>
              </w:rPr>
            </w:pPr>
            <w:r w:rsidRPr="000D252C">
              <w:rPr>
                <w:rFonts w:ascii="Times New Roman" w:hAnsi="Times New Roman" w:cs="Times New Roman"/>
                <w:sz w:val="24"/>
                <w:szCs w:val="24"/>
                <w:rPrChange w:id="226" w:author="Didzis Šulcs" w:date="2018-07-27T08:48:00Z">
                  <w:rPr>
                    <w:rFonts w:ascii="Times New Roman" w:hAnsi="Times New Roman" w:cs="Times New Roman"/>
                    <w:sz w:val="24"/>
                    <w:szCs w:val="24"/>
                  </w:rPr>
                </w:rPrChange>
              </w:rPr>
              <w:t>1.1-1.2</w:t>
            </w:r>
            <w:r w:rsidR="00EB713F" w:rsidRPr="000D252C">
              <w:rPr>
                <w:rFonts w:ascii="Times New Roman" w:hAnsi="Times New Roman" w:cs="Times New Roman"/>
                <w:sz w:val="24"/>
                <w:szCs w:val="24"/>
                <w:rPrChange w:id="227" w:author="Didzis Šulcs" w:date="2018-07-27T08:48:00Z">
                  <w:rPr>
                    <w:rFonts w:ascii="Times New Roman" w:hAnsi="Times New Roman" w:cs="Times New Roman"/>
                    <w:sz w:val="24"/>
                    <w:szCs w:val="24"/>
                  </w:rPr>
                </w:rPrChange>
              </w:rPr>
              <w:t>p.u.</w:t>
            </w:r>
            <w:r w:rsidR="00EB713F" w:rsidRPr="000D252C">
              <w:rPr>
                <w:rFonts w:ascii="Times New Roman" w:hAnsi="Times New Roman" w:cs="Times New Roman"/>
                <w:sz w:val="24"/>
                <w:szCs w:val="24"/>
                <w:vertAlign w:val="superscript"/>
                <w:rPrChange w:id="228" w:author="Didzis Šulcs" w:date="2018-07-27T08:48:00Z">
                  <w:rPr>
                    <w:rFonts w:ascii="Times New Roman" w:hAnsi="Times New Roman" w:cs="Times New Roman"/>
                    <w:sz w:val="24"/>
                    <w:szCs w:val="24"/>
                    <w:vertAlign w:val="superscript"/>
                  </w:rPr>
                </w:rPrChange>
              </w:rPr>
              <w:t>3</w:t>
            </w:r>
          </w:p>
        </w:tc>
        <w:tc>
          <w:tcPr>
            <w:tcW w:w="2813" w:type="dxa"/>
          </w:tcPr>
          <w:p w14:paraId="61551908" w14:textId="2C47877D" w:rsidR="00EB713F" w:rsidRPr="000D252C" w:rsidRDefault="00197330" w:rsidP="00BF7B0C">
            <w:pPr>
              <w:pStyle w:val="BodyText"/>
              <w:rPr>
                <w:rFonts w:ascii="Times New Roman" w:hAnsi="Times New Roman" w:cs="Times New Roman"/>
                <w:sz w:val="24"/>
                <w:szCs w:val="24"/>
                <w:rPrChange w:id="229" w:author="Didzis Šulcs" w:date="2018-07-27T08:48:00Z">
                  <w:rPr>
                    <w:rFonts w:ascii="Times New Roman" w:hAnsi="Times New Roman" w:cs="Times New Roman"/>
                    <w:sz w:val="24"/>
                    <w:szCs w:val="24"/>
                  </w:rPr>
                </w:rPrChange>
              </w:rPr>
            </w:pPr>
            <w:r w:rsidRPr="000D252C">
              <w:rPr>
                <w:rFonts w:ascii="Times New Roman" w:hAnsi="Times New Roman" w:cs="Times New Roman"/>
                <w:sz w:val="24"/>
                <w:szCs w:val="24"/>
                <w:rPrChange w:id="230" w:author="Didzis Šulcs" w:date="2018-07-27T08:48:00Z">
                  <w:rPr>
                    <w:rFonts w:ascii="Times New Roman" w:hAnsi="Times New Roman" w:cs="Times New Roman"/>
                    <w:sz w:val="24"/>
                    <w:szCs w:val="24"/>
                  </w:rPr>
                </w:rPrChange>
              </w:rPr>
              <w:t>Not less than 3 minutes</w:t>
            </w:r>
          </w:p>
        </w:tc>
      </w:tr>
    </w:tbl>
    <w:p w14:paraId="6D8A9473" w14:textId="77777777" w:rsidR="00EB713F" w:rsidRPr="000D252C" w:rsidRDefault="00EB713F" w:rsidP="00EB713F">
      <w:pPr>
        <w:rPr>
          <w:rFonts w:cs="Times New Roman"/>
          <w:lang w:val="en-US"/>
          <w:rPrChange w:id="231" w:author="Didzis Šulcs" w:date="2018-07-27T08:48:00Z">
            <w:rPr>
              <w:rFonts w:cs="Times New Roman"/>
              <w:lang w:val="en-US"/>
            </w:rPr>
          </w:rPrChange>
        </w:rPr>
      </w:pPr>
    </w:p>
    <w:p w14:paraId="786DF530" w14:textId="05FAC8F4" w:rsidR="00EB713F" w:rsidRPr="000D252C" w:rsidRDefault="00EB713F" w:rsidP="00EB713F">
      <w:pPr>
        <w:rPr>
          <w:rFonts w:cs="Times New Roman"/>
          <w:lang w:val="en-US"/>
          <w:rPrChange w:id="232" w:author="Didzis Šulcs" w:date="2018-07-27T08:48:00Z">
            <w:rPr>
              <w:rFonts w:cs="Times New Roman"/>
              <w:lang w:val="en-US"/>
            </w:rPr>
          </w:rPrChange>
        </w:rPr>
      </w:pPr>
      <w:r w:rsidRPr="000D252C">
        <w:rPr>
          <w:rFonts w:cs="Times New Roman"/>
          <w:vertAlign w:val="superscript"/>
          <w:lang w:val="en-US"/>
          <w:rPrChange w:id="233" w:author="Didzis Šulcs" w:date="2018-07-27T08:48:00Z">
            <w:rPr>
              <w:rFonts w:cs="Times New Roman"/>
              <w:vertAlign w:val="superscript"/>
              <w:lang w:val="en-US"/>
            </w:rPr>
          </w:rPrChange>
        </w:rPr>
        <w:t>1</w:t>
      </w:r>
      <w:r w:rsidRPr="000D252C">
        <w:rPr>
          <w:rFonts w:cs="Times New Roman"/>
          <w:lang w:val="en-US"/>
          <w:rPrChange w:id="234" w:author="Didzis Šulcs" w:date="2018-07-27T08:48:00Z">
            <w:rPr>
              <w:rFonts w:cs="Times New Roman"/>
              <w:lang w:val="en-US"/>
            </w:rPr>
          </w:rPrChange>
        </w:rPr>
        <w:t xml:space="preserve"> – </w:t>
      </w:r>
      <w:proofErr w:type="gramStart"/>
      <w:r w:rsidR="00197330" w:rsidRPr="000D252C">
        <w:rPr>
          <w:rFonts w:cs="Times New Roman"/>
          <w:lang w:val="en-US"/>
          <w:rPrChange w:id="235" w:author="Didzis Šulcs" w:date="2018-07-27T08:48:00Z">
            <w:rPr>
              <w:rFonts w:cs="Times New Roman"/>
              <w:lang w:val="en-US"/>
            </w:rPr>
          </w:rPrChange>
        </w:rPr>
        <w:t>reference</w:t>
      </w:r>
      <w:proofErr w:type="gramEnd"/>
      <w:r w:rsidR="00197330" w:rsidRPr="000D252C">
        <w:rPr>
          <w:rFonts w:cs="Times New Roman"/>
          <w:lang w:val="en-US"/>
          <w:rPrChange w:id="236" w:author="Didzis Šulcs" w:date="2018-07-27T08:48:00Z">
            <w:rPr>
              <w:rFonts w:cs="Times New Roman"/>
              <w:lang w:val="en-US"/>
            </w:rPr>
          </w:rPrChange>
        </w:rPr>
        <w:t xml:space="preserve"> value for</w:t>
      </w:r>
      <w:r w:rsidR="001B44F2" w:rsidRPr="000D252C">
        <w:rPr>
          <w:rFonts w:cs="Times New Roman"/>
          <w:lang w:val="en-US"/>
          <w:rPrChange w:id="237" w:author="Didzis Šulcs" w:date="2018-07-27T08:48:00Z">
            <w:rPr>
              <w:rFonts w:cs="Times New Roman"/>
              <w:lang w:val="en-US"/>
            </w:rPr>
          </w:rPrChange>
        </w:rPr>
        <w:t xml:space="preserve"> 1</w:t>
      </w:r>
      <w:r w:rsidRPr="000D252C">
        <w:rPr>
          <w:rFonts w:cs="Times New Roman"/>
          <w:lang w:val="en-US"/>
          <w:rPrChange w:id="238" w:author="Didzis Šulcs" w:date="2018-07-27T08:48:00Z">
            <w:rPr>
              <w:rFonts w:cs="Times New Roman"/>
              <w:lang w:val="en-US"/>
            </w:rPr>
          </w:rPrChange>
        </w:rPr>
        <w:t xml:space="preserve">p.u. </w:t>
      </w:r>
      <w:r w:rsidR="00197330" w:rsidRPr="000D252C">
        <w:rPr>
          <w:rFonts w:cs="Times New Roman"/>
          <w:lang w:val="en-US"/>
          <w:rPrChange w:id="239" w:author="Didzis Šulcs" w:date="2018-07-27T08:48:00Z">
            <w:rPr>
              <w:rFonts w:cs="Times New Roman"/>
              <w:lang w:val="en-US"/>
            </w:rPr>
          </w:rPrChange>
        </w:rPr>
        <w:t>is</w:t>
      </w:r>
      <w:r w:rsidR="001B44F2" w:rsidRPr="000D252C">
        <w:rPr>
          <w:rFonts w:cs="Times New Roman"/>
          <w:lang w:val="en-US"/>
          <w:rPrChange w:id="240" w:author="Didzis Šulcs" w:date="2018-07-27T08:48:00Z">
            <w:rPr>
              <w:rFonts w:cs="Times New Roman"/>
              <w:lang w:val="en-US"/>
            </w:rPr>
          </w:rPrChange>
        </w:rPr>
        <w:t xml:space="preserve"> 6</w:t>
      </w:r>
      <w:r w:rsidRPr="000D252C">
        <w:rPr>
          <w:rFonts w:cs="Times New Roman"/>
          <w:lang w:val="en-US"/>
          <w:rPrChange w:id="241" w:author="Didzis Šulcs" w:date="2018-07-27T08:48:00Z">
            <w:rPr>
              <w:rFonts w:cs="Times New Roman"/>
              <w:lang w:val="en-US"/>
            </w:rPr>
          </w:rPrChange>
        </w:rPr>
        <w:t xml:space="preserve">kV </w:t>
      </w:r>
    </w:p>
    <w:p w14:paraId="2D64248E" w14:textId="5DDA12D5" w:rsidR="00EB713F" w:rsidRPr="000D252C" w:rsidRDefault="00EB713F" w:rsidP="00EB713F">
      <w:pPr>
        <w:rPr>
          <w:rFonts w:cs="Times New Roman"/>
          <w:lang w:val="en-US"/>
          <w:rPrChange w:id="242" w:author="Didzis Šulcs" w:date="2018-07-27T08:48:00Z">
            <w:rPr>
              <w:rFonts w:cs="Times New Roman"/>
              <w:lang w:val="en-US"/>
            </w:rPr>
          </w:rPrChange>
        </w:rPr>
      </w:pPr>
      <w:r w:rsidRPr="000D252C">
        <w:rPr>
          <w:rFonts w:cs="Times New Roman"/>
          <w:vertAlign w:val="superscript"/>
          <w:lang w:val="en-US"/>
          <w:rPrChange w:id="243" w:author="Didzis Šulcs" w:date="2018-07-27T08:48:00Z">
            <w:rPr>
              <w:rFonts w:cs="Times New Roman"/>
              <w:vertAlign w:val="superscript"/>
              <w:lang w:val="en-US"/>
            </w:rPr>
          </w:rPrChange>
        </w:rPr>
        <w:t>2</w:t>
      </w:r>
      <w:r w:rsidRPr="000D252C">
        <w:rPr>
          <w:rFonts w:cs="Times New Roman"/>
          <w:lang w:val="en-US"/>
          <w:rPrChange w:id="244" w:author="Didzis Šulcs" w:date="2018-07-27T08:48:00Z">
            <w:rPr>
              <w:rFonts w:cs="Times New Roman"/>
              <w:lang w:val="en-US"/>
            </w:rPr>
          </w:rPrChange>
        </w:rPr>
        <w:t xml:space="preserve"> - </w:t>
      </w:r>
      <w:proofErr w:type="gramStart"/>
      <w:r w:rsidR="001B44F2" w:rsidRPr="000D252C">
        <w:rPr>
          <w:rFonts w:cs="Times New Roman"/>
          <w:lang w:val="en-US"/>
          <w:rPrChange w:id="245" w:author="Didzis Šulcs" w:date="2018-07-27T08:48:00Z">
            <w:rPr>
              <w:rFonts w:cs="Times New Roman"/>
              <w:lang w:val="en-US"/>
            </w:rPr>
          </w:rPrChange>
        </w:rPr>
        <w:t>reference</w:t>
      </w:r>
      <w:proofErr w:type="gramEnd"/>
      <w:r w:rsidR="001B44F2" w:rsidRPr="000D252C">
        <w:rPr>
          <w:rFonts w:cs="Times New Roman"/>
          <w:lang w:val="en-US"/>
          <w:rPrChange w:id="246" w:author="Didzis Šulcs" w:date="2018-07-27T08:48:00Z">
            <w:rPr>
              <w:rFonts w:cs="Times New Roman"/>
              <w:lang w:val="en-US"/>
            </w:rPr>
          </w:rPrChange>
        </w:rPr>
        <w:t xml:space="preserve"> value for 1</w:t>
      </w:r>
      <w:r w:rsidR="00197330" w:rsidRPr="000D252C">
        <w:rPr>
          <w:rFonts w:cs="Times New Roman"/>
          <w:lang w:val="en-US"/>
          <w:rPrChange w:id="247" w:author="Didzis Šulcs" w:date="2018-07-27T08:48:00Z">
            <w:rPr>
              <w:rFonts w:cs="Times New Roman"/>
              <w:lang w:val="en-US"/>
            </w:rPr>
          </w:rPrChange>
        </w:rPr>
        <w:t>p.u. is</w:t>
      </w:r>
      <w:r w:rsidR="001B44F2" w:rsidRPr="000D252C">
        <w:rPr>
          <w:rFonts w:cs="Times New Roman"/>
          <w:lang w:val="en-US"/>
          <w:rPrChange w:id="248" w:author="Didzis Šulcs" w:date="2018-07-27T08:48:00Z">
            <w:rPr>
              <w:rFonts w:cs="Times New Roman"/>
              <w:lang w:val="en-US"/>
            </w:rPr>
          </w:rPrChange>
        </w:rPr>
        <w:t xml:space="preserve"> 10</w:t>
      </w:r>
      <w:r w:rsidRPr="000D252C">
        <w:rPr>
          <w:rFonts w:cs="Times New Roman"/>
          <w:lang w:val="en-US"/>
          <w:rPrChange w:id="249" w:author="Didzis Šulcs" w:date="2018-07-27T08:48:00Z">
            <w:rPr>
              <w:rFonts w:cs="Times New Roman"/>
              <w:lang w:val="en-US"/>
            </w:rPr>
          </w:rPrChange>
        </w:rPr>
        <w:t>kV</w:t>
      </w:r>
    </w:p>
    <w:p w14:paraId="75DB27A3" w14:textId="409CAC00" w:rsidR="00EB713F" w:rsidRPr="000D252C" w:rsidRDefault="00EB713F" w:rsidP="00EB713F">
      <w:pPr>
        <w:rPr>
          <w:rFonts w:cs="Times New Roman"/>
          <w:lang w:val="en-US"/>
          <w:rPrChange w:id="250" w:author="Didzis Šulcs" w:date="2018-07-27T08:48:00Z">
            <w:rPr>
              <w:rFonts w:cs="Times New Roman"/>
              <w:lang w:val="en-US"/>
            </w:rPr>
          </w:rPrChange>
        </w:rPr>
      </w:pPr>
      <w:r w:rsidRPr="000D252C">
        <w:rPr>
          <w:rFonts w:cs="Times New Roman"/>
          <w:vertAlign w:val="superscript"/>
          <w:lang w:val="en-US"/>
          <w:rPrChange w:id="251" w:author="Didzis Šulcs" w:date="2018-07-27T08:48:00Z">
            <w:rPr>
              <w:rFonts w:cs="Times New Roman"/>
              <w:vertAlign w:val="superscript"/>
              <w:lang w:val="en-US"/>
            </w:rPr>
          </w:rPrChange>
        </w:rPr>
        <w:t>3</w:t>
      </w:r>
      <w:r w:rsidRPr="000D252C">
        <w:rPr>
          <w:rFonts w:cs="Times New Roman"/>
          <w:lang w:val="en-US"/>
          <w:rPrChange w:id="252" w:author="Didzis Šulcs" w:date="2018-07-27T08:48:00Z">
            <w:rPr>
              <w:rFonts w:cs="Times New Roman"/>
              <w:lang w:val="en-US"/>
            </w:rPr>
          </w:rPrChange>
        </w:rPr>
        <w:t xml:space="preserve"> - </w:t>
      </w:r>
      <w:proofErr w:type="gramStart"/>
      <w:r w:rsidR="001B44F2" w:rsidRPr="000D252C">
        <w:rPr>
          <w:rFonts w:cs="Times New Roman"/>
          <w:lang w:val="en-US"/>
          <w:rPrChange w:id="253" w:author="Didzis Šulcs" w:date="2018-07-27T08:48:00Z">
            <w:rPr>
              <w:rFonts w:cs="Times New Roman"/>
              <w:lang w:val="en-US"/>
            </w:rPr>
          </w:rPrChange>
        </w:rPr>
        <w:t>reference</w:t>
      </w:r>
      <w:proofErr w:type="gramEnd"/>
      <w:r w:rsidR="001B44F2" w:rsidRPr="000D252C">
        <w:rPr>
          <w:rFonts w:cs="Times New Roman"/>
          <w:lang w:val="en-US"/>
          <w:rPrChange w:id="254" w:author="Didzis Šulcs" w:date="2018-07-27T08:48:00Z">
            <w:rPr>
              <w:rFonts w:cs="Times New Roman"/>
              <w:lang w:val="en-US"/>
            </w:rPr>
          </w:rPrChange>
        </w:rPr>
        <w:t xml:space="preserve"> value for 1</w:t>
      </w:r>
      <w:r w:rsidR="00197330" w:rsidRPr="000D252C">
        <w:rPr>
          <w:rFonts w:cs="Times New Roman"/>
          <w:lang w:val="en-US"/>
          <w:rPrChange w:id="255" w:author="Didzis Šulcs" w:date="2018-07-27T08:48:00Z">
            <w:rPr>
              <w:rFonts w:cs="Times New Roman"/>
              <w:lang w:val="en-US"/>
            </w:rPr>
          </w:rPrChange>
        </w:rPr>
        <w:t xml:space="preserve">p.u. is </w:t>
      </w:r>
      <w:r w:rsidR="001B44F2" w:rsidRPr="000D252C">
        <w:rPr>
          <w:rFonts w:cs="Times New Roman"/>
          <w:lang w:val="en-US"/>
          <w:rPrChange w:id="256" w:author="Didzis Šulcs" w:date="2018-07-27T08:48:00Z">
            <w:rPr>
              <w:rFonts w:cs="Times New Roman"/>
              <w:lang w:val="en-US"/>
            </w:rPr>
          </w:rPrChange>
        </w:rPr>
        <w:t>20</w:t>
      </w:r>
      <w:r w:rsidRPr="000D252C">
        <w:rPr>
          <w:rFonts w:cs="Times New Roman"/>
          <w:lang w:val="en-US"/>
          <w:rPrChange w:id="257" w:author="Didzis Šulcs" w:date="2018-07-27T08:48:00Z">
            <w:rPr>
              <w:rFonts w:cs="Times New Roman"/>
              <w:lang w:val="en-US"/>
            </w:rPr>
          </w:rPrChange>
        </w:rPr>
        <w:t>kV</w:t>
      </w:r>
    </w:p>
    <w:p w14:paraId="3ABFE83C" w14:textId="77777777" w:rsidR="00EB713F" w:rsidRPr="000D252C" w:rsidRDefault="00EB713F" w:rsidP="00E51A9D">
      <w:pPr>
        <w:rPr>
          <w:rFonts w:cs="Times New Roman"/>
          <w:lang w:val="en-US"/>
          <w:rPrChange w:id="258" w:author="Didzis Šulcs" w:date="2018-07-27T08:48:00Z">
            <w:rPr>
              <w:rFonts w:cs="Times New Roman"/>
              <w:lang w:val="en-US"/>
            </w:rPr>
          </w:rPrChange>
        </w:rPr>
      </w:pPr>
    </w:p>
    <w:p w14:paraId="6F3D100C" w14:textId="77777777" w:rsidR="00EB713F" w:rsidRPr="000D252C" w:rsidRDefault="00EB713F" w:rsidP="00E51A9D">
      <w:pPr>
        <w:rPr>
          <w:rFonts w:cs="Times New Roman"/>
          <w:lang w:val="en-US"/>
          <w:rPrChange w:id="259" w:author="Didzis Šulcs" w:date="2018-07-27T08:48:00Z">
            <w:rPr>
              <w:rFonts w:cs="Times New Roman"/>
              <w:lang w:val="en-US"/>
            </w:rPr>
          </w:rPrChange>
        </w:rPr>
      </w:pPr>
    </w:p>
    <w:p w14:paraId="03F862FA" w14:textId="1DAE49C3" w:rsidR="00507DA3" w:rsidRPr="000D252C" w:rsidRDefault="00197330" w:rsidP="004A723C">
      <w:pPr>
        <w:pStyle w:val="Heading4"/>
        <w:rPr>
          <w:lang w:val="en-US"/>
          <w:rPrChange w:id="260" w:author="Didzis Šulcs" w:date="2018-07-27T08:48:00Z">
            <w:rPr>
              <w:lang w:val="en-US"/>
            </w:rPr>
          </w:rPrChange>
        </w:rPr>
      </w:pPr>
      <w:r w:rsidRPr="000D252C">
        <w:rPr>
          <w:lang w:val="en-US"/>
          <w:rPrChange w:id="261" w:author="Didzis Šulcs" w:date="2018-07-27T08:48:00Z">
            <w:rPr>
              <w:lang w:val="en-US"/>
            </w:rPr>
          </w:rPrChange>
        </w:rPr>
        <w:t>Short-circuit requirements</w:t>
      </w:r>
    </w:p>
    <w:p w14:paraId="0CD7F32C" w14:textId="10231DC5" w:rsidR="00507DA3" w:rsidRPr="000D252C" w:rsidRDefault="009314B5" w:rsidP="009314B5">
      <w:pPr>
        <w:pStyle w:val="ApakApakpunkti"/>
        <w:rPr>
          <w:lang w:val="en-US"/>
          <w:rPrChange w:id="262" w:author="Didzis Šulcs" w:date="2018-07-27T08:48:00Z">
            <w:rPr>
              <w:lang w:val="en-US"/>
            </w:rPr>
          </w:rPrChange>
        </w:rPr>
      </w:pPr>
      <w:r w:rsidRPr="000D252C">
        <w:rPr>
          <w:lang w:val="en-US"/>
          <w:rPrChange w:id="263" w:author="Didzis Šulcs" w:date="2018-07-27T08:48:00Z">
            <w:rPr>
              <w:lang w:val="en-US"/>
            </w:rPr>
          </w:rPrChange>
        </w:rPr>
        <w:t xml:space="preserve">In accordance with </w:t>
      </w:r>
      <w:r w:rsidRPr="000D252C">
        <w:rPr>
          <w:b/>
          <w:lang w:val="en-US"/>
          <w:rPrChange w:id="264" w:author="Didzis Šulcs" w:date="2018-07-27T08:48:00Z">
            <w:rPr>
              <w:b/>
              <w:lang w:val="en-US"/>
            </w:rPr>
          </w:rPrChange>
        </w:rPr>
        <w:t>Article 14</w:t>
      </w:r>
      <w:r w:rsidR="00291926" w:rsidRPr="000D252C">
        <w:rPr>
          <w:b/>
          <w:lang w:val="en-US"/>
          <w:rPrChange w:id="265" w:author="Didzis Šulcs" w:date="2018-07-27T08:48:00Z">
            <w:rPr>
              <w:b/>
              <w:lang w:val="en-US"/>
            </w:rPr>
          </w:rPrChange>
        </w:rPr>
        <w:t>, paragraph</w:t>
      </w:r>
      <w:r w:rsidRPr="000D252C">
        <w:rPr>
          <w:b/>
          <w:lang w:val="en-US"/>
          <w:rPrChange w:id="266" w:author="Didzis Šulcs" w:date="2018-07-27T08:48:00Z">
            <w:rPr>
              <w:b/>
              <w:lang w:val="en-US"/>
            </w:rPr>
          </w:rPrChange>
        </w:rPr>
        <w:t xml:space="preserve"> 1 </w:t>
      </w:r>
      <w:r w:rsidRPr="000D252C">
        <w:rPr>
          <w:lang w:val="en-US"/>
          <w:rPrChange w:id="267" w:author="Didzis Šulcs" w:date="2018-07-27T08:48:00Z">
            <w:rPr>
              <w:lang w:val="en-US"/>
            </w:rPr>
          </w:rPrChange>
        </w:rPr>
        <w:t>of Regulation 2016/1388, information on the maximum short circuit current values at the transmission network connection points shall be published and maintained by TSO on its website.</w:t>
      </w:r>
    </w:p>
    <w:p w14:paraId="539883EC" w14:textId="73BDF469" w:rsidR="00507DA3" w:rsidRPr="000D252C" w:rsidRDefault="006237EA" w:rsidP="006237EA">
      <w:pPr>
        <w:pStyle w:val="ApakApakpunkti"/>
        <w:rPr>
          <w:lang w:val="en-US"/>
          <w:rPrChange w:id="268" w:author="Didzis Šulcs" w:date="2018-07-27T08:48:00Z">
            <w:rPr>
              <w:lang w:val="en-US"/>
            </w:rPr>
          </w:rPrChange>
        </w:rPr>
      </w:pPr>
      <w:r w:rsidRPr="000D252C">
        <w:rPr>
          <w:lang w:val="en-US"/>
          <w:rPrChange w:id="269" w:author="Didzis Šulcs" w:date="2018-07-27T08:48:00Z">
            <w:rPr>
              <w:lang w:val="en-US"/>
            </w:rPr>
          </w:rPrChange>
        </w:rPr>
        <w:t xml:space="preserve">In accordance with </w:t>
      </w:r>
      <w:r w:rsidRPr="000D252C">
        <w:rPr>
          <w:b/>
          <w:lang w:val="en-US"/>
          <w:rPrChange w:id="270" w:author="Didzis Šulcs" w:date="2018-07-27T08:48:00Z">
            <w:rPr>
              <w:b/>
              <w:lang w:val="en-US"/>
            </w:rPr>
          </w:rPrChange>
        </w:rPr>
        <w:t>Article 14</w:t>
      </w:r>
      <w:r w:rsidR="00291926" w:rsidRPr="000D252C">
        <w:rPr>
          <w:b/>
          <w:lang w:val="en-US"/>
          <w:rPrChange w:id="271" w:author="Didzis Šulcs" w:date="2018-07-27T08:48:00Z">
            <w:rPr>
              <w:b/>
              <w:lang w:val="en-US"/>
            </w:rPr>
          </w:rPrChange>
        </w:rPr>
        <w:t>, paragraph</w:t>
      </w:r>
      <w:r w:rsidRPr="000D252C">
        <w:rPr>
          <w:b/>
          <w:lang w:val="en-US"/>
          <w:rPrChange w:id="272" w:author="Didzis Šulcs" w:date="2018-07-27T08:48:00Z">
            <w:rPr>
              <w:b/>
              <w:lang w:val="en-US"/>
            </w:rPr>
          </w:rPrChange>
        </w:rPr>
        <w:t xml:space="preserve"> 2</w:t>
      </w:r>
      <w:r w:rsidRPr="000D252C">
        <w:rPr>
          <w:lang w:val="en-US"/>
          <w:rPrChange w:id="273" w:author="Didzis Šulcs" w:date="2018-07-27T08:48:00Z">
            <w:rPr>
              <w:lang w:val="en-US"/>
            </w:rPr>
          </w:rPrChange>
        </w:rPr>
        <w:t xml:space="preserve"> of Regulation 2016/1388, TSO shall </w:t>
      </w:r>
      <w:r w:rsidR="00762CD4" w:rsidRPr="000D252C">
        <w:rPr>
          <w:lang w:val="en-US"/>
          <w:rPrChange w:id="274" w:author="Didzis Šulcs" w:date="2018-07-27T08:48:00Z">
            <w:rPr>
              <w:lang w:val="en-US"/>
            </w:rPr>
          </w:rPrChange>
        </w:rPr>
        <w:t xml:space="preserve">perform </w:t>
      </w:r>
      <w:r w:rsidRPr="000D252C">
        <w:rPr>
          <w:lang w:val="en-US"/>
          <w:rPrChange w:id="275" w:author="Didzis Šulcs" w:date="2018-07-27T08:48:00Z">
            <w:rPr>
              <w:lang w:val="en-US"/>
            </w:rPr>
          </w:rPrChange>
        </w:rPr>
        <w:t>calculations of maximum and minimum short-circuit currents and information on these currents shall be included in the technical regulations for grid connection.</w:t>
      </w:r>
    </w:p>
    <w:p w14:paraId="7C52E88B" w14:textId="5AD684E6" w:rsidR="007A00E3" w:rsidRPr="000D252C" w:rsidRDefault="006237EA" w:rsidP="006237EA">
      <w:pPr>
        <w:pStyle w:val="ApakApakpunkti"/>
        <w:rPr>
          <w:lang w:val="en-US"/>
          <w:rPrChange w:id="276" w:author="Didzis Šulcs" w:date="2018-07-27T08:48:00Z">
            <w:rPr>
              <w:lang w:val="en-US"/>
            </w:rPr>
          </w:rPrChange>
        </w:rPr>
      </w:pPr>
      <w:r w:rsidRPr="000D252C">
        <w:rPr>
          <w:lang w:val="en-US"/>
          <w:rPrChange w:id="277" w:author="Didzis Šulcs" w:date="2018-07-27T08:48:00Z">
            <w:rPr>
              <w:lang w:val="en-US"/>
            </w:rPr>
          </w:rPrChange>
        </w:rPr>
        <w:t xml:space="preserve">In accordance with </w:t>
      </w:r>
      <w:r w:rsidRPr="000D252C">
        <w:rPr>
          <w:b/>
          <w:lang w:val="en-US"/>
          <w:rPrChange w:id="278" w:author="Didzis Šulcs" w:date="2018-07-27T08:48:00Z">
            <w:rPr>
              <w:b/>
              <w:lang w:val="en-US"/>
            </w:rPr>
          </w:rPrChange>
        </w:rPr>
        <w:t>Article 14, paragraph 4</w:t>
      </w:r>
      <w:r w:rsidRPr="000D252C">
        <w:rPr>
          <w:lang w:val="en-US"/>
          <w:rPrChange w:id="279" w:author="Didzis Šulcs" w:date="2018-07-27T08:48:00Z">
            <w:rPr>
              <w:lang w:val="en-US"/>
            </w:rPr>
          </w:rPrChange>
        </w:rPr>
        <w:t xml:space="preserve"> of Regulation 2016/1388, the proposed maximum short circuit current limit value for an installation shall be indicated by the demand facility owner or distribution system operator in the grid connection application documents or in the permissible load increase application documents.</w:t>
      </w:r>
    </w:p>
    <w:p w14:paraId="22C99BDD" w14:textId="77777777" w:rsidR="007A00E3" w:rsidRPr="000D252C" w:rsidRDefault="007A00E3" w:rsidP="007A00E3">
      <w:pPr>
        <w:pStyle w:val="Apakpunkti"/>
        <w:numPr>
          <w:ilvl w:val="0"/>
          <w:numId w:val="0"/>
        </w:numPr>
        <w:rPr>
          <w:lang w:val="en-US" w:eastAsia="en-US"/>
          <w:rPrChange w:id="280" w:author="Didzis Šulcs" w:date="2018-07-27T08:48:00Z">
            <w:rPr>
              <w:lang w:val="en-US" w:eastAsia="en-US"/>
            </w:rPr>
          </w:rPrChange>
        </w:rPr>
      </w:pPr>
    </w:p>
    <w:p w14:paraId="2B6D27A8" w14:textId="77777777" w:rsidR="007A00E3" w:rsidRPr="000D252C" w:rsidRDefault="007A00E3" w:rsidP="007A00E3">
      <w:pPr>
        <w:pStyle w:val="Apakpunkti"/>
        <w:numPr>
          <w:ilvl w:val="0"/>
          <w:numId w:val="0"/>
        </w:numPr>
        <w:rPr>
          <w:lang w:val="en-US" w:eastAsia="en-US"/>
          <w:rPrChange w:id="281" w:author="Didzis Šulcs" w:date="2018-07-27T08:48:00Z">
            <w:rPr>
              <w:lang w:val="en-US" w:eastAsia="en-US"/>
            </w:rPr>
          </w:rPrChange>
        </w:rPr>
      </w:pPr>
    </w:p>
    <w:p w14:paraId="56AE2573" w14:textId="72B55C05" w:rsidR="00507DA3" w:rsidRPr="000D252C" w:rsidRDefault="00D867D4" w:rsidP="004A723C">
      <w:pPr>
        <w:pStyle w:val="Heading4"/>
        <w:rPr>
          <w:lang w:val="en-US"/>
          <w:rPrChange w:id="282" w:author="Didzis Šulcs" w:date="2018-07-27T08:48:00Z">
            <w:rPr>
              <w:lang w:val="en-US"/>
            </w:rPr>
          </w:rPrChange>
        </w:rPr>
      </w:pPr>
      <w:r w:rsidRPr="000D252C">
        <w:rPr>
          <w:lang w:val="en-US"/>
          <w:rPrChange w:id="283" w:author="Didzis Šulcs" w:date="2018-07-27T08:48:00Z">
            <w:rPr>
              <w:lang w:val="en-US"/>
            </w:rPr>
          </w:rPrChange>
        </w:rPr>
        <w:t>Reactive power requirements</w:t>
      </w:r>
    </w:p>
    <w:p w14:paraId="264D97CE" w14:textId="5E1BAA97" w:rsidR="00507DA3" w:rsidRPr="000D252C" w:rsidRDefault="0086562F" w:rsidP="0086562F">
      <w:pPr>
        <w:pStyle w:val="ApakApakpunkti"/>
        <w:rPr>
          <w:lang w:val="en-US"/>
          <w:rPrChange w:id="284" w:author="Didzis Šulcs" w:date="2018-07-27T08:48:00Z">
            <w:rPr>
              <w:lang w:val="en-US"/>
            </w:rPr>
          </w:rPrChange>
        </w:rPr>
      </w:pPr>
      <w:r w:rsidRPr="000D252C">
        <w:rPr>
          <w:lang w:val="en-US"/>
          <w:rPrChange w:id="285" w:author="Didzis Šulcs" w:date="2018-07-27T08:48:00Z">
            <w:rPr>
              <w:lang w:val="en-US"/>
            </w:rPr>
          </w:rPrChange>
        </w:rPr>
        <w:t xml:space="preserve">In accordance with </w:t>
      </w:r>
      <w:r w:rsidRPr="000D252C">
        <w:rPr>
          <w:b/>
          <w:lang w:val="en-US"/>
          <w:rPrChange w:id="286" w:author="Didzis Šulcs" w:date="2018-07-27T08:48:00Z">
            <w:rPr>
              <w:b/>
              <w:lang w:val="en-US"/>
            </w:rPr>
          </w:rPrChange>
        </w:rPr>
        <w:t>Article 15</w:t>
      </w:r>
      <w:r w:rsidR="00291926" w:rsidRPr="000D252C">
        <w:rPr>
          <w:b/>
          <w:lang w:val="en-US"/>
          <w:rPrChange w:id="287" w:author="Didzis Šulcs" w:date="2018-07-27T08:48:00Z">
            <w:rPr>
              <w:b/>
              <w:lang w:val="en-US"/>
            </w:rPr>
          </w:rPrChange>
        </w:rPr>
        <w:t>, paragraph</w:t>
      </w:r>
      <w:r w:rsidRPr="000D252C">
        <w:rPr>
          <w:b/>
          <w:lang w:val="en-US"/>
          <w:rPrChange w:id="288" w:author="Didzis Šulcs" w:date="2018-07-27T08:48:00Z">
            <w:rPr>
              <w:b/>
              <w:lang w:val="en-US"/>
            </w:rPr>
          </w:rPrChange>
        </w:rPr>
        <w:t xml:space="preserve"> 1</w:t>
      </w:r>
      <w:r w:rsidRPr="000D252C">
        <w:rPr>
          <w:lang w:val="en-US"/>
          <w:rPrChange w:id="289" w:author="Didzis Šulcs" w:date="2018-07-27T08:48:00Z">
            <w:rPr>
              <w:lang w:val="en-US"/>
            </w:rPr>
          </w:rPrChange>
        </w:rPr>
        <w:t xml:space="preserve"> of Regulation 2016/1388, demand facilities and the distribution systems connected to the transmission system must be able to maintain stable operation at their connection point in the reactive power range </w:t>
      </w:r>
      <w:r w:rsidR="00517ACD" w:rsidRPr="000D252C">
        <w:rPr>
          <w:lang w:val="en-US"/>
          <w:rPrChange w:id="290" w:author="Didzis Šulcs" w:date="2018-07-27T08:48:00Z">
            <w:rPr>
              <w:lang w:val="en-US"/>
            </w:rPr>
          </w:rPrChange>
        </w:rPr>
        <w:t>in accordance to following requirements</w:t>
      </w:r>
      <w:r w:rsidRPr="000D252C">
        <w:rPr>
          <w:lang w:val="en-US"/>
          <w:rPrChange w:id="291" w:author="Didzis Šulcs" w:date="2018-07-27T08:48:00Z">
            <w:rPr>
              <w:lang w:val="en-US"/>
            </w:rPr>
          </w:rPrChange>
        </w:rPr>
        <w:t>:</w:t>
      </w:r>
    </w:p>
    <w:p w14:paraId="3B31273E" w14:textId="42D5523E" w:rsidR="007A00E3" w:rsidRPr="000D252C" w:rsidRDefault="0086562F" w:rsidP="009B135B">
      <w:pPr>
        <w:pStyle w:val="Apakpunkti"/>
        <w:numPr>
          <w:ilvl w:val="1"/>
          <w:numId w:val="35"/>
        </w:numPr>
        <w:ind w:left="993" w:hanging="567"/>
        <w:rPr>
          <w:lang w:val="en-US"/>
          <w:rPrChange w:id="292" w:author="Didzis Šulcs" w:date="2018-07-27T08:48:00Z">
            <w:rPr>
              <w:lang w:val="en-US"/>
            </w:rPr>
          </w:rPrChange>
        </w:rPr>
      </w:pPr>
      <w:r w:rsidRPr="000D252C">
        <w:rPr>
          <w:lang w:val="en-US"/>
          <w:rPrChange w:id="293" w:author="Didzis Šulcs" w:date="2018-07-27T08:48:00Z">
            <w:rPr>
              <w:lang w:val="en-US"/>
            </w:rPr>
          </w:rPrChange>
        </w:rPr>
        <w:t>for transmission system connected demand facilities the actual reactive power range for imports and exports must not exceed 48% of their maximum import capacity or maximum export capacity (whichever is the greater) or to exceed the active capacity ratio of 0.9 for import or export;</w:t>
      </w:r>
    </w:p>
    <w:p w14:paraId="34589C1B" w14:textId="6E148722" w:rsidR="007A00E3" w:rsidRPr="000D252C" w:rsidRDefault="0086562F" w:rsidP="009B135B">
      <w:pPr>
        <w:pStyle w:val="Apakpunkti"/>
        <w:numPr>
          <w:ilvl w:val="1"/>
          <w:numId w:val="35"/>
        </w:numPr>
        <w:ind w:left="993" w:hanging="567"/>
        <w:rPr>
          <w:lang w:val="en-US"/>
          <w:rPrChange w:id="294" w:author="Didzis Šulcs" w:date="2018-07-27T08:48:00Z">
            <w:rPr>
              <w:lang w:val="en-US"/>
            </w:rPr>
          </w:rPrChange>
        </w:rPr>
      </w:pPr>
      <w:r w:rsidRPr="000D252C">
        <w:rPr>
          <w:lang w:val="en-US"/>
          <w:rPrChange w:id="295" w:author="Didzis Šulcs" w:date="2018-07-27T08:48:00Z">
            <w:rPr>
              <w:lang w:val="en-US"/>
            </w:rPr>
          </w:rPrChange>
        </w:rPr>
        <w:lastRenderedPageBreak/>
        <w:t>for tran</w:t>
      </w:r>
      <w:r w:rsidR="002D1D68" w:rsidRPr="000D252C">
        <w:rPr>
          <w:lang w:val="en-US"/>
          <w:rPrChange w:id="296" w:author="Didzis Šulcs" w:date="2018-07-27T08:48:00Z">
            <w:rPr>
              <w:lang w:val="en-US"/>
            </w:rPr>
          </w:rPrChange>
        </w:rPr>
        <w:t>s</w:t>
      </w:r>
      <w:r w:rsidRPr="000D252C">
        <w:rPr>
          <w:lang w:val="en-US"/>
          <w:rPrChange w:id="297" w:author="Didzis Šulcs" w:date="2018-07-27T08:48:00Z">
            <w:rPr>
              <w:lang w:val="en-US"/>
            </w:rPr>
          </w:rPrChange>
        </w:rPr>
        <w:t>mission system connected distribution systems the actual reactive power range for imports and exports shall not be wider than:</w:t>
      </w:r>
    </w:p>
    <w:p w14:paraId="2CB246E3" w14:textId="11BDD038" w:rsidR="007A00E3" w:rsidRPr="000D252C" w:rsidRDefault="001B44F2" w:rsidP="009B135B">
      <w:pPr>
        <w:pStyle w:val="Apakpunkti"/>
        <w:numPr>
          <w:ilvl w:val="2"/>
          <w:numId w:val="35"/>
        </w:numPr>
        <w:ind w:left="1843" w:hanging="850"/>
        <w:rPr>
          <w:lang w:val="en-US"/>
          <w:rPrChange w:id="298" w:author="Didzis Šulcs" w:date="2018-07-27T08:48:00Z">
            <w:rPr>
              <w:lang w:val="en-US"/>
            </w:rPr>
          </w:rPrChange>
        </w:rPr>
      </w:pPr>
      <w:r w:rsidRPr="000D252C">
        <w:rPr>
          <w:lang w:val="en-US"/>
          <w:rPrChange w:id="299" w:author="Didzis Šulcs" w:date="2018-07-27T08:48:00Z">
            <w:rPr>
              <w:lang w:val="en-US"/>
            </w:rPr>
          </w:rPrChange>
        </w:rPr>
        <w:t>48% (i.e., power factor 0.</w:t>
      </w:r>
      <w:r w:rsidR="0086562F" w:rsidRPr="000D252C">
        <w:rPr>
          <w:lang w:val="en-US"/>
          <w:rPrChange w:id="300" w:author="Didzis Šulcs" w:date="2018-07-27T08:48:00Z">
            <w:rPr>
              <w:lang w:val="en-US"/>
            </w:rPr>
          </w:rPrChange>
        </w:rPr>
        <w:t>9) of the maximum import capacity or maximum export capacity (whichever is greater) during the import/consumption of reactive power; and</w:t>
      </w:r>
    </w:p>
    <w:p w14:paraId="17B03C53" w14:textId="465444CD" w:rsidR="00507DA3" w:rsidRPr="000D252C" w:rsidRDefault="0086562F" w:rsidP="009B135B">
      <w:pPr>
        <w:pStyle w:val="Apakpunkti"/>
        <w:numPr>
          <w:ilvl w:val="2"/>
          <w:numId w:val="35"/>
        </w:numPr>
        <w:ind w:left="1843" w:hanging="850"/>
        <w:rPr>
          <w:lang w:val="en-US"/>
          <w:rPrChange w:id="301" w:author="Didzis Šulcs" w:date="2018-07-27T08:48:00Z">
            <w:rPr>
              <w:lang w:val="en-US"/>
            </w:rPr>
          </w:rPrChange>
        </w:rPr>
      </w:pPr>
      <w:r w:rsidRPr="000D252C">
        <w:rPr>
          <w:lang w:val="en-US"/>
          <w:rPrChange w:id="302" w:author="Didzis Šulcs" w:date="2018-07-27T08:48:00Z">
            <w:rPr>
              <w:lang w:val="en-US"/>
            </w:rPr>
          </w:rPrChange>
        </w:rPr>
        <w:t>48% (i.e., a power factor of 0.9) of the maximum import capacity or maximum export capacity (whichever is greater) during the period of reactive power export (production).</w:t>
      </w:r>
    </w:p>
    <w:p w14:paraId="0F645C8C" w14:textId="2357CDA5" w:rsidR="008C203F" w:rsidRPr="000D252C" w:rsidRDefault="002D1D68" w:rsidP="002D1D68">
      <w:pPr>
        <w:pStyle w:val="ApakApakpunkti"/>
        <w:rPr>
          <w:rFonts w:ascii="Cambria" w:eastAsia="Cambria" w:hAnsi="Cambria" w:cs="Cambria"/>
          <w:bCs/>
          <w:sz w:val="19"/>
          <w:szCs w:val="19"/>
          <w:lang w:val="en-US"/>
          <w:rPrChange w:id="303" w:author="Didzis Šulcs" w:date="2018-07-27T08:48:00Z">
            <w:rPr>
              <w:rFonts w:ascii="Cambria" w:eastAsia="Cambria" w:hAnsi="Cambria" w:cs="Cambria"/>
              <w:bCs/>
              <w:sz w:val="19"/>
              <w:szCs w:val="19"/>
              <w:lang w:val="en-US"/>
            </w:rPr>
          </w:rPrChange>
        </w:rPr>
      </w:pPr>
      <w:r w:rsidRPr="000D252C">
        <w:rPr>
          <w:lang w:val="en-US"/>
          <w:rPrChange w:id="304" w:author="Didzis Šulcs" w:date="2018-07-27T08:48:00Z">
            <w:rPr>
              <w:lang w:val="en-US"/>
            </w:rPr>
          </w:rPrChange>
        </w:rPr>
        <w:t xml:space="preserve">Notwithstanding the requirements for reactive power set forth in </w:t>
      </w:r>
      <w:r w:rsidRPr="000D252C">
        <w:rPr>
          <w:b/>
          <w:lang w:val="en-US"/>
          <w:rPrChange w:id="305" w:author="Didzis Šulcs" w:date="2018-07-27T08:48:00Z">
            <w:rPr>
              <w:b/>
              <w:lang w:val="en-US"/>
            </w:rPr>
          </w:rPrChange>
        </w:rPr>
        <w:t>Article 12</w:t>
      </w:r>
      <w:r w:rsidRPr="000D252C">
        <w:rPr>
          <w:lang w:val="en-US"/>
          <w:rPrChange w:id="306" w:author="Didzis Šulcs" w:date="2018-07-27T08:48:00Z">
            <w:rPr>
              <w:lang w:val="en-US"/>
            </w:rPr>
          </w:rPrChange>
        </w:rPr>
        <w:t xml:space="preserve">, </w:t>
      </w:r>
      <w:r w:rsidRPr="000D252C">
        <w:rPr>
          <w:lang w:val="en-US"/>
          <w:rPrChange w:id="307" w:author="Didzis Šulcs" w:date="2018-07-27T08:48:00Z">
            <w:rPr>
              <w:lang w:val="en-US"/>
            </w:rPr>
          </w:rPrChange>
        </w:rPr>
        <w:t>a fee for the import or export of reactive energy may be applied</w:t>
      </w:r>
      <w:r w:rsidRPr="000D252C">
        <w:rPr>
          <w:lang w:val="en-US"/>
          <w:rPrChange w:id="308" w:author="Didzis Šulcs" w:date="2018-07-27T08:48:00Z">
            <w:rPr>
              <w:lang w:val="en-US"/>
            </w:rPr>
          </w:rPrChange>
        </w:rPr>
        <w:t xml:space="preserve"> for transmission connected demand facilities and distribution systems connected to the transmission system in accordance with the regulatory enactments of the Republic of Latvia</w:t>
      </w:r>
      <w:r w:rsidR="008C203F" w:rsidRPr="000D252C">
        <w:rPr>
          <w:lang w:val="en-US"/>
          <w:rPrChange w:id="309" w:author="Didzis Šulcs" w:date="2018-07-27T08:48:00Z">
            <w:rPr>
              <w:lang w:val="en-US"/>
            </w:rPr>
          </w:rPrChange>
        </w:rPr>
        <w:t>.</w:t>
      </w:r>
    </w:p>
    <w:p w14:paraId="183F140B" w14:textId="77777777" w:rsidR="008C203F" w:rsidRPr="000D252C" w:rsidRDefault="008C203F" w:rsidP="009B135B">
      <w:pPr>
        <w:pStyle w:val="Apakpunkti"/>
        <w:numPr>
          <w:ilvl w:val="0"/>
          <w:numId w:val="0"/>
        </w:numPr>
        <w:ind w:left="1069" w:hanging="360"/>
        <w:rPr>
          <w:lang w:val="en-US" w:eastAsia="en-US"/>
          <w:rPrChange w:id="310" w:author="Didzis Šulcs" w:date="2018-07-27T08:48:00Z">
            <w:rPr>
              <w:lang w:val="en-US" w:eastAsia="en-US"/>
            </w:rPr>
          </w:rPrChange>
        </w:rPr>
      </w:pPr>
    </w:p>
    <w:p w14:paraId="5F06F818" w14:textId="77777777" w:rsidR="006B1FB0" w:rsidRPr="000D252C" w:rsidRDefault="006B1FB0" w:rsidP="00E51A9D">
      <w:pPr>
        <w:pStyle w:val="BodyText"/>
        <w:rPr>
          <w:rPrChange w:id="311" w:author="Didzis Šulcs" w:date="2018-07-27T08:48:00Z">
            <w:rPr/>
          </w:rPrChange>
        </w:rPr>
      </w:pPr>
    </w:p>
    <w:p w14:paraId="2968968C" w14:textId="6A8DDCF0" w:rsidR="00507DA3" w:rsidRPr="000D252C" w:rsidRDefault="00517ACD" w:rsidP="004A723C">
      <w:pPr>
        <w:pStyle w:val="Heading4"/>
        <w:rPr>
          <w:lang w:val="en-US"/>
          <w:rPrChange w:id="312" w:author="Didzis Šulcs" w:date="2018-07-27T08:48:00Z">
            <w:rPr>
              <w:lang w:val="en-US"/>
            </w:rPr>
          </w:rPrChange>
        </w:rPr>
      </w:pPr>
      <w:r w:rsidRPr="000D252C">
        <w:rPr>
          <w:lang w:val="en-US"/>
          <w:rPrChange w:id="313" w:author="Didzis Šulcs" w:date="2018-07-27T08:48:00Z">
            <w:rPr>
              <w:lang w:val="en-US"/>
            </w:rPr>
          </w:rPrChange>
        </w:rPr>
        <w:t>Relay p</w:t>
      </w:r>
      <w:r w:rsidR="004D7D63" w:rsidRPr="000D252C">
        <w:rPr>
          <w:lang w:val="en-US"/>
          <w:rPrChange w:id="314" w:author="Didzis Šulcs" w:date="2018-07-27T08:48:00Z">
            <w:rPr>
              <w:lang w:val="en-US"/>
            </w:rPr>
          </w:rPrChange>
        </w:rPr>
        <w:t>rotection</w:t>
      </w:r>
      <w:r w:rsidRPr="000D252C">
        <w:rPr>
          <w:lang w:val="en-US"/>
          <w:rPrChange w:id="315" w:author="Didzis Šulcs" w:date="2018-07-27T08:48:00Z">
            <w:rPr>
              <w:lang w:val="en-US"/>
            </w:rPr>
          </w:rPrChange>
        </w:rPr>
        <w:t xml:space="preserve"> and protective automatics</w:t>
      </w:r>
      <w:r w:rsidR="004D7D63" w:rsidRPr="000D252C">
        <w:rPr>
          <w:lang w:val="en-US"/>
          <w:rPrChange w:id="316" w:author="Didzis Šulcs" w:date="2018-07-27T08:48:00Z">
            <w:rPr>
              <w:lang w:val="en-US"/>
            </w:rPr>
          </w:rPrChange>
        </w:rPr>
        <w:t xml:space="preserve"> requirements</w:t>
      </w:r>
    </w:p>
    <w:p w14:paraId="1EE818A9" w14:textId="68CAA1D6" w:rsidR="00507DA3" w:rsidRPr="000D252C" w:rsidRDefault="00DF5851" w:rsidP="00DF5851">
      <w:pPr>
        <w:pStyle w:val="ApakApakpunkti"/>
        <w:rPr>
          <w:lang w:val="en-US"/>
          <w:rPrChange w:id="317" w:author="Didzis Šulcs" w:date="2018-07-27T08:48:00Z">
            <w:rPr>
              <w:lang w:val="en-US"/>
            </w:rPr>
          </w:rPrChange>
        </w:rPr>
      </w:pPr>
      <w:r w:rsidRPr="000D252C">
        <w:rPr>
          <w:lang w:val="en-US"/>
          <w:rPrChange w:id="318" w:author="Didzis Šulcs" w:date="2018-07-27T08:48:00Z">
            <w:rPr>
              <w:lang w:val="en-US"/>
            </w:rPr>
          </w:rPrChange>
        </w:rPr>
        <w:t xml:space="preserve">In accordance with </w:t>
      </w:r>
      <w:r w:rsidRPr="000D252C">
        <w:rPr>
          <w:b/>
          <w:lang w:val="en-US"/>
          <w:rPrChange w:id="319" w:author="Didzis Šulcs" w:date="2018-07-27T08:48:00Z">
            <w:rPr>
              <w:b/>
              <w:lang w:val="en-US"/>
            </w:rPr>
          </w:rPrChange>
        </w:rPr>
        <w:t>Article 16</w:t>
      </w:r>
      <w:r w:rsidR="00291926" w:rsidRPr="000D252C">
        <w:rPr>
          <w:b/>
          <w:lang w:val="en-US"/>
          <w:rPrChange w:id="320" w:author="Didzis Šulcs" w:date="2018-07-27T08:48:00Z">
            <w:rPr>
              <w:b/>
              <w:lang w:val="en-US"/>
            </w:rPr>
          </w:rPrChange>
        </w:rPr>
        <w:t>, paragraphs</w:t>
      </w:r>
      <w:r w:rsidRPr="000D252C">
        <w:rPr>
          <w:b/>
          <w:lang w:val="en-US"/>
          <w:rPrChange w:id="321" w:author="Didzis Šulcs" w:date="2018-07-27T08:48:00Z">
            <w:rPr>
              <w:b/>
              <w:lang w:val="en-US"/>
            </w:rPr>
          </w:rPrChange>
        </w:rPr>
        <w:t xml:space="preserve"> 1</w:t>
      </w:r>
      <w:r w:rsidR="00291926" w:rsidRPr="000D252C">
        <w:rPr>
          <w:b/>
          <w:lang w:val="en-US"/>
          <w:rPrChange w:id="322" w:author="Didzis Šulcs" w:date="2018-07-27T08:48:00Z">
            <w:rPr>
              <w:b/>
              <w:lang w:val="en-US"/>
            </w:rPr>
          </w:rPrChange>
        </w:rPr>
        <w:t xml:space="preserve"> and</w:t>
      </w:r>
      <w:r w:rsidRPr="000D252C">
        <w:rPr>
          <w:b/>
          <w:lang w:val="en-US"/>
          <w:rPrChange w:id="323" w:author="Didzis Šulcs" w:date="2018-07-27T08:48:00Z">
            <w:rPr>
              <w:b/>
              <w:lang w:val="en-US"/>
            </w:rPr>
          </w:rPrChange>
        </w:rPr>
        <w:t xml:space="preserve"> 4 and </w:t>
      </w:r>
      <w:r w:rsidR="00291926" w:rsidRPr="000D252C">
        <w:rPr>
          <w:b/>
          <w:lang w:val="en-US"/>
          <w:rPrChange w:id="324" w:author="Didzis Šulcs" w:date="2018-07-27T08:48:00Z">
            <w:rPr>
              <w:b/>
              <w:lang w:val="en-US"/>
            </w:rPr>
          </w:rPrChange>
        </w:rPr>
        <w:t xml:space="preserve">Article </w:t>
      </w:r>
      <w:r w:rsidRPr="000D252C">
        <w:rPr>
          <w:b/>
          <w:lang w:val="en-US"/>
          <w:rPrChange w:id="325" w:author="Didzis Šulcs" w:date="2018-07-27T08:48:00Z">
            <w:rPr>
              <w:b/>
              <w:lang w:val="en-US"/>
            </w:rPr>
          </w:rPrChange>
        </w:rPr>
        <w:t>17</w:t>
      </w:r>
      <w:r w:rsidR="00291926" w:rsidRPr="000D252C">
        <w:rPr>
          <w:b/>
          <w:lang w:val="en-US"/>
          <w:rPrChange w:id="326" w:author="Didzis Šulcs" w:date="2018-07-27T08:48:00Z">
            <w:rPr>
              <w:b/>
              <w:lang w:val="en-US"/>
            </w:rPr>
          </w:rPrChange>
        </w:rPr>
        <w:t>, paragraphs</w:t>
      </w:r>
      <w:r w:rsidRPr="000D252C">
        <w:rPr>
          <w:b/>
          <w:lang w:val="en-US"/>
          <w:rPrChange w:id="327" w:author="Didzis Šulcs" w:date="2018-07-27T08:48:00Z">
            <w:rPr>
              <w:b/>
              <w:lang w:val="en-US"/>
            </w:rPr>
          </w:rPrChange>
        </w:rPr>
        <w:t xml:space="preserve"> 1</w:t>
      </w:r>
      <w:r w:rsidR="00291926" w:rsidRPr="000D252C">
        <w:rPr>
          <w:b/>
          <w:lang w:val="en-US"/>
          <w:rPrChange w:id="328" w:author="Didzis Šulcs" w:date="2018-07-27T08:48:00Z">
            <w:rPr>
              <w:b/>
              <w:lang w:val="en-US"/>
            </w:rPr>
          </w:rPrChange>
        </w:rPr>
        <w:t xml:space="preserve"> and</w:t>
      </w:r>
      <w:r w:rsidRPr="000D252C">
        <w:rPr>
          <w:b/>
          <w:lang w:val="en-US"/>
          <w:rPrChange w:id="329" w:author="Didzis Šulcs" w:date="2018-07-27T08:48:00Z">
            <w:rPr>
              <w:b/>
              <w:lang w:val="en-US"/>
            </w:rPr>
          </w:rPrChange>
        </w:rPr>
        <w:t xml:space="preserve"> 3 </w:t>
      </w:r>
      <w:r w:rsidRPr="000D252C">
        <w:rPr>
          <w:lang w:val="en-US"/>
          <w:rPrChange w:id="330" w:author="Didzis Šulcs" w:date="2018-07-27T08:48:00Z">
            <w:rPr>
              <w:lang w:val="en-US"/>
            </w:rPr>
          </w:rPrChange>
        </w:rPr>
        <w:t>of the Regulation 2016/1388, TSOs shall respect the following principles when defining the settings of the relay protection and protective automation devices:</w:t>
      </w:r>
    </w:p>
    <w:p w14:paraId="45E7B1FC" w14:textId="405E6F71" w:rsidR="0064119A" w:rsidRPr="000D252C" w:rsidRDefault="00DF5851" w:rsidP="009B135B">
      <w:pPr>
        <w:pStyle w:val="ListParagraph"/>
        <w:numPr>
          <w:ilvl w:val="1"/>
          <w:numId w:val="35"/>
        </w:numPr>
        <w:ind w:left="1134" w:hanging="708"/>
        <w:rPr>
          <w:lang w:val="en-US"/>
          <w:rPrChange w:id="331" w:author="Didzis Šulcs" w:date="2018-07-27T08:48:00Z">
            <w:rPr>
              <w:lang w:val="en-US"/>
            </w:rPr>
          </w:rPrChange>
        </w:rPr>
      </w:pPr>
      <w:r w:rsidRPr="000D252C">
        <w:rPr>
          <w:lang w:val="en-US"/>
          <w:rPrChange w:id="332" w:author="Didzis Šulcs" w:date="2018-07-27T08:48:00Z">
            <w:rPr>
              <w:lang w:val="en-US"/>
            </w:rPr>
          </w:rPrChange>
        </w:rPr>
        <w:t>Relay protection and automation settings and actions for the transmission system connection equipment (up to the connection point) where the demand facilities or distribution systems are connected to the transmission system are determined by the TSO;</w:t>
      </w:r>
    </w:p>
    <w:p w14:paraId="337194C4" w14:textId="3B9377AF" w:rsidR="00E76B63" w:rsidRPr="000D252C" w:rsidRDefault="00DF5851" w:rsidP="009B135B">
      <w:pPr>
        <w:pStyle w:val="ListParagraph"/>
        <w:numPr>
          <w:ilvl w:val="1"/>
          <w:numId w:val="35"/>
        </w:numPr>
        <w:ind w:left="1134" w:hanging="708"/>
        <w:rPr>
          <w:lang w:val="en-US"/>
          <w:rPrChange w:id="333" w:author="Didzis Šulcs" w:date="2018-07-27T08:48:00Z">
            <w:rPr>
              <w:lang w:val="en-US"/>
            </w:rPr>
          </w:rPrChange>
        </w:rPr>
      </w:pPr>
      <w:r w:rsidRPr="000D252C">
        <w:rPr>
          <w:lang w:val="en-US"/>
          <w:rPrChange w:id="334" w:author="Didzis Šulcs" w:date="2018-07-27T08:48:00Z">
            <w:rPr>
              <w:lang w:val="en-US"/>
            </w:rPr>
          </w:rPrChange>
        </w:rPr>
        <w:t xml:space="preserve">The relay protection and protective automation settings and actions for the demand facility equipment connected to the </w:t>
      </w:r>
      <w:proofErr w:type="spellStart"/>
      <w:r w:rsidRPr="000D252C">
        <w:rPr>
          <w:lang w:val="en-US"/>
          <w:rPrChange w:id="335" w:author="Didzis Šulcs" w:date="2018-07-27T08:48:00Z">
            <w:rPr>
              <w:lang w:val="en-US"/>
            </w:rPr>
          </w:rPrChange>
        </w:rPr>
        <w:t>tranmsission</w:t>
      </w:r>
      <w:proofErr w:type="spellEnd"/>
      <w:r w:rsidRPr="000D252C">
        <w:rPr>
          <w:lang w:val="en-US"/>
          <w:rPrChange w:id="336" w:author="Didzis Šulcs" w:date="2018-07-27T08:48:00Z">
            <w:rPr>
              <w:lang w:val="en-US"/>
            </w:rPr>
          </w:rPrChange>
        </w:rPr>
        <w:t xml:space="preserve"> system or for the distribution system equipment connected to the transmission system are defined by the respective owners of the connected equipment;</w:t>
      </w:r>
    </w:p>
    <w:p w14:paraId="0F2F1691" w14:textId="620E517A" w:rsidR="007A368E" w:rsidRPr="000D252C" w:rsidRDefault="00DF5851" w:rsidP="009B135B">
      <w:pPr>
        <w:pStyle w:val="ListParagraph"/>
        <w:numPr>
          <w:ilvl w:val="1"/>
          <w:numId w:val="35"/>
        </w:numPr>
        <w:ind w:left="1134" w:hanging="708"/>
        <w:rPr>
          <w:lang w:val="en-US"/>
          <w:rPrChange w:id="337" w:author="Didzis Šulcs" w:date="2018-07-27T08:48:00Z">
            <w:rPr>
              <w:lang w:val="en-US"/>
            </w:rPr>
          </w:rPrChange>
        </w:rPr>
      </w:pPr>
      <w:r w:rsidRPr="000D252C">
        <w:rPr>
          <w:lang w:val="en-US"/>
          <w:rPrChange w:id="338" w:author="Didzis Šulcs" w:date="2018-07-27T08:48:00Z">
            <w:rPr>
              <w:lang w:val="en-US"/>
            </w:rPr>
          </w:rPrChange>
        </w:rPr>
        <w:t>The TSO equipment, the demand facility equipment connected to the transmission system and the distribution system equipment connected to the transmission system must be equipped with relay protection and protective automatics, which operate at various types of contingencies: short circuits, unacceptable current overloads to the equipment, phase-</w:t>
      </w:r>
      <w:proofErr w:type="spellStart"/>
      <w:r w:rsidRPr="000D252C">
        <w:rPr>
          <w:lang w:val="en-US"/>
          <w:rPrChange w:id="339" w:author="Didzis Šulcs" w:date="2018-07-27T08:48:00Z">
            <w:rPr>
              <w:lang w:val="en-US"/>
            </w:rPr>
          </w:rPrChange>
        </w:rPr>
        <w:t>assymetric</w:t>
      </w:r>
      <w:proofErr w:type="spellEnd"/>
      <w:r w:rsidRPr="000D252C">
        <w:rPr>
          <w:lang w:val="en-US"/>
          <w:rPrChange w:id="340" w:author="Didzis Šulcs" w:date="2018-07-27T08:48:00Z">
            <w:rPr>
              <w:lang w:val="en-US"/>
            </w:rPr>
          </w:rPrChange>
        </w:rPr>
        <w:t xml:space="preserve"> operating modes, unacceptable over-satur</w:t>
      </w:r>
      <w:r w:rsidR="00291926" w:rsidRPr="000D252C">
        <w:rPr>
          <w:lang w:val="en-US"/>
          <w:rPrChange w:id="341" w:author="Didzis Šulcs" w:date="2018-07-27T08:48:00Z">
            <w:rPr>
              <w:lang w:val="en-US"/>
            </w:rPr>
          </w:rPrChange>
        </w:rPr>
        <w:t>ation modes (U/</w:t>
      </w:r>
      <w:r w:rsidRPr="000D252C">
        <w:rPr>
          <w:lang w:val="en-US"/>
          <w:rPrChange w:id="342" w:author="Didzis Šulcs" w:date="2018-07-27T08:48:00Z">
            <w:rPr>
              <w:lang w:val="en-US"/>
            </w:rPr>
          </w:rPrChange>
        </w:rPr>
        <w:t xml:space="preserve">f function) of transformers and auto-transformers, at unacceptable </w:t>
      </w:r>
      <w:proofErr w:type="spellStart"/>
      <w:r w:rsidRPr="000D252C">
        <w:rPr>
          <w:lang w:val="en-US"/>
          <w:rPrChange w:id="343" w:author="Didzis Šulcs" w:date="2018-07-27T08:48:00Z">
            <w:rPr>
              <w:lang w:val="en-US"/>
            </w:rPr>
          </w:rPrChange>
        </w:rPr>
        <w:t>overvoltages</w:t>
      </w:r>
      <w:proofErr w:type="spellEnd"/>
      <w:r w:rsidRPr="000D252C">
        <w:rPr>
          <w:lang w:val="en-US"/>
          <w:rPrChange w:id="344" w:author="Didzis Šulcs" w:date="2018-07-27T08:48:00Z">
            <w:rPr>
              <w:lang w:val="en-US"/>
            </w:rPr>
          </w:rPrChange>
        </w:rPr>
        <w:t xml:space="preserve">, at the non-synchronous operation of transmission networks, at unacceptable </w:t>
      </w:r>
      <w:proofErr w:type="spellStart"/>
      <w:r w:rsidRPr="000D252C">
        <w:rPr>
          <w:lang w:val="en-US"/>
          <w:rPrChange w:id="345" w:author="Didzis Šulcs" w:date="2018-07-27T08:48:00Z">
            <w:rPr>
              <w:lang w:val="en-US"/>
            </w:rPr>
          </w:rPrChange>
        </w:rPr>
        <w:t>assymetric</w:t>
      </w:r>
      <w:proofErr w:type="spellEnd"/>
      <w:r w:rsidRPr="000D252C">
        <w:rPr>
          <w:lang w:val="en-US"/>
          <w:rPrChange w:id="346" w:author="Didzis Šulcs" w:date="2018-07-27T08:48:00Z">
            <w:rPr>
              <w:lang w:val="en-US"/>
            </w:rPr>
          </w:rPrChange>
        </w:rPr>
        <w:t xml:space="preserve"> modes of load current;</w:t>
      </w:r>
    </w:p>
    <w:p w14:paraId="0E36FB95" w14:textId="3A4CB002" w:rsidR="007A368E" w:rsidRPr="000D252C" w:rsidRDefault="00DF5851" w:rsidP="009B135B">
      <w:pPr>
        <w:pStyle w:val="ListParagraph"/>
        <w:numPr>
          <w:ilvl w:val="1"/>
          <w:numId w:val="35"/>
        </w:numPr>
        <w:ind w:left="1134" w:hanging="708"/>
        <w:rPr>
          <w:lang w:val="en-US"/>
          <w:rPrChange w:id="347" w:author="Didzis Šulcs" w:date="2018-07-27T08:48:00Z">
            <w:rPr>
              <w:lang w:val="en-US"/>
            </w:rPr>
          </w:rPrChange>
        </w:rPr>
      </w:pPr>
      <w:r w:rsidRPr="000D252C">
        <w:rPr>
          <w:lang w:val="en-US"/>
          <w:rPrChange w:id="348" w:author="Didzis Šulcs" w:date="2018-07-27T08:48:00Z">
            <w:rPr>
              <w:lang w:val="en-US"/>
            </w:rPr>
          </w:rPrChange>
        </w:rPr>
        <w:t>Demand facility equipment connected to the transmission system and distribution system equipment connected to the transmission system must be provided with the main relay protection and the reserve relay protection. Relay protection that protects the connection from various types of short-circuits without time-delay or, which is the only protection for the said connection from a particular type of interference is regarded as the main relay protection. Reserve relay protection is providing the back-up protection for the equipment connected at the connection point in case of failure of the main relay protection;</w:t>
      </w:r>
    </w:p>
    <w:p w14:paraId="4911FA08" w14:textId="00911783" w:rsidR="0064119A" w:rsidRPr="000D252C" w:rsidRDefault="0011527B" w:rsidP="009B135B">
      <w:pPr>
        <w:pStyle w:val="ListParagraph"/>
        <w:numPr>
          <w:ilvl w:val="1"/>
          <w:numId w:val="35"/>
        </w:numPr>
        <w:ind w:left="1134" w:hanging="708"/>
        <w:rPr>
          <w:lang w:val="en-US"/>
          <w:rPrChange w:id="349" w:author="Didzis Šulcs" w:date="2018-07-27T08:48:00Z">
            <w:rPr>
              <w:lang w:val="en-US"/>
            </w:rPr>
          </w:rPrChange>
        </w:rPr>
      </w:pPr>
      <w:r w:rsidRPr="000D252C">
        <w:rPr>
          <w:lang w:val="en-US"/>
          <w:rPrChange w:id="350" w:author="Didzis Šulcs" w:date="2018-07-27T08:48:00Z">
            <w:rPr>
              <w:lang w:val="en-US"/>
            </w:rPr>
          </w:rPrChange>
        </w:rPr>
        <w:t>For the TSO equipment relay protection and automation settings and actions are determined in TSO relay protection and automation setting cards;</w:t>
      </w:r>
    </w:p>
    <w:p w14:paraId="656A5801" w14:textId="6F19CA27" w:rsidR="007A368E" w:rsidRPr="000D252C" w:rsidRDefault="0011527B" w:rsidP="009B135B">
      <w:pPr>
        <w:pStyle w:val="ListParagraph"/>
        <w:numPr>
          <w:ilvl w:val="1"/>
          <w:numId w:val="35"/>
        </w:numPr>
        <w:ind w:left="1134" w:hanging="708"/>
        <w:rPr>
          <w:lang w:val="en-US"/>
          <w:rPrChange w:id="351" w:author="Didzis Šulcs" w:date="2018-07-27T08:48:00Z">
            <w:rPr>
              <w:lang w:val="en-US"/>
            </w:rPr>
          </w:rPrChange>
        </w:rPr>
      </w:pPr>
      <w:r w:rsidRPr="000D252C">
        <w:rPr>
          <w:lang w:val="en-US"/>
          <w:rPrChange w:id="352" w:author="Didzis Šulcs" w:date="2018-07-27T08:48:00Z">
            <w:rPr>
              <w:lang w:val="en-US"/>
            </w:rPr>
          </w:rPrChange>
        </w:rPr>
        <w:lastRenderedPageBreak/>
        <w:t xml:space="preserve">The owners of demand facility equipment connected to the transmission system and the owners of the distribution system connected to the transmission system must provide the automation performing automatic load rejection at frequency deviation and automatic load rejection at the voltage deviation with the automatic </w:t>
      </w:r>
      <w:proofErr w:type="spellStart"/>
      <w:r w:rsidRPr="000D252C">
        <w:rPr>
          <w:lang w:val="en-US"/>
          <w:rPrChange w:id="353" w:author="Didzis Šulcs" w:date="2018-07-27T08:48:00Z">
            <w:rPr>
              <w:lang w:val="en-US"/>
            </w:rPr>
          </w:rPrChange>
        </w:rPr>
        <w:t>reclosure</w:t>
      </w:r>
      <w:proofErr w:type="spellEnd"/>
      <w:r w:rsidRPr="000D252C">
        <w:rPr>
          <w:lang w:val="en-US"/>
          <w:rPrChange w:id="354" w:author="Didzis Šulcs" w:date="2018-07-27T08:48:00Z">
            <w:rPr>
              <w:lang w:val="en-US"/>
            </w:rPr>
          </w:rPrChange>
        </w:rPr>
        <w:t xml:space="preserve"> upon the frequency and voltage restoration. The settings of both automations and the volume of the interruptible load shall be determined by the TSO, by agreeing on the capacities with the owner of the equipment, taking into account the requirements of </w:t>
      </w:r>
      <w:r w:rsidR="00291926" w:rsidRPr="000D252C">
        <w:rPr>
          <w:b/>
          <w:lang w:val="en-US"/>
          <w:rPrChange w:id="355" w:author="Didzis Šulcs" w:date="2018-07-27T08:48:00Z">
            <w:rPr>
              <w:b/>
              <w:lang w:val="en-US"/>
            </w:rPr>
          </w:rPrChange>
        </w:rPr>
        <w:t>Article</w:t>
      </w:r>
      <w:r w:rsidRPr="000D252C">
        <w:rPr>
          <w:b/>
          <w:lang w:val="en-US"/>
          <w:rPrChange w:id="356" w:author="Didzis Šulcs" w:date="2018-07-27T08:48:00Z">
            <w:rPr>
              <w:b/>
              <w:lang w:val="en-US"/>
            </w:rPr>
          </w:rPrChange>
        </w:rPr>
        <w:t xml:space="preserve"> 1</w:t>
      </w:r>
      <w:r w:rsidR="00C22AF7" w:rsidRPr="000D252C">
        <w:rPr>
          <w:b/>
          <w:lang w:val="en-US"/>
          <w:rPrChange w:id="357" w:author="Didzis Šulcs" w:date="2018-07-27T08:48:00Z">
            <w:rPr>
              <w:b/>
              <w:lang w:val="en-US"/>
            </w:rPr>
          </w:rPrChange>
        </w:rPr>
        <w:t>8</w:t>
      </w:r>
      <w:r w:rsidRPr="000D252C">
        <w:rPr>
          <w:lang w:val="en-US"/>
          <w:rPrChange w:id="358" w:author="Didzis Šulcs" w:date="2018-07-27T08:48:00Z">
            <w:rPr>
              <w:lang w:val="en-US"/>
            </w:rPr>
          </w:rPrChange>
        </w:rPr>
        <w:t>;</w:t>
      </w:r>
    </w:p>
    <w:p w14:paraId="2D7C8BBB" w14:textId="057B385F" w:rsidR="009073AC" w:rsidRPr="000D252C" w:rsidRDefault="0011527B" w:rsidP="009B135B">
      <w:pPr>
        <w:pStyle w:val="ListParagraph"/>
        <w:numPr>
          <w:ilvl w:val="1"/>
          <w:numId w:val="35"/>
        </w:numPr>
        <w:ind w:left="1134" w:hanging="708"/>
        <w:rPr>
          <w:lang w:val="en-US"/>
          <w:rPrChange w:id="359" w:author="Didzis Šulcs" w:date="2018-07-27T08:48:00Z">
            <w:rPr>
              <w:lang w:val="en-US"/>
            </w:rPr>
          </w:rPrChange>
        </w:rPr>
      </w:pPr>
      <w:r w:rsidRPr="000D252C">
        <w:rPr>
          <w:lang w:val="en-US"/>
          <w:rPrChange w:id="360" w:author="Didzis Šulcs" w:date="2018-07-27T08:48:00Z">
            <w:rPr>
              <w:lang w:val="en-US"/>
            </w:rPr>
          </w:rPrChange>
        </w:rPr>
        <w:t xml:space="preserve">The TSO and the owner of the connected equipment mutually co-ordinate the relay protection and automation settings and their effect on the connection point equipment to ensure their mutual selective operation at the disturbances in the transmission network and in the owner's equipment described in </w:t>
      </w:r>
      <w:r w:rsidR="00291926" w:rsidRPr="000D252C">
        <w:rPr>
          <w:b/>
          <w:lang w:val="en-US"/>
          <w:rPrChange w:id="361" w:author="Didzis Šulcs" w:date="2018-07-27T08:48:00Z">
            <w:rPr>
              <w:b/>
              <w:lang w:val="en-US"/>
            </w:rPr>
          </w:rPrChange>
        </w:rPr>
        <w:t>Article</w:t>
      </w:r>
      <w:r w:rsidRPr="000D252C">
        <w:rPr>
          <w:b/>
          <w:lang w:val="en-US"/>
          <w:rPrChange w:id="362" w:author="Didzis Šulcs" w:date="2018-07-27T08:48:00Z">
            <w:rPr>
              <w:b/>
              <w:lang w:val="en-US"/>
            </w:rPr>
          </w:rPrChange>
        </w:rPr>
        <w:t xml:space="preserve"> 13</w:t>
      </w:r>
      <w:r w:rsidR="00291926" w:rsidRPr="000D252C">
        <w:rPr>
          <w:b/>
          <w:lang w:val="en-US"/>
          <w:rPrChange w:id="363" w:author="Didzis Šulcs" w:date="2018-07-27T08:48:00Z">
            <w:rPr>
              <w:b/>
              <w:lang w:val="en-US"/>
            </w:rPr>
          </w:rPrChange>
        </w:rPr>
        <w:t xml:space="preserve">, paragraph </w:t>
      </w:r>
      <w:r w:rsidRPr="000D252C">
        <w:rPr>
          <w:b/>
          <w:lang w:val="en-US"/>
          <w:rPrChange w:id="364" w:author="Didzis Šulcs" w:date="2018-07-27T08:48:00Z">
            <w:rPr>
              <w:b/>
              <w:lang w:val="en-US"/>
            </w:rPr>
          </w:rPrChange>
        </w:rPr>
        <w:t>3</w:t>
      </w:r>
      <w:r w:rsidRPr="000D252C">
        <w:rPr>
          <w:lang w:val="en-US"/>
          <w:rPrChange w:id="365" w:author="Didzis Šulcs" w:date="2018-07-27T08:48:00Z">
            <w:rPr>
              <w:lang w:val="en-US"/>
            </w:rPr>
          </w:rPrChange>
        </w:rPr>
        <w:t>;</w:t>
      </w:r>
    </w:p>
    <w:p w14:paraId="78BA8A90" w14:textId="672F8EEE" w:rsidR="007A368E" w:rsidRPr="000D252C" w:rsidRDefault="0011527B" w:rsidP="009B135B">
      <w:pPr>
        <w:pStyle w:val="ListParagraph"/>
        <w:numPr>
          <w:ilvl w:val="1"/>
          <w:numId w:val="35"/>
        </w:numPr>
        <w:ind w:left="1134" w:hanging="708"/>
        <w:rPr>
          <w:lang w:val="en-US"/>
          <w:rPrChange w:id="366" w:author="Didzis Šulcs" w:date="2018-07-27T08:48:00Z">
            <w:rPr>
              <w:lang w:val="en-US"/>
            </w:rPr>
          </w:rPrChange>
        </w:rPr>
      </w:pPr>
      <w:r w:rsidRPr="000D252C">
        <w:rPr>
          <w:lang w:val="en-US"/>
          <w:rPrChange w:id="367" w:author="Didzis Šulcs" w:date="2018-07-27T08:48:00Z">
            <w:rPr>
              <w:lang w:val="en-US"/>
            </w:rPr>
          </w:rPrChange>
        </w:rPr>
        <w:t>Both TSO and owner relay protection without time-delay must disconnect short circuits, causing a decrease of phase-to-ground voltage or phase-to-phase voltage down to 0.6U</w:t>
      </w:r>
      <w:r w:rsidRPr="000D252C">
        <w:rPr>
          <w:vertAlign w:val="subscript"/>
          <w:lang w:val="en-US"/>
          <w:rPrChange w:id="368" w:author="Didzis Šulcs" w:date="2018-07-27T08:48:00Z">
            <w:rPr>
              <w:vertAlign w:val="subscript"/>
              <w:lang w:val="en-US"/>
            </w:rPr>
          </w:rPrChange>
        </w:rPr>
        <w:t>nom</w:t>
      </w:r>
      <w:r w:rsidRPr="000D252C">
        <w:rPr>
          <w:lang w:val="en-US"/>
          <w:rPrChange w:id="369" w:author="Didzis Šulcs" w:date="2018-07-27T08:48:00Z">
            <w:rPr>
              <w:lang w:val="en-US"/>
            </w:rPr>
          </w:rPrChange>
        </w:rPr>
        <w:t xml:space="preserve"> or below at the connection point;</w:t>
      </w:r>
    </w:p>
    <w:p w14:paraId="0B8DDA85" w14:textId="4E8DA497" w:rsidR="009073AC" w:rsidRPr="000D252C" w:rsidRDefault="0011527B" w:rsidP="009B135B">
      <w:pPr>
        <w:pStyle w:val="ListParagraph"/>
        <w:numPr>
          <w:ilvl w:val="1"/>
          <w:numId w:val="35"/>
        </w:numPr>
        <w:ind w:left="1134" w:hanging="708"/>
        <w:rPr>
          <w:lang w:val="en-US"/>
          <w:rPrChange w:id="370" w:author="Didzis Šulcs" w:date="2018-07-27T08:48:00Z">
            <w:rPr>
              <w:lang w:val="en-US"/>
            </w:rPr>
          </w:rPrChange>
        </w:rPr>
      </w:pPr>
      <w:r w:rsidRPr="000D252C">
        <w:rPr>
          <w:lang w:val="en-US"/>
          <w:rPrChange w:id="371" w:author="Didzis Šulcs" w:date="2018-07-27T08:48:00Z">
            <w:rPr>
              <w:lang w:val="en-US"/>
            </w:rPr>
          </w:rPrChange>
        </w:rPr>
        <w:t>For</w:t>
      </w:r>
      <w:r w:rsidR="001B44F2" w:rsidRPr="000D252C">
        <w:rPr>
          <w:lang w:val="en-US"/>
          <w:rPrChange w:id="372" w:author="Didzis Šulcs" w:date="2018-07-27T08:48:00Z">
            <w:rPr>
              <w:lang w:val="en-US"/>
            </w:rPr>
          </w:rPrChange>
        </w:rPr>
        <w:t xml:space="preserve"> connection point equipment 110</w:t>
      </w:r>
      <w:r w:rsidRPr="000D252C">
        <w:rPr>
          <w:lang w:val="en-US"/>
          <w:rPrChange w:id="373" w:author="Didzis Šulcs" w:date="2018-07-27T08:48:00Z">
            <w:rPr>
              <w:lang w:val="en-US"/>
            </w:rPr>
          </w:rPrChange>
        </w:rPr>
        <w:t xml:space="preserve">kV and </w:t>
      </w:r>
      <w:r w:rsidR="001B44F2" w:rsidRPr="000D252C">
        <w:rPr>
          <w:lang w:val="en-US"/>
          <w:rPrChange w:id="374" w:author="Didzis Šulcs" w:date="2018-07-27T08:48:00Z">
            <w:rPr>
              <w:lang w:val="en-US"/>
            </w:rPr>
          </w:rPrChange>
        </w:rPr>
        <w:t>330</w:t>
      </w:r>
      <w:r w:rsidRPr="000D252C">
        <w:rPr>
          <w:lang w:val="en-US"/>
          <w:rPrChange w:id="375" w:author="Didzis Šulcs" w:date="2018-07-27T08:48:00Z">
            <w:rPr>
              <w:lang w:val="en-US"/>
            </w:rPr>
          </w:rPrChange>
        </w:rPr>
        <w:t>kV circuit breakers, for intermediate and low voltage circuit breakers of transformers and auto-transformers circuit-breaker failure protection must be provided with a tripping ti</w:t>
      </w:r>
      <w:r w:rsidR="00517ACD" w:rsidRPr="000D252C">
        <w:rPr>
          <w:lang w:val="en-US"/>
          <w:rPrChange w:id="376" w:author="Didzis Šulcs" w:date="2018-07-27T08:48:00Z">
            <w:rPr>
              <w:lang w:val="en-US"/>
            </w:rPr>
          </w:rPrChange>
        </w:rPr>
        <w:t>me setting of no more than 0.15</w:t>
      </w:r>
      <w:r w:rsidRPr="000D252C">
        <w:rPr>
          <w:lang w:val="en-US"/>
          <w:rPrChange w:id="377" w:author="Didzis Šulcs" w:date="2018-07-27T08:48:00Z">
            <w:rPr>
              <w:lang w:val="en-US"/>
            </w:rPr>
          </w:rPrChange>
        </w:rPr>
        <w:t>s;</w:t>
      </w:r>
    </w:p>
    <w:p w14:paraId="1833B092" w14:textId="57F32BD6" w:rsidR="00507DA3" w:rsidRPr="000D252C" w:rsidRDefault="0011527B" w:rsidP="009B135B">
      <w:pPr>
        <w:pStyle w:val="ListParagraph"/>
        <w:numPr>
          <w:ilvl w:val="1"/>
          <w:numId w:val="35"/>
        </w:numPr>
        <w:ind w:left="1134" w:hanging="708"/>
        <w:rPr>
          <w:lang w:val="en-US"/>
          <w:rPrChange w:id="378" w:author="Didzis Šulcs" w:date="2018-07-27T08:48:00Z">
            <w:rPr>
              <w:lang w:val="en-US"/>
            </w:rPr>
          </w:rPrChange>
        </w:rPr>
      </w:pPr>
      <w:r w:rsidRPr="000D252C">
        <w:rPr>
          <w:lang w:val="en-US"/>
          <w:rPrChange w:id="379" w:author="Didzis Šulcs" w:date="2018-07-27T08:48:00Z">
            <w:rPr>
              <w:lang w:val="en-US"/>
            </w:rPr>
          </w:rPrChange>
        </w:rPr>
        <w:t>The relay protection settings must be selected to ensure the thermal resistance of the connection point equipment to short circuits, the elimination of inadmissible over-excitation (voltage/frequency parameters) of transformers and auto-transformers and the disconnection of the currents above the permissible rating of respective equipment.</w:t>
      </w:r>
    </w:p>
    <w:p w14:paraId="12097D7A" w14:textId="77777777" w:rsidR="00BB1840" w:rsidRPr="000D252C" w:rsidRDefault="00BB1840" w:rsidP="00E51A9D">
      <w:pPr>
        <w:rPr>
          <w:w w:val="90"/>
          <w:lang w:val="en-US"/>
          <w:rPrChange w:id="380" w:author="Didzis Šulcs" w:date="2018-07-27T08:48:00Z">
            <w:rPr>
              <w:w w:val="90"/>
              <w:lang w:val="en-US"/>
            </w:rPr>
          </w:rPrChange>
        </w:rPr>
      </w:pPr>
    </w:p>
    <w:p w14:paraId="5E4A235F" w14:textId="77777777" w:rsidR="0011527B" w:rsidRPr="000D252C" w:rsidRDefault="0011527B" w:rsidP="00E51A9D">
      <w:pPr>
        <w:rPr>
          <w:w w:val="90"/>
          <w:lang w:val="en-US"/>
          <w:rPrChange w:id="381" w:author="Didzis Šulcs" w:date="2018-07-27T08:48:00Z">
            <w:rPr>
              <w:w w:val="90"/>
              <w:lang w:val="en-US"/>
            </w:rPr>
          </w:rPrChange>
        </w:rPr>
      </w:pPr>
    </w:p>
    <w:p w14:paraId="111F59C9" w14:textId="26E5A27C" w:rsidR="00E16199" w:rsidRPr="000D252C" w:rsidRDefault="00ED715E" w:rsidP="004A723C">
      <w:pPr>
        <w:pStyle w:val="Heading4"/>
        <w:rPr>
          <w:lang w:val="en-US"/>
          <w:rPrChange w:id="382" w:author="Didzis Šulcs" w:date="2018-07-27T08:48:00Z">
            <w:rPr>
              <w:lang w:val="en-US"/>
            </w:rPr>
          </w:rPrChange>
        </w:rPr>
      </w:pPr>
      <w:r w:rsidRPr="000D252C">
        <w:rPr>
          <w:lang w:val="en-US"/>
          <w:rPrChange w:id="383" w:author="Didzis Šulcs" w:date="2018-07-27T08:48:00Z">
            <w:rPr>
              <w:lang w:val="en-US"/>
            </w:rPr>
          </w:rPrChange>
        </w:rPr>
        <w:t>Information exchange</w:t>
      </w:r>
    </w:p>
    <w:p w14:paraId="52AA7F1E" w14:textId="25E3FDA4" w:rsidR="00E16199" w:rsidRPr="000D252C" w:rsidRDefault="008940ED" w:rsidP="008940ED">
      <w:pPr>
        <w:pStyle w:val="ApakApakpunkti"/>
        <w:rPr>
          <w:lang w:val="en-US"/>
          <w:rPrChange w:id="384" w:author="Didzis Šulcs" w:date="2018-07-27T08:48:00Z">
            <w:rPr>
              <w:lang w:val="en-US"/>
            </w:rPr>
          </w:rPrChange>
        </w:rPr>
      </w:pPr>
      <w:r w:rsidRPr="000D252C">
        <w:rPr>
          <w:w w:val="95"/>
          <w:lang w:val="en-US"/>
          <w:rPrChange w:id="385" w:author="Didzis Šulcs" w:date="2018-07-27T08:48:00Z">
            <w:rPr>
              <w:w w:val="95"/>
              <w:lang w:val="en-US"/>
            </w:rPr>
          </w:rPrChange>
        </w:rPr>
        <w:t xml:space="preserve">In accordance with </w:t>
      </w:r>
      <w:r w:rsidRPr="000D252C">
        <w:rPr>
          <w:b/>
          <w:w w:val="95"/>
          <w:lang w:val="en-US"/>
          <w:rPrChange w:id="386" w:author="Didzis Šulcs" w:date="2018-07-27T08:48:00Z">
            <w:rPr>
              <w:b/>
              <w:w w:val="95"/>
              <w:lang w:val="en-US"/>
            </w:rPr>
          </w:rPrChange>
        </w:rPr>
        <w:t>Article 18</w:t>
      </w:r>
      <w:r w:rsidR="00291926" w:rsidRPr="000D252C">
        <w:rPr>
          <w:b/>
          <w:w w:val="95"/>
          <w:lang w:val="en-US"/>
          <w:rPrChange w:id="387" w:author="Didzis Šulcs" w:date="2018-07-27T08:48:00Z">
            <w:rPr>
              <w:b/>
              <w:w w:val="95"/>
              <w:lang w:val="en-US"/>
            </w:rPr>
          </w:rPrChange>
        </w:rPr>
        <w:t>, paragraphs</w:t>
      </w:r>
      <w:r w:rsidRPr="000D252C">
        <w:rPr>
          <w:b/>
          <w:w w:val="95"/>
          <w:lang w:val="en-US"/>
          <w:rPrChange w:id="388" w:author="Didzis Šulcs" w:date="2018-07-27T08:48:00Z">
            <w:rPr>
              <w:b/>
              <w:w w:val="95"/>
              <w:lang w:val="en-US"/>
            </w:rPr>
          </w:rPrChange>
        </w:rPr>
        <w:t xml:space="preserve"> 1, 2 and 3</w:t>
      </w:r>
      <w:r w:rsidRPr="000D252C">
        <w:rPr>
          <w:w w:val="95"/>
          <w:lang w:val="en-US"/>
          <w:rPrChange w:id="389" w:author="Didzis Šulcs" w:date="2018-07-27T08:48:00Z">
            <w:rPr>
              <w:w w:val="95"/>
              <w:lang w:val="en-US"/>
            </w:rPr>
          </w:rPrChange>
        </w:rPr>
        <w:t xml:space="preserve"> of Regulation 2016/1388, the information exchange standards and the data to be submitted shall be posted and maintained on the TSO web site.</w:t>
      </w:r>
    </w:p>
    <w:p w14:paraId="71DB85C6" w14:textId="77777777" w:rsidR="00BB1840" w:rsidRPr="000D252C" w:rsidRDefault="00BB1840" w:rsidP="00E51A9D">
      <w:pPr>
        <w:pStyle w:val="BodyText"/>
        <w:rPr>
          <w:rPrChange w:id="390" w:author="Didzis Šulcs" w:date="2018-07-27T08:48:00Z">
            <w:rPr/>
          </w:rPrChange>
        </w:rPr>
      </w:pPr>
    </w:p>
    <w:p w14:paraId="02DE95BF" w14:textId="77777777" w:rsidR="008940ED" w:rsidRPr="000D252C" w:rsidRDefault="008940ED" w:rsidP="00E51A9D">
      <w:pPr>
        <w:pStyle w:val="BodyText"/>
        <w:rPr>
          <w:rPrChange w:id="391" w:author="Didzis Šulcs" w:date="2018-07-27T08:48:00Z">
            <w:rPr/>
          </w:rPrChange>
        </w:rPr>
      </w:pPr>
    </w:p>
    <w:p w14:paraId="0DA80201" w14:textId="36864316" w:rsidR="00E16199" w:rsidRPr="000D252C" w:rsidRDefault="00ED715E" w:rsidP="004A723C">
      <w:pPr>
        <w:pStyle w:val="Heading4"/>
        <w:rPr>
          <w:lang w:val="en-US"/>
          <w:rPrChange w:id="392" w:author="Didzis Šulcs" w:date="2018-07-27T08:48:00Z">
            <w:rPr>
              <w:lang w:val="en-US"/>
            </w:rPr>
          </w:rPrChange>
        </w:rPr>
      </w:pPr>
      <w:r w:rsidRPr="000D252C">
        <w:rPr>
          <w:lang w:val="en-US"/>
          <w:rPrChange w:id="393" w:author="Didzis Šulcs" w:date="2018-07-27T08:48:00Z">
            <w:rPr>
              <w:lang w:val="en-US"/>
            </w:rPr>
          </w:rPrChange>
        </w:rPr>
        <w:t>Demand disconnection and demand reconnection</w:t>
      </w:r>
    </w:p>
    <w:p w14:paraId="1ADB4977" w14:textId="5DEAB475" w:rsidR="00E16199" w:rsidRPr="000D252C" w:rsidRDefault="00965A72" w:rsidP="00965A72">
      <w:pPr>
        <w:pStyle w:val="ApakApakpunkti"/>
        <w:rPr>
          <w:lang w:val="en-US"/>
          <w:rPrChange w:id="394" w:author="Didzis Šulcs" w:date="2018-07-27T08:48:00Z">
            <w:rPr>
              <w:lang w:val="en-US"/>
            </w:rPr>
          </w:rPrChange>
        </w:rPr>
      </w:pPr>
      <w:r w:rsidRPr="000D252C">
        <w:rPr>
          <w:lang w:val="en-US"/>
          <w:rPrChange w:id="395" w:author="Didzis Šulcs" w:date="2018-07-27T08:48:00Z">
            <w:rPr>
              <w:lang w:val="en-US"/>
            </w:rPr>
          </w:rPrChange>
        </w:rPr>
        <w:t xml:space="preserve">In accordance with </w:t>
      </w:r>
      <w:r w:rsidRPr="000D252C">
        <w:rPr>
          <w:b/>
          <w:lang w:val="en-US"/>
          <w:rPrChange w:id="396" w:author="Didzis Šulcs" w:date="2018-07-27T08:48:00Z">
            <w:rPr>
              <w:b/>
              <w:lang w:val="en-US"/>
            </w:rPr>
          </w:rPrChange>
        </w:rPr>
        <w:t>Article 19</w:t>
      </w:r>
      <w:r w:rsidR="00291926" w:rsidRPr="000D252C">
        <w:rPr>
          <w:b/>
          <w:lang w:val="en-US"/>
          <w:rPrChange w:id="397" w:author="Didzis Šulcs" w:date="2018-07-27T08:48:00Z">
            <w:rPr>
              <w:b/>
              <w:lang w:val="en-US"/>
            </w:rPr>
          </w:rPrChange>
        </w:rPr>
        <w:t>, paragraph</w:t>
      </w:r>
      <w:r w:rsidRPr="000D252C">
        <w:rPr>
          <w:b/>
          <w:lang w:val="en-US"/>
          <w:rPrChange w:id="398" w:author="Didzis Šulcs" w:date="2018-07-27T08:48:00Z">
            <w:rPr>
              <w:b/>
              <w:lang w:val="en-US"/>
            </w:rPr>
          </w:rPrChange>
        </w:rPr>
        <w:t xml:space="preserve"> 1</w:t>
      </w:r>
      <w:r w:rsidRPr="000D252C">
        <w:rPr>
          <w:lang w:val="en-US"/>
          <w:rPrChange w:id="399" w:author="Didzis Šulcs" w:date="2018-07-27T08:48:00Z">
            <w:rPr>
              <w:lang w:val="en-US"/>
            </w:rPr>
          </w:rPrChange>
        </w:rPr>
        <w:t xml:space="preserve"> of Regulation 2016/1388, which concerns demand disconnection at low frequency, all demand facilities connected to the transmission system and all distribution systems connected to the transmission system must be equipped with an installation capable of automatically disconnecting 100% of the actual load at a reduced frequency and disconnection logic based on low frequency, as well as on low frequency and frequency variation speed combinations. The device must provide the ability to change the operat</w:t>
      </w:r>
      <w:r w:rsidR="001B44F2" w:rsidRPr="000D252C">
        <w:rPr>
          <w:lang w:val="en-US"/>
          <w:rPrChange w:id="400" w:author="Didzis Šulcs" w:date="2018-07-27T08:48:00Z">
            <w:rPr>
              <w:lang w:val="en-US"/>
            </w:rPr>
          </w:rPrChange>
        </w:rPr>
        <w:t>ion settings in the range 47-50</w:t>
      </w:r>
      <w:r w:rsidRPr="000D252C">
        <w:rPr>
          <w:lang w:val="en-US"/>
          <w:rPrChange w:id="401" w:author="Didzis Šulcs" w:date="2018-07-27T08:48:00Z">
            <w:rPr>
              <w:lang w:val="en-US"/>
            </w:rPr>
          </w:rPrChange>
        </w:rPr>
        <w:t>Hz</w:t>
      </w:r>
      <w:r w:rsidR="001B44F2" w:rsidRPr="000D252C">
        <w:rPr>
          <w:lang w:val="en-US"/>
          <w:rPrChange w:id="402" w:author="Didzis Šulcs" w:date="2018-07-27T08:48:00Z">
            <w:rPr>
              <w:lang w:val="en-US"/>
            </w:rPr>
          </w:rPrChange>
        </w:rPr>
        <w:t xml:space="preserve"> with a step not exceeding 0.05</w:t>
      </w:r>
      <w:r w:rsidRPr="000D252C">
        <w:rPr>
          <w:lang w:val="en-US"/>
          <w:rPrChange w:id="403" w:author="Didzis Šulcs" w:date="2018-07-27T08:48:00Z">
            <w:rPr>
              <w:lang w:val="en-US"/>
            </w:rPr>
          </w:rPrChange>
        </w:rPr>
        <w:t>Hz. This equipment must activate this function to at least 65% of the actual load. Settings and Effects of the equipment are defined by PSO, in coordination with the transmission system connected distribution system operators or the owners of the demand facility connected to the transmission system, and indicated in the relay protection and automation setting cards</w:t>
      </w:r>
      <w:r w:rsidR="0099059C" w:rsidRPr="000D252C">
        <w:rPr>
          <w:lang w:val="en-US"/>
          <w:rPrChange w:id="404" w:author="Didzis Šulcs" w:date="2018-07-27T08:48:00Z">
            <w:rPr>
              <w:lang w:val="en-US"/>
            </w:rPr>
          </w:rPrChange>
        </w:rPr>
        <w:t>.</w:t>
      </w:r>
    </w:p>
    <w:p w14:paraId="72927E95" w14:textId="39AEAC31" w:rsidR="00E16199" w:rsidRPr="000D252C" w:rsidRDefault="00965A72" w:rsidP="00965A72">
      <w:pPr>
        <w:pStyle w:val="ApakApakpunkti"/>
        <w:rPr>
          <w:lang w:val="en-US"/>
          <w:rPrChange w:id="405" w:author="Didzis Šulcs" w:date="2018-07-27T08:48:00Z">
            <w:rPr>
              <w:lang w:val="en-US"/>
            </w:rPr>
          </w:rPrChange>
        </w:rPr>
      </w:pPr>
      <w:r w:rsidRPr="000D252C">
        <w:rPr>
          <w:lang w:val="en-US"/>
          <w:rPrChange w:id="406" w:author="Didzis Šulcs" w:date="2018-07-27T08:48:00Z">
            <w:rPr>
              <w:lang w:val="en-US"/>
            </w:rPr>
          </w:rPrChange>
        </w:rPr>
        <w:lastRenderedPageBreak/>
        <w:t xml:space="preserve">In accordance with </w:t>
      </w:r>
      <w:r w:rsidRPr="000D252C">
        <w:rPr>
          <w:b/>
          <w:lang w:val="en-US"/>
          <w:rPrChange w:id="407" w:author="Didzis Šulcs" w:date="2018-07-27T08:48:00Z">
            <w:rPr>
              <w:b/>
              <w:lang w:val="en-US"/>
            </w:rPr>
          </w:rPrChange>
        </w:rPr>
        <w:t>Article 19</w:t>
      </w:r>
      <w:r w:rsidR="00291926" w:rsidRPr="000D252C">
        <w:rPr>
          <w:b/>
          <w:lang w:val="en-US"/>
          <w:rPrChange w:id="408" w:author="Didzis Šulcs" w:date="2018-07-27T08:48:00Z">
            <w:rPr>
              <w:b/>
              <w:lang w:val="en-US"/>
            </w:rPr>
          </w:rPrChange>
        </w:rPr>
        <w:t>, paragraph</w:t>
      </w:r>
      <w:r w:rsidRPr="000D252C">
        <w:rPr>
          <w:b/>
          <w:lang w:val="en-US"/>
          <w:rPrChange w:id="409" w:author="Didzis Šulcs" w:date="2018-07-27T08:48:00Z">
            <w:rPr>
              <w:b/>
              <w:lang w:val="en-US"/>
            </w:rPr>
          </w:rPrChange>
        </w:rPr>
        <w:t xml:space="preserve"> 2</w:t>
      </w:r>
      <w:r w:rsidRPr="000D252C">
        <w:rPr>
          <w:lang w:val="en-US"/>
          <w:rPrChange w:id="410" w:author="Didzis Šulcs" w:date="2018-07-27T08:48:00Z">
            <w:rPr>
              <w:lang w:val="en-US"/>
            </w:rPr>
          </w:rPrChange>
        </w:rPr>
        <w:t xml:space="preserve"> of Regulation 2016/1388, in relation to the functional abilities to disconnect the demand at low voltages, demand facilities connected to the transmission system and distribution systems connected to the transmission system must be equipped with an equipment capable of automatically disconnecting 100% of the actual load at low voltage This equipment must activate this function to at least 65% of the actual load, if the voltage at the co</w:t>
      </w:r>
      <w:r w:rsidR="001B44F2" w:rsidRPr="000D252C">
        <w:rPr>
          <w:lang w:val="en-US"/>
          <w:rPrChange w:id="411" w:author="Didzis Šulcs" w:date="2018-07-27T08:48:00Z">
            <w:rPr>
              <w:lang w:val="en-US"/>
            </w:rPr>
          </w:rPrChange>
        </w:rPr>
        <w:t>nnection point is less than 0.9</w:t>
      </w:r>
      <w:r w:rsidRPr="000D252C">
        <w:rPr>
          <w:lang w:val="en-US"/>
          <w:rPrChange w:id="412" w:author="Didzis Šulcs" w:date="2018-07-27T08:48:00Z">
            <w:rPr>
              <w:lang w:val="en-US"/>
            </w:rPr>
          </w:rPrChange>
        </w:rPr>
        <w:t>p.u. Settings and Effects of the equipment are defined by PSO, in coordination with the transmission system connected distribution system operators or the owners of the demand facility connected to the transmission system, and indicated in the relay protection and automation setting cards</w:t>
      </w:r>
      <w:r w:rsidR="00E16199" w:rsidRPr="000D252C">
        <w:rPr>
          <w:lang w:val="en-US"/>
          <w:rPrChange w:id="413" w:author="Didzis Šulcs" w:date="2018-07-27T08:48:00Z">
            <w:rPr>
              <w:lang w:val="en-US"/>
            </w:rPr>
          </w:rPrChange>
        </w:rPr>
        <w:t>.</w:t>
      </w:r>
    </w:p>
    <w:p w14:paraId="5C6D2CF7" w14:textId="54C0136C" w:rsidR="00E16199" w:rsidRPr="000D252C" w:rsidRDefault="000C2223" w:rsidP="000C2223">
      <w:pPr>
        <w:pStyle w:val="ApakApakpunkti"/>
        <w:rPr>
          <w:lang w:val="en-US"/>
          <w:rPrChange w:id="414" w:author="Didzis Šulcs" w:date="2018-07-27T08:48:00Z">
            <w:rPr>
              <w:lang w:val="en-US"/>
            </w:rPr>
          </w:rPrChange>
        </w:rPr>
      </w:pPr>
      <w:r w:rsidRPr="000D252C">
        <w:rPr>
          <w:lang w:val="en-US"/>
          <w:rPrChange w:id="415" w:author="Didzis Šulcs" w:date="2018-07-27T08:48:00Z">
            <w:rPr>
              <w:lang w:val="en-US"/>
            </w:rPr>
          </w:rPrChange>
        </w:rPr>
        <w:t xml:space="preserve">In accordance with </w:t>
      </w:r>
      <w:r w:rsidRPr="000D252C">
        <w:rPr>
          <w:b/>
          <w:lang w:val="en-US"/>
          <w:rPrChange w:id="416" w:author="Didzis Šulcs" w:date="2018-07-27T08:48:00Z">
            <w:rPr>
              <w:b/>
              <w:lang w:val="en-US"/>
            </w:rPr>
          </w:rPrChange>
        </w:rPr>
        <w:t>Article 19</w:t>
      </w:r>
      <w:r w:rsidR="00291926" w:rsidRPr="000D252C">
        <w:rPr>
          <w:b/>
          <w:lang w:val="en-US"/>
          <w:rPrChange w:id="417" w:author="Didzis Šulcs" w:date="2018-07-27T08:48:00Z">
            <w:rPr>
              <w:b/>
              <w:lang w:val="en-US"/>
            </w:rPr>
          </w:rPrChange>
        </w:rPr>
        <w:t>, paragraph</w:t>
      </w:r>
      <w:r w:rsidRPr="000D252C">
        <w:rPr>
          <w:b/>
          <w:lang w:val="en-US"/>
          <w:rPrChange w:id="418" w:author="Didzis Šulcs" w:date="2018-07-27T08:48:00Z">
            <w:rPr>
              <w:b/>
              <w:lang w:val="en-US"/>
            </w:rPr>
          </w:rPrChange>
        </w:rPr>
        <w:t xml:space="preserve"> 4</w:t>
      </w:r>
      <w:r w:rsidRPr="000D252C">
        <w:rPr>
          <w:lang w:val="en-US"/>
          <w:rPrChange w:id="419" w:author="Didzis Šulcs" w:date="2018-07-27T08:48:00Z">
            <w:rPr>
              <w:lang w:val="en-US"/>
            </w:rPr>
          </w:rPrChange>
        </w:rPr>
        <w:t xml:space="preserve"> of Regulation 2016/1388, for all demand facilities connected to the transmission system and distribution systems connected to the transmission system, conditions regarding the ability to re-connect after disconnection or disconnection, are specified by the TSO in the relay protection and automation setting cards, in accordance with the following principles:</w:t>
      </w:r>
    </w:p>
    <w:p w14:paraId="695EB64D" w14:textId="6AB21BB9" w:rsidR="00DF581E" w:rsidRPr="000D252C" w:rsidRDefault="009D62A5" w:rsidP="009B135B">
      <w:pPr>
        <w:pStyle w:val="ListParagraph"/>
        <w:numPr>
          <w:ilvl w:val="1"/>
          <w:numId w:val="35"/>
        </w:numPr>
        <w:ind w:left="993" w:hanging="567"/>
        <w:rPr>
          <w:lang w:val="en-US"/>
          <w:rPrChange w:id="420" w:author="Didzis Šulcs" w:date="2018-07-27T08:48:00Z">
            <w:rPr>
              <w:lang w:val="en-US"/>
            </w:rPr>
          </w:rPrChange>
        </w:rPr>
      </w:pPr>
      <w:r w:rsidRPr="000D252C">
        <w:rPr>
          <w:lang w:val="en-US"/>
          <w:rPrChange w:id="421" w:author="Didzis Šulcs" w:date="2018-07-27T08:48:00Z">
            <w:rPr>
              <w:lang w:val="en-US"/>
            </w:rPr>
          </w:rPrChange>
        </w:rPr>
        <w:t xml:space="preserve">the automatic re-connection of the demand facility and distribution system is permitted when the frequency at the connection </w:t>
      </w:r>
      <w:r w:rsidR="001B44F2" w:rsidRPr="000D252C">
        <w:rPr>
          <w:lang w:val="en-US"/>
          <w:rPrChange w:id="422" w:author="Didzis Šulcs" w:date="2018-07-27T08:48:00Z">
            <w:rPr>
              <w:lang w:val="en-US"/>
            </w:rPr>
          </w:rPrChange>
        </w:rPr>
        <w:t>point is in the range from 49.0Hz to 51.0</w:t>
      </w:r>
      <w:r w:rsidRPr="000D252C">
        <w:rPr>
          <w:lang w:val="en-US"/>
          <w:rPrChange w:id="423" w:author="Didzis Šulcs" w:date="2018-07-27T08:48:00Z">
            <w:rPr>
              <w:lang w:val="en-US"/>
            </w:rPr>
          </w:rPrChange>
        </w:rPr>
        <w:t xml:space="preserve">Hz and the voltage at the connection point is within the range corresponding to the "unlimited" operation mode described in </w:t>
      </w:r>
      <w:r w:rsidR="00291926" w:rsidRPr="000D252C">
        <w:rPr>
          <w:b/>
          <w:lang w:val="en-US"/>
          <w:rPrChange w:id="424" w:author="Didzis Šulcs" w:date="2018-07-27T08:48:00Z">
            <w:rPr>
              <w:b/>
              <w:lang w:val="en-US"/>
            </w:rPr>
          </w:rPrChange>
        </w:rPr>
        <w:t>Article</w:t>
      </w:r>
      <w:r w:rsidRPr="000D252C">
        <w:rPr>
          <w:b/>
          <w:lang w:val="en-US"/>
          <w:rPrChange w:id="425" w:author="Didzis Šulcs" w:date="2018-07-27T08:48:00Z">
            <w:rPr>
              <w:b/>
              <w:lang w:val="en-US"/>
            </w:rPr>
          </w:rPrChange>
        </w:rPr>
        <w:t xml:space="preserve"> 7, </w:t>
      </w:r>
      <w:r w:rsidR="00291926" w:rsidRPr="000D252C">
        <w:rPr>
          <w:lang w:val="en-US"/>
          <w:rPrChange w:id="426" w:author="Didzis Šulcs" w:date="2018-07-27T08:48:00Z">
            <w:rPr>
              <w:lang w:val="en-US"/>
            </w:rPr>
          </w:rPrChange>
        </w:rPr>
        <w:t>and</w:t>
      </w:r>
      <w:r w:rsidRPr="000D252C">
        <w:rPr>
          <w:b/>
          <w:lang w:val="en-US"/>
          <w:rPrChange w:id="427" w:author="Didzis Šulcs" w:date="2018-07-27T08:48:00Z">
            <w:rPr>
              <w:b/>
              <w:lang w:val="en-US"/>
            </w:rPr>
          </w:rPrChange>
        </w:rPr>
        <w:t xml:space="preserve"> </w:t>
      </w:r>
      <w:r w:rsidR="00291926" w:rsidRPr="000D252C">
        <w:rPr>
          <w:b/>
          <w:lang w:val="en-US"/>
          <w:rPrChange w:id="428" w:author="Didzis Šulcs" w:date="2018-07-27T08:48:00Z">
            <w:rPr>
              <w:b/>
              <w:lang w:val="en-US"/>
            </w:rPr>
          </w:rPrChange>
        </w:rPr>
        <w:t>Article</w:t>
      </w:r>
      <w:r w:rsidRPr="000D252C">
        <w:rPr>
          <w:b/>
          <w:lang w:val="en-US"/>
          <w:rPrChange w:id="429" w:author="Didzis Šulcs" w:date="2018-07-27T08:48:00Z">
            <w:rPr>
              <w:b/>
              <w:lang w:val="en-US"/>
            </w:rPr>
          </w:rPrChange>
        </w:rPr>
        <w:t xml:space="preserve"> 8</w:t>
      </w:r>
      <w:r w:rsidR="008C204F" w:rsidRPr="000D252C">
        <w:rPr>
          <w:lang w:val="en-US"/>
          <w:rPrChange w:id="430" w:author="Didzis Šulcs" w:date="2018-07-27T08:48:00Z">
            <w:rPr>
              <w:lang w:val="en-US"/>
            </w:rPr>
          </w:rPrChange>
        </w:rPr>
        <w:t>;</w:t>
      </w:r>
    </w:p>
    <w:p w14:paraId="03F0F280" w14:textId="1E083B4B" w:rsidR="00DF581E" w:rsidRPr="000D252C" w:rsidRDefault="009D62A5" w:rsidP="009B135B">
      <w:pPr>
        <w:pStyle w:val="ListParagraph"/>
        <w:numPr>
          <w:ilvl w:val="1"/>
          <w:numId w:val="35"/>
        </w:numPr>
        <w:ind w:left="993" w:hanging="567"/>
        <w:rPr>
          <w:lang w:val="en-US"/>
          <w:rPrChange w:id="431" w:author="Didzis Šulcs" w:date="2018-07-27T08:48:00Z">
            <w:rPr>
              <w:lang w:val="en-US"/>
            </w:rPr>
          </w:rPrChange>
        </w:rPr>
      </w:pPr>
      <w:r w:rsidRPr="000D252C">
        <w:rPr>
          <w:lang w:val="en-US"/>
          <w:rPrChange w:id="432" w:author="Didzis Šulcs" w:date="2018-07-27T08:48:00Z">
            <w:rPr>
              <w:lang w:val="en-US"/>
            </w:rPr>
          </w:rPrChange>
        </w:rPr>
        <w:t>the time settings for re-connection of demand facilities and distribution system connections are defined by the TSO so that the voltage restoration at the connection point will occur after the fault in the transmission network has been cleared;</w:t>
      </w:r>
    </w:p>
    <w:p w14:paraId="538E85D4" w14:textId="0C6B7A31" w:rsidR="008C204F" w:rsidRPr="000D252C" w:rsidRDefault="00D82EB1" w:rsidP="009B135B">
      <w:pPr>
        <w:pStyle w:val="ListParagraph"/>
        <w:numPr>
          <w:ilvl w:val="1"/>
          <w:numId w:val="35"/>
        </w:numPr>
        <w:ind w:left="993" w:hanging="567"/>
        <w:rPr>
          <w:lang w:val="en-US"/>
          <w:rPrChange w:id="433" w:author="Didzis Šulcs" w:date="2018-07-27T08:48:00Z">
            <w:rPr>
              <w:lang w:val="en-US"/>
            </w:rPr>
          </w:rPrChange>
        </w:rPr>
      </w:pPr>
      <w:proofErr w:type="gramStart"/>
      <w:r w:rsidRPr="000D252C">
        <w:rPr>
          <w:lang w:val="en-US"/>
          <w:rPrChange w:id="434" w:author="Didzis Šulcs" w:date="2018-07-27T08:48:00Z">
            <w:rPr>
              <w:lang w:val="en-US"/>
            </w:rPr>
          </w:rPrChange>
        </w:rPr>
        <w:t>when</w:t>
      </w:r>
      <w:proofErr w:type="gramEnd"/>
      <w:r w:rsidRPr="000D252C">
        <w:rPr>
          <w:lang w:val="en-US"/>
          <w:rPrChange w:id="435" w:author="Didzis Šulcs" w:date="2018-07-27T08:48:00Z">
            <w:rPr>
              <w:lang w:val="en-US"/>
            </w:rPr>
          </w:rPrChange>
        </w:rPr>
        <w:t xml:space="preserve"> </w:t>
      </w:r>
      <w:r w:rsidR="009D62A5" w:rsidRPr="000D252C">
        <w:rPr>
          <w:lang w:val="en-US"/>
          <w:rPrChange w:id="436" w:author="Didzis Šulcs" w:date="2018-07-27T08:48:00Z">
            <w:rPr>
              <w:lang w:val="en-US"/>
            </w:rPr>
          </w:rPrChange>
        </w:rPr>
        <w:t>installing the connection</w:t>
      </w:r>
      <w:r w:rsidRPr="000D252C">
        <w:rPr>
          <w:lang w:val="en-US"/>
          <w:rPrChange w:id="437" w:author="Didzis Šulcs" w:date="2018-07-27T08:48:00Z">
            <w:rPr>
              <w:lang w:val="en-US"/>
            </w:rPr>
          </w:rPrChange>
        </w:rPr>
        <w:t>,</w:t>
      </w:r>
      <w:r w:rsidR="009D62A5" w:rsidRPr="000D252C">
        <w:rPr>
          <w:lang w:val="en-US"/>
          <w:rPrChange w:id="438" w:author="Didzis Šulcs" w:date="2018-07-27T08:48:00Z">
            <w:rPr>
              <w:lang w:val="en-US"/>
            </w:rPr>
          </w:rPrChange>
        </w:rPr>
        <w:t xml:space="preserve"> the owner of the demand facility and the distribution system operator must provide all the necessary equipment to ensure the provision of requirements defined in points </w:t>
      </w:r>
      <w:r w:rsidR="009D62A5" w:rsidRPr="000D252C">
        <w:rPr>
          <w:b/>
          <w:lang w:val="en-US"/>
          <w:rPrChange w:id="439" w:author="Didzis Šulcs" w:date="2018-07-27T08:48:00Z">
            <w:rPr>
              <w:b/>
              <w:lang w:val="en-US"/>
            </w:rPr>
          </w:rPrChange>
        </w:rPr>
        <w:t>1</w:t>
      </w:r>
      <w:r w:rsidR="00C22AF7" w:rsidRPr="000D252C">
        <w:rPr>
          <w:b/>
          <w:lang w:val="en-US"/>
          <w:rPrChange w:id="440" w:author="Didzis Šulcs" w:date="2018-07-27T08:48:00Z">
            <w:rPr>
              <w:b/>
              <w:lang w:val="en-US"/>
            </w:rPr>
          </w:rPrChange>
        </w:rPr>
        <w:t>8</w:t>
      </w:r>
      <w:r w:rsidR="009D62A5" w:rsidRPr="000D252C">
        <w:rPr>
          <w:b/>
          <w:lang w:val="en-US"/>
          <w:rPrChange w:id="441" w:author="Didzis Šulcs" w:date="2018-07-27T08:48:00Z">
            <w:rPr>
              <w:b/>
              <w:lang w:val="en-US"/>
            </w:rPr>
          </w:rPrChange>
        </w:rPr>
        <w:t>.1</w:t>
      </w:r>
      <w:r w:rsidR="009D62A5" w:rsidRPr="000D252C">
        <w:rPr>
          <w:lang w:val="en-US"/>
          <w:rPrChange w:id="442" w:author="Didzis Šulcs" w:date="2018-07-27T08:48:00Z">
            <w:rPr>
              <w:lang w:val="en-US"/>
            </w:rPr>
          </w:rPrChange>
        </w:rPr>
        <w:t xml:space="preserve"> and </w:t>
      </w:r>
      <w:r w:rsidR="009D62A5" w:rsidRPr="000D252C">
        <w:rPr>
          <w:b/>
          <w:lang w:val="en-US"/>
          <w:rPrChange w:id="443" w:author="Didzis Šulcs" w:date="2018-07-27T08:48:00Z">
            <w:rPr>
              <w:b/>
              <w:lang w:val="en-US"/>
            </w:rPr>
          </w:rPrChange>
        </w:rPr>
        <w:t>1</w:t>
      </w:r>
      <w:r w:rsidR="00C22AF7" w:rsidRPr="000D252C">
        <w:rPr>
          <w:b/>
          <w:lang w:val="en-US"/>
          <w:rPrChange w:id="444" w:author="Didzis Šulcs" w:date="2018-07-27T08:48:00Z">
            <w:rPr>
              <w:b/>
              <w:lang w:val="en-US"/>
            </w:rPr>
          </w:rPrChange>
        </w:rPr>
        <w:t>8</w:t>
      </w:r>
      <w:r w:rsidR="009D62A5" w:rsidRPr="000D252C">
        <w:rPr>
          <w:b/>
          <w:lang w:val="en-US"/>
          <w:rPrChange w:id="445" w:author="Didzis Šulcs" w:date="2018-07-27T08:48:00Z">
            <w:rPr>
              <w:b/>
              <w:lang w:val="en-US"/>
            </w:rPr>
          </w:rPrChange>
        </w:rPr>
        <w:t>.2</w:t>
      </w:r>
      <w:r w:rsidR="009D62A5" w:rsidRPr="000D252C">
        <w:rPr>
          <w:lang w:val="en-US"/>
          <w:rPrChange w:id="446" w:author="Didzis Šulcs" w:date="2018-07-27T08:48:00Z">
            <w:rPr>
              <w:lang w:val="en-US"/>
            </w:rPr>
          </w:rPrChange>
        </w:rPr>
        <w:t>.</w:t>
      </w:r>
    </w:p>
    <w:p w14:paraId="5F42C1BB" w14:textId="77777777" w:rsidR="00E16199" w:rsidRPr="000D252C" w:rsidRDefault="00E16199" w:rsidP="00E51A9D">
      <w:pPr>
        <w:rPr>
          <w:lang w:val="en-US"/>
          <w:rPrChange w:id="447" w:author="Didzis Šulcs" w:date="2018-07-27T08:48:00Z">
            <w:rPr>
              <w:lang w:val="en-US"/>
            </w:rPr>
          </w:rPrChange>
        </w:rPr>
      </w:pPr>
    </w:p>
    <w:p w14:paraId="50C2F55D" w14:textId="77777777" w:rsidR="009D62A5" w:rsidRPr="000D252C" w:rsidRDefault="009D62A5" w:rsidP="00E51A9D">
      <w:pPr>
        <w:rPr>
          <w:lang w:val="en-US"/>
          <w:rPrChange w:id="448" w:author="Didzis Šulcs" w:date="2018-07-27T08:48:00Z">
            <w:rPr>
              <w:lang w:val="en-US"/>
            </w:rPr>
          </w:rPrChange>
        </w:rPr>
      </w:pPr>
    </w:p>
    <w:p w14:paraId="20318501" w14:textId="4F71CC63" w:rsidR="00E16199" w:rsidRPr="000D252C" w:rsidRDefault="00ED2AE3" w:rsidP="004A723C">
      <w:pPr>
        <w:pStyle w:val="Heading4"/>
        <w:rPr>
          <w:lang w:val="en-US"/>
          <w:rPrChange w:id="449" w:author="Didzis Šulcs" w:date="2018-07-27T08:48:00Z">
            <w:rPr>
              <w:lang w:val="en-US"/>
            </w:rPr>
          </w:rPrChange>
        </w:rPr>
      </w:pPr>
      <w:r w:rsidRPr="000D252C">
        <w:rPr>
          <w:lang w:val="en-US"/>
          <w:rPrChange w:id="450" w:author="Didzis Šulcs" w:date="2018-07-27T08:48:00Z">
            <w:rPr>
              <w:lang w:val="en-US"/>
            </w:rPr>
          </w:rPrChange>
        </w:rPr>
        <w:t>Power quality</w:t>
      </w:r>
    </w:p>
    <w:p w14:paraId="6B8184D9" w14:textId="07CADB54" w:rsidR="00E16199" w:rsidRPr="000D252C" w:rsidRDefault="006956FC" w:rsidP="006956FC">
      <w:pPr>
        <w:pStyle w:val="ApakApakpunkti"/>
        <w:rPr>
          <w:lang w:val="en-US"/>
          <w:rPrChange w:id="451" w:author="Didzis Šulcs" w:date="2018-07-27T08:48:00Z">
            <w:rPr>
              <w:lang w:val="en-US"/>
            </w:rPr>
          </w:rPrChange>
        </w:rPr>
      </w:pPr>
      <w:r w:rsidRPr="000D252C">
        <w:rPr>
          <w:lang w:val="en-US"/>
          <w:rPrChange w:id="452" w:author="Didzis Šulcs" w:date="2018-07-27T08:48:00Z">
            <w:rPr>
              <w:lang w:val="en-US"/>
            </w:rPr>
          </w:rPrChange>
        </w:rPr>
        <w:t xml:space="preserve">Pursuant to </w:t>
      </w:r>
      <w:r w:rsidRPr="000D252C">
        <w:rPr>
          <w:b/>
          <w:lang w:val="en-US"/>
          <w:rPrChange w:id="453" w:author="Didzis Šulcs" w:date="2018-07-27T08:48:00Z">
            <w:rPr>
              <w:b/>
              <w:lang w:val="en-US"/>
            </w:rPr>
          </w:rPrChange>
        </w:rPr>
        <w:t>Article 20</w:t>
      </w:r>
      <w:r w:rsidRPr="000D252C">
        <w:rPr>
          <w:lang w:val="en-US"/>
          <w:rPrChange w:id="454" w:author="Didzis Šulcs" w:date="2018-07-27T08:48:00Z">
            <w:rPr>
              <w:lang w:val="en-US"/>
            </w:rPr>
          </w:rPrChange>
        </w:rPr>
        <w:t xml:space="preserve"> of Regulation 2016/1388, the owners of demand facility connected to the transmission system and the operators of distribution system connected to the transmission system shall ensure that their connection to the network does not cause certain disturbances or fluctuations in the network supply voltage at the connection point in accordance with the standard LVS EN 50160</w:t>
      </w:r>
      <w:r w:rsidR="00E16199" w:rsidRPr="000D252C">
        <w:rPr>
          <w:lang w:val="en-US"/>
          <w:rPrChange w:id="455" w:author="Didzis Šulcs" w:date="2018-07-27T08:48:00Z">
            <w:rPr>
              <w:lang w:val="en-US"/>
            </w:rPr>
          </w:rPrChange>
        </w:rPr>
        <w:t>.</w:t>
      </w:r>
    </w:p>
    <w:p w14:paraId="62D26BC5" w14:textId="77777777" w:rsidR="00943DB3" w:rsidRPr="000D252C" w:rsidRDefault="00943DB3" w:rsidP="00A9092E">
      <w:pPr>
        <w:rPr>
          <w:lang w:val="en-US"/>
          <w:rPrChange w:id="456" w:author="Didzis Šulcs" w:date="2018-07-27T08:48:00Z">
            <w:rPr>
              <w:lang w:val="en-US"/>
            </w:rPr>
          </w:rPrChange>
        </w:rPr>
      </w:pPr>
    </w:p>
    <w:p w14:paraId="0621D937" w14:textId="3F0750CF" w:rsidR="006956FC" w:rsidRPr="000D252C" w:rsidRDefault="006956FC" w:rsidP="009B135B">
      <w:pPr>
        <w:jc w:val="center"/>
        <w:rPr>
          <w:lang w:val="en-US"/>
          <w:rPrChange w:id="457" w:author="Didzis Šulcs" w:date="2018-07-27T08:48:00Z">
            <w:rPr>
              <w:lang w:val="en-US"/>
            </w:rPr>
          </w:rPrChange>
        </w:rPr>
      </w:pPr>
      <w:r w:rsidRPr="000D252C">
        <w:rPr>
          <w:rFonts w:eastAsia="Times New Roman"/>
          <w:b/>
          <w:bCs/>
          <w:kern w:val="32"/>
          <w:lang w:val="en-US"/>
          <w:rPrChange w:id="458" w:author="Didzis Šulcs" w:date="2018-07-27T08:48:00Z">
            <w:rPr>
              <w:rFonts w:eastAsia="Times New Roman"/>
              <w:b/>
              <w:bCs/>
              <w:kern w:val="32"/>
              <w:lang w:val="en-US"/>
            </w:rPr>
          </w:rPrChange>
        </w:rPr>
        <w:t>Operational notification procedure</w:t>
      </w:r>
    </w:p>
    <w:p w14:paraId="3D7D56D5" w14:textId="36F49901" w:rsidR="00E16199" w:rsidRPr="000D252C" w:rsidRDefault="006956FC" w:rsidP="006956FC">
      <w:pPr>
        <w:pStyle w:val="ApakApakpunkti"/>
        <w:rPr>
          <w:lang w:val="en-US"/>
          <w:rPrChange w:id="459" w:author="Didzis Šulcs" w:date="2018-07-27T08:48:00Z">
            <w:rPr>
              <w:lang w:val="en-US"/>
            </w:rPr>
          </w:rPrChange>
        </w:rPr>
      </w:pPr>
      <w:r w:rsidRPr="000D252C">
        <w:rPr>
          <w:lang w:val="en-US"/>
          <w:rPrChange w:id="460" w:author="Didzis Šulcs" w:date="2018-07-27T08:48:00Z">
            <w:rPr>
              <w:lang w:val="en-US"/>
            </w:rPr>
          </w:rPrChange>
        </w:rPr>
        <w:t xml:space="preserve">In accordance with </w:t>
      </w:r>
      <w:r w:rsidRPr="000D252C">
        <w:rPr>
          <w:b/>
          <w:lang w:val="en-US"/>
          <w:rPrChange w:id="461" w:author="Didzis Šulcs" w:date="2018-07-27T08:48:00Z">
            <w:rPr>
              <w:b/>
              <w:lang w:val="en-US"/>
            </w:rPr>
          </w:rPrChange>
        </w:rPr>
        <w:t>Article 22</w:t>
      </w:r>
      <w:r w:rsidR="006A4900" w:rsidRPr="000D252C">
        <w:rPr>
          <w:b/>
          <w:lang w:val="en-US"/>
          <w:rPrChange w:id="462" w:author="Didzis Šulcs" w:date="2018-07-27T08:48:00Z">
            <w:rPr>
              <w:b/>
              <w:lang w:val="en-US"/>
            </w:rPr>
          </w:rPrChange>
        </w:rPr>
        <w:t>, paragraph</w:t>
      </w:r>
      <w:r w:rsidRPr="000D252C">
        <w:rPr>
          <w:b/>
          <w:lang w:val="en-US"/>
          <w:rPrChange w:id="463" w:author="Didzis Šulcs" w:date="2018-07-27T08:48:00Z">
            <w:rPr>
              <w:b/>
              <w:lang w:val="en-US"/>
            </w:rPr>
          </w:rPrChange>
        </w:rPr>
        <w:t xml:space="preserve"> 3</w:t>
      </w:r>
      <w:r w:rsidRPr="000D252C">
        <w:rPr>
          <w:lang w:val="en-US"/>
          <w:rPrChange w:id="464" w:author="Didzis Šulcs" w:date="2018-07-27T08:48:00Z">
            <w:rPr>
              <w:lang w:val="en-US"/>
            </w:rPr>
          </w:rPrChange>
        </w:rPr>
        <w:t xml:space="preserve"> of Regulation 2016/1388, information on the procedure for the declaration of service is published by TSO on its website</w:t>
      </w:r>
      <w:r w:rsidR="00E16199" w:rsidRPr="000D252C">
        <w:rPr>
          <w:lang w:val="en-US"/>
          <w:rPrChange w:id="465" w:author="Didzis Šulcs" w:date="2018-07-27T08:48:00Z">
            <w:rPr>
              <w:lang w:val="en-US"/>
            </w:rPr>
          </w:rPrChange>
        </w:rPr>
        <w:t>.</w:t>
      </w:r>
    </w:p>
    <w:p w14:paraId="0C79034C" w14:textId="77777777" w:rsidR="00E16199" w:rsidRPr="000D252C" w:rsidRDefault="00E16199" w:rsidP="00E51A9D">
      <w:pPr>
        <w:pStyle w:val="BodyText"/>
        <w:rPr>
          <w:rPrChange w:id="466" w:author="Didzis Šulcs" w:date="2018-07-27T08:48:00Z">
            <w:rPr/>
          </w:rPrChange>
        </w:rPr>
      </w:pPr>
    </w:p>
    <w:p w14:paraId="12A6033D" w14:textId="77777777" w:rsidR="006956FC" w:rsidRPr="000D252C" w:rsidRDefault="006956FC" w:rsidP="00E51A9D">
      <w:pPr>
        <w:pStyle w:val="BodyText"/>
        <w:rPr>
          <w:rPrChange w:id="467" w:author="Didzis Šulcs" w:date="2018-07-27T08:48:00Z">
            <w:rPr/>
          </w:rPrChange>
        </w:rPr>
      </w:pPr>
    </w:p>
    <w:p w14:paraId="19802CE4" w14:textId="45872311" w:rsidR="00E16199" w:rsidRPr="000D252C" w:rsidRDefault="006956FC" w:rsidP="006956FC">
      <w:pPr>
        <w:pStyle w:val="Heading4"/>
        <w:rPr>
          <w:lang w:val="en-US"/>
          <w:rPrChange w:id="468" w:author="Didzis Šulcs" w:date="2018-07-27T08:48:00Z">
            <w:rPr>
              <w:lang w:val="en-US"/>
            </w:rPr>
          </w:rPrChange>
        </w:rPr>
      </w:pPr>
      <w:r w:rsidRPr="000D252C">
        <w:rPr>
          <w:lang w:val="en-US"/>
          <w:rPrChange w:id="469" w:author="Didzis Šulcs" w:date="2018-07-27T08:48:00Z">
            <w:rPr>
              <w:lang w:val="en-US"/>
            </w:rPr>
          </w:rPrChange>
        </w:rPr>
        <w:lastRenderedPageBreak/>
        <w:t xml:space="preserve">Special requirements for connection of demand units providing demand </w:t>
      </w:r>
      <w:proofErr w:type="spellStart"/>
      <w:r w:rsidRPr="000D252C">
        <w:rPr>
          <w:lang w:val="en-US"/>
          <w:rPrChange w:id="470" w:author="Didzis Šulcs" w:date="2018-07-27T08:48:00Z">
            <w:rPr>
              <w:lang w:val="en-US"/>
            </w:rPr>
          </w:rPrChange>
        </w:rPr>
        <w:t>respone</w:t>
      </w:r>
      <w:proofErr w:type="spellEnd"/>
      <w:r w:rsidRPr="000D252C">
        <w:rPr>
          <w:lang w:val="en-US"/>
          <w:rPrChange w:id="471" w:author="Didzis Šulcs" w:date="2018-07-27T08:48:00Z">
            <w:rPr>
              <w:lang w:val="en-US"/>
            </w:rPr>
          </w:rPrChange>
        </w:rPr>
        <w:t xml:space="preserve"> services for active power control, reactive power control and mitigation of transmission congestions.</w:t>
      </w:r>
    </w:p>
    <w:p w14:paraId="69825BE5" w14:textId="0905CCAC" w:rsidR="00E16199" w:rsidRPr="000D252C" w:rsidRDefault="008C6291" w:rsidP="008C6291">
      <w:pPr>
        <w:pStyle w:val="ApakApakpunkti"/>
        <w:rPr>
          <w:lang w:val="en-US"/>
          <w:rPrChange w:id="472" w:author="Didzis Šulcs" w:date="2018-07-27T08:48:00Z">
            <w:rPr>
              <w:lang w:val="en-US"/>
            </w:rPr>
          </w:rPrChange>
        </w:rPr>
      </w:pPr>
      <w:r w:rsidRPr="000D252C">
        <w:rPr>
          <w:lang w:val="en-US"/>
          <w:rPrChange w:id="473" w:author="Didzis Šulcs" w:date="2018-07-27T08:48:00Z">
            <w:rPr>
              <w:lang w:val="en-US"/>
            </w:rPr>
          </w:rPrChange>
        </w:rPr>
        <w:t xml:space="preserve">In accordance with </w:t>
      </w:r>
      <w:r w:rsidRPr="000D252C">
        <w:rPr>
          <w:b/>
          <w:lang w:val="en-US"/>
          <w:rPrChange w:id="474" w:author="Didzis Šulcs" w:date="2018-07-27T08:48:00Z">
            <w:rPr>
              <w:b/>
              <w:lang w:val="en-US"/>
            </w:rPr>
          </w:rPrChange>
        </w:rPr>
        <w:t>Article 28</w:t>
      </w:r>
      <w:r w:rsidR="006A4900" w:rsidRPr="000D252C">
        <w:rPr>
          <w:b/>
          <w:lang w:val="en-US"/>
          <w:rPrChange w:id="475" w:author="Didzis Šulcs" w:date="2018-07-27T08:48:00Z">
            <w:rPr>
              <w:b/>
              <w:lang w:val="en-US"/>
            </w:rPr>
          </w:rPrChange>
        </w:rPr>
        <w:t>, paragraph</w:t>
      </w:r>
      <w:r w:rsidRPr="000D252C">
        <w:rPr>
          <w:b/>
          <w:lang w:val="en-US"/>
          <w:rPrChange w:id="476" w:author="Didzis Šulcs" w:date="2018-07-27T08:48:00Z">
            <w:rPr>
              <w:b/>
              <w:lang w:val="en-US"/>
            </w:rPr>
          </w:rPrChange>
        </w:rPr>
        <w:t xml:space="preserve"> 2</w:t>
      </w:r>
      <w:r w:rsidRPr="000D252C">
        <w:rPr>
          <w:lang w:val="en-US"/>
          <w:rPrChange w:id="477" w:author="Didzis Šulcs" w:date="2018-07-27T08:48:00Z">
            <w:rPr>
              <w:lang w:val="en-US"/>
            </w:rPr>
          </w:rPrChange>
        </w:rPr>
        <w:t xml:space="preserve"> of Regulation 2016/1388, demand units providing a demand response for active capacity control, demand response for controlling reactive power, or demand response to mitigate transmission constraints, either individually or collectively, in case the unit is not the part of a demand facility connected to the transmission system, as a third party established part of the demand unit must meet the following requirements</w:t>
      </w:r>
      <w:r w:rsidR="00E16199" w:rsidRPr="000D252C">
        <w:rPr>
          <w:lang w:val="en-US"/>
          <w:rPrChange w:id="478" w:author="Didzis Šulcs" w:date="2018-07-27T08:48:00Z">
            <w:rPr>
              <w:lang w:val="en-US"/>
            </w:rPr>
          </w:rPrChange>
        </w:rPr>
        <w:t>:</w:t>
      </w:r>
    </w:p>
    <w:p w14:paraId="13D74665" w14:textId="3B6F751D" w:rsidR="009073AC" w:rsidRPr="000D252C" w:rsidRDefault="008C6291">
      <w:pPr>
        <w:pStyle w:val="ApakApakpunkti"/>
        <w:numPr>
          <w:ilvl w:val="1"/>
          <w:numId w:val="35"/>
        </w:numPr>
        <w:ind w:left="1134" w:hanging="708"/>
        <w:rPr>
          <w:lang w:val="en-US"/>
          <w:rPrChange w:id="479" w:author="Didzis Šulcs" w:date="2018-07-27T08:48:00Z">
            <w:rPr>
              <w:lang w:val="en-US"/>
            </w:rPr>
          </w:rPrChange>
        </w:rPr>
      </w:pPr>
      <w:r w:rsidRPr="000D252C">
        <w:rPr>
          <w:lang w:val="en-US"/>
          <w:rPrChange w:id="480" w:author="Didzis Šulcs" w:date="2018-07-27T08:48:00Z">
            <w:rPr>
              <w:lang w:val="en-US"/>
            </w:rPr>
          </w:rPrChange>
        </w:rPr>
        <w:t>In accordance with Article 28</w:t>
      </w:r>
      <w:r w:rsidR="006A4900" w:rsidRPr="000D252C">
        <w:rPr>
          <w:lang w:val="en-US"/>
          <w:rPrChange w:id="481" w:author="Didzis Šulcs" w:date="2018-07-27T08:48:00Z">
            <w:rPr>
              <w:lang w:val="en-US"/>
            </w:rPr>
          </w:rPrChange>
        </w:rPr>
        <w:t>, paragraph</w:t>
      </w:r>
      <w:r w:rsidRPr="000D252C">
        <w:rPr>
          <w:lang w:val="en-US"/>
          <w:rPrChange w:id="482" w:author="Didzis Šulcs" w:date="2018-07-27T08:48:00Z">
            <w:rPr>
              <w:lang w:val="en-US"/>
            </w:rPr>
          </w:rPrChange>
        </w:rPr>
        <w:t xml:space="preserve"> 2</w:t>
      </w:r>
      <w:r w:rsidR="006A4900" w:rsidRPr="000D252C">
        <w:rPr>
          <w:lang w:val="en-US"/>
          <w:rPrChange w:id="483" w:author="Didzis Šulcs" w:date="2018-07-27T08:48:00Z">
            <w:rPr>
              <w:lang w:val="en-US"/>
            </w:rPr>
          </w:rPrChange>
        </w:rPr>
        <w:t xml:space="preserve">, sub-point </w:t>
      </w:r>
      <w:r w:rsidRPr="000D252C">
        <w:rPr>
          <w:lang w:val="en-US"/>
          <w:rPrChange w:id="484" w:author="Didzis Šulcs" w:date="2018-07-27T08:48:00Z">
            <w:rPr>
              <w:lang w:val="en-US"/>
            </w:rPr>
          </w:rPrChange>
        </w:rPr>
        <w:t>c) of Regulation 2016/1388, it must be capable of operating throughout the normal voltage range of the system at the connection point as specified in paragraphs 7 and 8;</w:t>
      </w:r>
    </w:p>
    <w:p w14:paraId="1F921B2D" w14:textId="44E02AB9" w:rsidR="009073AC" w:rsidRPr="000D252C" w:rsidRDefault="008C6291" w:rsidP="00901925">
      <w:pPr>
        <w:pStyle w:val="ApakApakpunkti"/>
        <w:numPr>
          <w:ilvl w:val="1"/>
          <w:numId w:val="35"/>
        </w:numPr>
        <w:ind w:left="1134" w:hanging="708"/>
        <w:rPr>
          <w:lang w:val="en-US"/>
          <w:rPrChange w:id="485" w:author="Didzis Šulcs" w:date="2018-07-27T08:48:00Z">
            <w:rPr>
              <w:lang w:val="en-US"/>
            </w:rPr>
          </w:rPrChange>
        </w:rPr>
      </w:pPr>
      <w:r w:rsidRPr="000D252C">
        <w:rPr>
          <w:lang w:val="en-US"/>
          <w:rPrChange w:id="486" w:author="Didzis Šulcs" w:date="2018-07-27T08:48:00Z">
            <w:rPr>
              <w:lang w:val="en-US"/>
            </w:rPr>
          </w:rPrChange>
        </w:rPr>
        <w:t>In accordance with Article 28</w:t>
      </w:r>
      <w:r w:rsidR="006A4900" w:rsidRPr="000D252C">
        <w:rPr>
          <w:lang w:val="en-US"/>
          <w:rPrChange w:id="487" w:author="Didzis Šulcs" w:date="2018-07-27T08:48:00Z">
            <w:rPr>
              <w:lang w:val="en-US"/>
            </w:rPr>
          </w:rPrChange>
        </w:rPr>
        <w:t>, paragraph</w:t>
      </w:r>
      <w:r w:rsidRPr="000D252C">
        <w:rPr>
          <w:lang w:val="en-US"/>
          <w:rPrChange w:id="488" w:author="Didzis Šulcs" w:date="2018-07-27T08:48:00Z">
            <w:rPr>
              <w:lang w:val="en-US"/>
            </w:rPr>
          </w:rPrChange>
        </w:rPr>
        <w:t xml:space="preserve"> 2</w:t>
      </w:r>
      <w:r w:rsidR="006A4900" w:rsidRPr="000D252C">
        <w:rPr>
          <w:lang w:val="en-US"/>
          <w:rPrChange w:id="489" w:author="Didzis Šulcs" w:date="2018-07-27T08:48:00Z">
            <w:rPr>
              <w:lang w:val="en-US"/>
            </w:rPr>
          </w:rPrChange>
        </w:rPr>
        <w:t xml:space="preserve">, sub-point </w:t>
      </w:r>
      <w:r w:rsidRPr="000D252C">
        <w:rPr>
          <w:lang w:val="en-US"/>
          <w:rPrChange w:id="490" w:author="Didzis Šulcs" w:date="2018-07-27T08:48:00Z">
            <w:rPr>
              <w:lang w:val="en-US"/>
            </w:rPr>
          </w:rPrChange>
        </w:rPr>
        <w:t>f) of Regulation 2016/1388, it must be possible to adjust its demand capacity during the period specified in the Baltic Balancing Market Rules</w:t>
      </w:r>
      <w:r w:rsidR="00E16199" w:rsidRPr="000D252C">
        <w:rPr>
          <w:lang w:val="en-US"/>
          <w:rPrChange w:id="491" w:author="Didzis Šulcs" w:date="2018-07-27T08:48:00Z">
            <w:rPr>
              <w:lang w:val="en-US"/>
            </w:rPr>
          </w:rPrChange>
        </w:rPr>
        <w:t>.</w:t>
      </w:r>
    </w:p>
    <w:p w14:paraId="61DE631A" w14:textId="312EDC28" w:rsidR="009073AC" w:rsidRPr="000D252C" w:rsidRDefault="008C6291" w:rsidP="00901925">
      <w:pPr>
        <w:pStyle w:val="ApakApakpunkti"/>
        <w:numPr>
          <w:ilvl w:val="1"/>
          <w:numId w:val="35"/>
        </w:numPr>
        <w:ind w:left="1134" w:hanging="708"/>
        <w:rPr>
          <w:lang w:val="en-US"/>
          <w:rPrChange w:id="492" w:author="Didzis Šulcs" w:date="2018-07-27T08:48:00Z">
            <w:rPr>
              <w:lang w:val="en-US"/>
            </w:rPr>
          </w:rPrChange>
        </w:rPr>
      </w:pPr>
      <w:r w:rsidRPr="000D252C">
        <w:rPr>
          <w:lang w:val="en-US"/>
          <w:rPrChange w:id="493" w:author="Didzis Šulcs" w:date="2018-07-27T08:48:00Z">
            <w:rPr>
              <w:lang w:val="en-US"/>
            </w:rPr>
          </w:rPrChange>
        </w:rPr>
        <w:t>In accordance with Article 28</w:t>
      </w:r>
      <w:r w:rsidR="006A4900" w:rsidRPr="000D252C">
        <w:rPr>
          <w:lang w:val="en-US"/>
          <w:rPrChange w:id="494" w:author="Didzis Šulcs" w:date="2018-07-27T08:48:00Z">
            <w:rPr>
              <w:lang w:val="en-US"/>
            </w:rPr>
          </w:rPrChange>
        </w:rPr>
        <w:t>, paragraph</w:t>
      </w:r>
      <w:r w:rsidRPr="000D252C">
        <w:rPr>
          <w:lang w:val="en-US"/>
          <w:rPrChange w:id="495" w:author="Didzis Šulcs" w:date="2018-07-27T08:48:00Z">
            <w:rPr>
              <w:lang w:val="en-US"/>
            </w:rPr>
          </w:rPrChange>
        </w:rPr>
        <w:t xml:space="preserve"> 2</w:t>
      </w:r>
      <w:r w:rsidR="006A4900" w:rsidRPr="000D252C">
        <w:rPr>
          <w:lang w:val="en-US"/>
          <w:rPrChange w:id="496" w:author="Didzis Šulcs" w:date="2018-07-27T08:48:00Z">
            <w:rPr>
              <w:lang w:val="en-US"/>
            </w:rPr>
          </w:rPrChange>
        </w:rPr>
        <w:t xml:space="preserve">, sub-point </w:t>
      </w:r>
      <w:proofErr w:type="spellStart"/>
      <w:r w:rsidRPr="000D252C">
        <w:rPr>
          <w:lang w:val="en-US"/>
          <w:rPrChange w:id="497" w:author="Didzis Šulcs" w:date="2018-07-27T08:48:00Z">
            <w:rPr>
              <w:lang w:val="en-US"/>
            </w:rPr>
          </w:rPrChange>
        </w:rPr>
        <w:t>i</w:t>
      </w:r>
      <w:proofErr w:type="spellEnd"/>
      <w:r w:rsidRPr="000D252C">
        <w:rPr>
          <w:lang w:val="en-US"/>
          <w:rPrChange w:id="498" w:author="Didzis Šulcs" w:date="2018-07-27T08:48:00Z">
            <w:rPr>
              <w:lang w:val="en-US"/>
            </w:rPr>
          </w:rPrChange>
        </w:rPr>
        <w:t>) of Regulation 2016/1388, the notification procedure for modification of the demand response shall be indicated in the service contract</w:t>
      </w:r>
      <w:r w:rsidR="00E16199" w:rsidRPr="000D252C">
        <w:rPr>
          <w:lang w:val="en-US"/>
          <w:rPrChange w:id="499" w:author="Didzis Šulcs" w:date="2018-07-27T08:48:00Z">
            <w:rPr>
              <w:lang w:val="en-US"/>
            </w:rPr>
          </w:rPrChange>
        </w:rPr>
        <w:t>.</w:t>
      </w:r>
    </w:p>
    <w:p w14:paraId="16EB65ED" w14:textId="5626EC7A" w:rsidR="00E16199" w:rsidRPr="000D252C" w:rsidRDefault="008C6291">
      <w:pPr>
        <w:pStyle w:val="ApakApakpunkti"/>
        <w:numPr>
          <w:ilvl w:val="1"/>
          <w:numId w:val="35"/>
        </w:numPr>
        <w:ind w:left="1134" w:hanging="708"/>
        <w:rPr>
          <w:lang w:val="en-US"/>
          <w:rPrChange w:id="500" w:author="Didzis Šulcs" w:date="2018-07-27T08:48:00Z">
            <w:rPr>
              <w:lang w:val="en-US"/>
            </w:rPr>
          </w:rPrChange>
        </w:rPr>
      </w:pPr>
      <w:r w:rsidRPr="000D252C">
        <w:rPr>
          <w:lang w:val="en-US"/>
          <w:rPrChange w:id="501" w:author="Didzis Šulcs" w:date="2018-07-27T08:48:00Z">
            <w:rPr>
              <w:lang w:val="en-US"/>
            </w:rPr>
          </w:rPrChange>
        </w:rPr>
        <w:t xml:space="preserve">In accordance with </w:t>
      </w:r>
      <w:r w:rsidRPr="000D252C">
        <w:rPr>
          <w:b/>
          <w:lang w:val="en-US"/>
          <w:rPrChange w:id="502" w:author="Didzis Šulcs" w:date="2018-07-27T08:48:00Z">
            <w:rPr>
              <w:b/>
              <w:lang w:val="en-US"/>
            </w:rPr>
          </w:rPrChange>
        </w:rPr>
        <w:t>Article 28</w:t>
      </w:r>
      <w:r w:rsidR="006A4900" w:rsidRPr="000D252C">
        <w:rPr>
          <w:b/>
          <w:lang w:val="en-US"/>
          <w:rPrChange w:id="503" w:author="Didzis Šulcs" w:date="2018-07-27T08:48:00Z">
            <w:rPr>
              <w:b/>
              <w:lang w:val="en-US"/>
            </w:rPr>
          </w:rPrChange>
        </w:rPr>
        <w:t>, paragraph</w:t>
      </w:r>
      <w:r w:rsidRPr="000D252C">
        <w:rPr>
          <w:b/>
          <w:lang w:val="en-US"/>
          <w:rPrChange w:id="504" w:author="Didzis Šulcs" w:date="2018-07-27T08:48:00Z">
            <w:rPr>
              <w:b/>
              <w:lang w:val="en-US"/>
            </w:rPr>
          </w:rPrChange>
        </w:rPr>
        <w:t xml:space="preserve"> 2</w:t>
      </w:r>
      <w:r w:rsidR="006A4900" w:rsidRPr="000D252C">
        <w:rPr>
          <w:b/>
          <w:lang w:val="en-US"/>
          <w:rPrChange w:id="505" w:author="Didzis Šulcs" w:date="2018-07-27T08:48:00Z">
            <w:rPr>
              <w:b/>
              <w:lang w:val="en-US"/>
            </w:rPr>
          </w:rPrChange>
        </w:rPr>
        <w:t xml:space="preserve">, sub-point </w:t>
      </w:r>
      <w:r w:rsidRPr="000D252C">
        <w:rPr>
          <w:b/>
          <w:lang w:val="en-US"/>
          <w:rPrChange w:id="506" w:author="Didzis Šulcs" w:date="2018-07-27T08:48:00Z">
            <w:rPr>
              <w:b/>
              <w:lang w:val="en-US"/>
            </w:rPr>
          </w:rPrChange>
        </w:rPr>
        <w:t>k)</w:t>
      </w:r>
      <w:r w:rsidRPr="000D252C">
        <w:rPr>
          <w:lang w:val="en-US"/>
          <w:rPrChange w:id="507" w:author="Didzis Šulcs" w:date="2018-07-27T08:48:00Z">
            <w:rPr>
              <w:lang w:val="en-US"/>
            </w:rPr>
          </w:rPrChange>
        </w:rPr>
        <w:t xml:space="preserve"> of Regulation 2016/1388, regarding the rate of change of frequency withstand capability, demand units are able to remain connected to the network and operate until the protection of the network voltage loss trips them. As the network voltage loss protection one should use the frequency deviation speed protection with a set point of 2.5Hz/s. The measurement time interval should not exceed 500ms.</w:t>
      </w:r>
    </w:p>
    <w:p w14:paraId="5FB1F084" w14:textId="77777777" w:rsidR="00BB1840" w:rsidRPr="000D252C" w:rsidRDefault="00BB1840" w:rsidP="00E51A9D">
      <w:pPr>
        <w:rPr>
          <w:lang w:val="en-US"/>
          <w:rPrChange w:id="508" w:author="Didzis Šulcs" w:date="2018-07-27T08:48:00Z">
            <w:rPr>
              <w:lang w:val="en-US"/>
            </w:rPr>
          </w:rPrChange>
        </w:rPr>
      </w:pPr>
    </w:p>
    <w:p w14:paraId="1DABEF60" w14:textId="77777777" w:rsidR="008C6291" w:rsidRPr="000D252C" w:rsidRDefault="008C6291" w:rsidP="00E51A9D">
      <w:pPr>
        <w:rPr>
          <w:lang w:val="en-US"/>
          <w:rPrChange w:id="509" w:author="Didzis Šulcs" w:date="2018-07-27T08:48:00Z">
            <w:rPr>
              <w:lang w:val="en-US"/>
            </w:rPr>
          </w:rPrChange>
        </w:rPr>
      </w:pPr>
    </w:p>
    <w:p w14:paraId="4864D35E" w14:textId="2E4AF8E9" w:rsidR="00AB2665" w:rsidRPr="000D252C" w:rsidRDefault="008C6291" w:rsidP="008C6291">
      <w:pPr>
        <w:pStyle w:val="Heading4"/>
        <w:rPr>
          <w:lang w:val="en-US"/>
          <w:rPrChange w:id="510" w:author="Didzis Šulcs" w:date="2018-07-27T08:48:00Z">
            <w:rPr>
              <w:lang w:val="en-US"/>
            </w:rPr>
          </w:rPrChange>
        </w:rPr>
      </w:pPr>
      <w:r w:rsidRPr="000D252C">
        <w:rPr>
          <w:lang w:val="en-US"/>
          <w:rPrChange w:id="511" w:author="Didzis Šulcs" w:date="2018-07-27T08:48:00Z">
            <w:rPr>
              <w:lang w:val="en-US"/>
            </w:rPr>
          </w:rPrChange>
        </w:rPr>
        <w:t>Special requirements for connection of demand units providing demand response services for system frequency control.</w:t>
      </w:r>
    </w:p>
    <w:p w14:paraId="379F80D3" w14:textId="134B0A90" w:rsidR="00E16199" w:rsidRPr="000D252C" w:rsidRDefault="008C6291" w:rsidP="008C6291">
      <w:pPr>
        <w:pStyle w:val="ApakApakpunkti"/>
        <w:rPr>
          <w:lang w:val="en-US"/>
          <w:rPrChange w:id="512" w:author="Didzis Šulcs" w:date="2018-07-27T08:48:00Z">
            <w:rPr>
              <w:lang w:val="en-US"/>
            </w:rPr>
          </w:rPrChange>
        </w:rPr>
      </w:pPr>
      <w:r w:rsidRPr="000D252C">
        <w:rPr>
          <w:lang w:val="en-US"/>
          <w:rPrChange w:id="513" w:author="Didzis Šulcs" w:date="2018-07-27T08:48:00Z">
            <w:rPr>
              <w:lang w:val="en-US"/>
            </w:rPr>
          </w:rPrChange>
        </w:rPr>
        <w:t xml:space="preserve">In accordance with </w:t>
      </w:r>
      <w:r w:rsidRPr="000D252C">
        <w:rPr>
          <w:b/>
          <w:lang w:val="en-US"/>
          <w:rPrChange w:id="514" w:author="Didzis Šulcs" w:date="2018-07-27T08:48:00Z">
            <w:rPr>
              <w:b/>
              <w:lang w:val="en-US"/>
            </w:rPr>
          </w:rPrChange>
        </w:rPr>
        <w:t>Article 29</w:t>
      </w:r>
      <w:r w:rsidR="006A4900" w:rsidRPr="000D252C">
        <w:rPr>
          <w:b/>
          <w:lang w:val="en-US"/>
          <w:rPrChange w:id="515" w:author="Didzis Šulcs" w:date="2018-07-27T08:48:00Z">
            <w:rPr>
              <w:b/>
              <w:lang w:val="en-US"/>
            </w:rPr>
          </w:rPrChange>
        </w:rPr>
        <w:t>, paragraph</w:t>
      </w:r>
      <w:r w:rsidRPr="000D252C">
        <w:rPr>
          <w:b/>
          <w:lang w:val="en-US"/>
          <w:rPrChange w:id="516" w:author="Didzis Šulcs" w:date="2018-07-27T08:48:00Z">
            <w:rPr>
              <w:b/>
              <w:lang w:val="en-US"/>
            </w:rPr>
          </w:rPrChange>
        </w:rPr>
        <w:t xml:space="preserve"> 2</w:t>
      </w:r>
      <w:r w:rsidR="006A4900" w:rsidRPr="000D252C">
        <w:rPr>
          <w:b/>
          <w:lang w:val="en-US"/>
          <w:rPrChange w:id="517" w:author="Didzis Šulcs" w:date="2018-07-27T08:48:00Z">
            <w:rPr>
              <w:b/>
              <w:lang w:val="en-US"/>
            </w:rPr>
          </w:rPrChange>
        </w:rPr>
        <w:t xml:space="preserve">, sub-point </w:t>
      </w:r>
      <w:r w:rsidRPr="000D252C">
        <w:rPr>
          <w:b/>
          <w:lang w:val="en-US"/>
          <w:rPrChange w:id="518" w:author="Didzis Šulcs" w:date="2018-07-27T08:48:00Z">
            <w:rPr>
              <w:b/>
              <w:lang w:val="en-US"/>
            </w:rPr>
          </w:rPrChange>
        </w:rPr>
        <w:t>d)</w:t>
      </w:r>
      <w:r w:rsidRPr="000D252C">
        <w:rPr>
          <w:lang w:val="en-US"/>
          <w:rPrChange w:id="519" w:author="Didzis Šulcs" w:date="2018-07-27T08:48:00Z">
            <w:rPr>
              <w:lang w:val="en-US"/>
            </w:rPr>
          </w:rPrChange>
        </w:rPr>
        <w:t xml:space="preserve"> of Regulation 2016/1388, the frequency response dead-band is ± </w:t>
      </w:r>
      <w:proofErr w:type="gramStart"/>
      <w:r w:rsidRPr="000D252C">
        <w:rPr>
          <w:lang w:val="en-US"/>
          <w:rPrChange w:id="520" w:author="Didzis Šulcs" w:date="2018-07-27T08:48:00Z">
            <w:rPr>
              <w:lang w:val="en-US"/>
            </w:rPr>
          </w:rPrChange>
        </w:rPr>
        <w:t>200mHz</w:t>
      </w:r>
      <w:proofErr w:type="gramEnd"/>
      <w:r w:rsidRPr="000D252C">
        <w:rPr>
          <w:lang w:val="en-US"/>
          <w:rPrChange w:id="521" w:author="Didzis Šulcs" w:date="2018-07-27T08:48:00Z">
            <w:rPr>
              <w:lang w:val="en-US"/>
            </w:rPr>
          </w:rPrChange>
        </w:rPr>
        <w:t>.</w:t>
      </w:r>
    </w:p>
    <w:p w14:paraId="77BF1750" w14:textId="3E698A2C" w:rsidR="00E16199" w:rsidRPr="000D252C" w:rsidRDefault="008C6291" w:rsidP="008C6291">
      <w:pPr>
        <w:pStyle w:val="ApakApakpunkti"/>
        <w:rPr>
          <w:lang w:val="en-US"/>
          <w:rPrChange w:id="522" w:author="Didzis Šulcs" w:date="2018-07-27T08:48:00Z">
            <w:rPr>
              <w:lang w:val="en-US"/>
            </w:rPr>
          </w:rPrChange>
        </w:rPr>
      </w:pPr>
      <w:r w:rsidRPr="000D252C">
        <w:rPr>
          <w:lang w:val="en-US"/>
          <w:rPrChange w:id="523" w:author="Didzis Šulcs" w:date="2018-07-27T08:48:00Z">
            <w:rPr>
              <w:lang w:val="en-US"/>
            </w:rPr>
          </w:rPrChange>
        </w:rPr>
        <w:t xml:space="preserve">In accordance with </w:t>
      </w:r>
      <w:r w:rsidRPr="000D252C">
        <w:rPr>
          <w:b/>
          <w:lang w:val="en-US"/>
          <w:rPrChange w:id="524" w:author="Didzis Šulcs" w:date="2018-07-27T08:48:00Z">
            <w:rPr>
              <w:b/>
              <w:lang w:val="en-US"/>
            </w:rPr>
          </w:rPrChange>
        </w:rPr>
        <w:t>Article 29</w:t>
      </w:r>
      <w:r w:rsidR="006A4900" w:rsidRPr="000D252C">
        <w:rPr>
          <w:b/>
          <w:lang w:val="en-US"/>
          <w:rPrChange w:id="525" w:author="Didzis Šulcs" w:date="2018-07-27T08:48:00Z">
            <w:rPr>
              <w:b/>
              <w:lang w:val="en-US"/>
            </w:rPr>
          </w:rPrChange>
        </w:rPr>
        <w:t xml:space="preserve">, paragraph 2, sub-point </w:t>
      </w:r>
      <w:r w:rsidRPr="000D252C">
        <w:rPr>
          <w:b/>
          <w:lang w:val="en-US"/>
          <w:rPrChange w:id="526" w:author="Didzis Šulcs" w:date="2018-07-27T08:48:00Z">
            <w:rPr>
              <w:b/>
              <w:lang w:val="en-US"/>
            </w:rPr>
          </w:rPrChange>
        </w:rPr>
        <w:t xml:space="preserve">e) </w:t>
      </w:r>
      <w:r w:rsidRPr="000D252C">
        <w:rPr>
          <w:lang w:val="en-US"/>
          <w:rPrChange w:id="527" w:author="Didzis Šulcs" w:date="2018-07-27T08:48:00Z">
            <w:rPr>
              <w:lang w:val="en-US"/>
            </w:rPr>
          </w:rPrChange>
        </w:rPr>
        <w:t xml:space="preserve">of Regulation 2016/1388, the maximum frequency deviation to respond to is -1.0Hz and + 1.5Hz </w:t>
      </w:r>
      <w:r w:rsidR="001B44F2" w:rsidRPr="000D252C">
        <w:rPr>
          <w:lang w:val="en-US"/>
          <w:rPrChange w:id="528" w:author="Didzis Šulcs" w:date="2018-07-27T08:48:00Z">
            <w:rPr>
              <w:lang w:val="en-US"/>
            </w:rPr>
          </w:rPrChange>
        </w:rPr>
        <w:t>from the nominal value of 50.00</w:t>
      </w:r>
      <w:r w:rsidRPr="000D252C">
        <w:rPr>
          <w:lang w:val="en-US"/>
          <w:rPrChange w:id="529" w:author="Didzis Šulcs" w:date="2018-07-27T08:48:00Z">
            <w:rPr>
              <w:lang w:val="en-US"/>
            </w:rPr>
          </w:rPrChange>
        </w:rPr>
        <w:t>Hz</w:t>
      </w:r>
      <w:r w:rsidR="009073AC" w:rsidRPr="000D252C">
        <w:rPr>
          <w:lang w:val="en-US"/>
          <w:rPrChange w:id="530" w:author="Didzis Šulcs" w:date="2018-07-27T08:48:00Z">
            <w:rPr>
              <w:lang w:val="en-US"/>
            </w:rPr>
          </w:rPrChange>
        </w:rPr>
        <w:t>.</w:t>
      </w:r>
    </w:p>
    <w:p w14:paraId="77E6A134" w14:textId="77777777" w:rsidR="00C7105C" w:rsidRPr="000D252C" w:rsidRDefault="00C7105C" w:rsidP="00901925">
      <w:pPr>
        <w:pStyle w:val="Apakpunkti"/>
        <w:numPr>
          <w:ilvl w:val="0"/>
          <w:numId w:val="0"/>
        </w:numPr>
        <w:ind w:left="1069" w:hanging="360"/>
        <w:rPr>
          <w:lang w:val="en-US"/>
          <w:rPrChange w:id="531" w:author="Didzis Šulcs" w:date="2018-07-27T08:48:00Z">
            <w:rPr>
              <w:lang w:val="en-US"/>
            </w:rPr>
          </w:rPrChange>
        </w:rPr>
      </w:pPr>
    </w:p>
    <w:p w14:paraId="695DD723" w14:textId="77777777" w:rsidR="001D278B" w:rsidRPr="000D252C" w:rsidRDefault="001D278B">
      <w:pPr>
        <w:pStyle w:val="Heading1"/>
        <w:rPr>
          <w:rPrChange w:id="532" w:author="Didzis Šulcs" w:date="2018-07-27T08:48:00Z">
            <w:rPr/>
          </w:rPrChange>
        </w:rPr>
      </w:pPr>
    </w:p>
    <w:p w14:paraId="50133E31" w14:textId="35BEF774" w:rsidR="001D278B" w:rsidRPr="000D252C" w:rsidRDefault="00B3236F" w:rsidP="004A723C">
      <w:pPr>
        <w:pStyle w:val="Heading4"/>
        <w:rPr>
          <w:lang w:val="en-US"/>
          <w:rPrChange w:id="533" w:author="Didzis Šulcs" w:date="2018-07-27T08:48:00Z">
            <w:rPr>
              <w:lang w:val="en-US"/>
            </w:rPr>
          </w:rPrChange>
        </w:rPr>
      </w:pPr>
      <w:r w:rsidRPr="000D252C">
        <w:rPr>
          <w:lang w:val="en-US"/>
          <w:rPrChange w:id="534" w:author="Didzis Šulcs" w:date="2018-07-27T08:48:00Z">
            <w:rPr>
              <w:lang w:val="en-US"/>
            </w:rPr>
          </w:rPrChange>
        </w:rPr>
        <w:t xml:space="preserve">Compliance testing and </w:t>
      </w:r>
      <w:proofErr w:type="spellStart"/>
      <w:r w:rsidRPr="000D252C">
        <w:rPr>
          <w:lang w:val="en-US"/>
          <w:rPrChange w:id="535" w:author="Didzis Šulcs" w:date="2018-07-27T08:48:00Z">
            <w:rPr>
              <w:lang w:val="en-US"/>
            </w:rPr>
          </w:rPrChange>
        </w:rPr>
        <w:t>comissioning</w:t>
      </w:r>
      <w:proofErr w:type="spellEnd"/>
    </w:p>
    <w:p w14:paraId="0D45CDE6" w14:textId="7692757A" w:rsidR="001D278B" w:rsidRPr="000D252C" w:rsidRDefault="008C6291" w:rsidP="008C6291">
      <w:pPr>
        <w:pStyle w:val="ApakApakpunkti"/>
        <w:rPr>
          <w:lang w:val="en-US"/>
          <w:rPrChange w:id="536" w:author="Didzis Šulcs" w:date="2018-07-27T08:48:00Z">
            <w:rPr>
              <w:lang w:val="en-US"/>
            </w:rPr>
          </w:rPrChange>
        </w:rPr>
      </w:pPr>
      <w:r w:rsidRPr="000D252C">
        <w:rPr>
          <w:lang w:val="en-US"/>
          <w:rPrChange w:id="537" w:author="Didzis Šulcs" w:date="2018-07-27T08:48:00Z">
            <w:rPr>
              <w:lang w:val="en-US"/>
            </w:rPr>
          </w:rPrChange>
        </w:rPr>
        <w:t>Compliance tests should be carried out in accordance with Regulation 2016/1388. Additional req</w:t>
      </w:r>
      <w:r w:rsidR="00FD718C" w:rsidRPr="000D252C">
        <w:rPr>
          <w:lang w:val="en-US"/>
          <w:rPrChange w:id="538" w:author="Didzis Šulcs" w:date="2018-07-27T08:48:00Z">
            <w:rPr>
              <w:lang w:val="en-US"/>
            </w:rPr>
          </w:rPrChange>
        </w:rPr>
        <w:t xml:space="preserve">uirements are not specified by </w:t>
      </w:r>
      <w:r w:rsidRPr="000D252C">
        <w:rPr>
          <w:lang w:val="en-US"/>
          <w:rPrChange w:id="539" w:author="Didzis Šulcs" w:date="2018-07-27T08:48:00Z">
            <w:rPr>
              <w:lang w:val="en-US"/>
            </w:rPr>
          </w:rPrChange>
        </w:rPr>
        <w:t>SO</w:t>
      </w:r>
      <w:r w:rsidR="00FD718C" w:rsidRPr="000D252C">
        <w:rPr>
          <w:lang w:val="en-US"/>
          <w:rPrChange w:id="540" w:author="Didzis Šulcs" w:date="2018-07-27T08:48:00Z">
            <w:rPr>
              <w:lang w:val="en-US"/>
            </w:rPr>
          </w:rPrChange>
        </w:rPr>
        <w:t xml:space="preserve"> and TSO</w:t>
      </w:r>
      <w:r w:rsidRPr="000D252C">
        <w:rPr>
          <w:lang w:val="en-US"/>
          <w:rPrChange w:id="541" w:author="Didzis Šulcs" w:date="2018-07-27T08:48:00Z">
            <w:rPr>
              <w:lang w:val="en-US"/>
            </w:rPr>
          </w:rPrChange>
        </w:rPr>
        <w:t>. Compliance tests and the procedure for their implementation are set out in the Decision of the Public Utilities Commission of June 26, 2013, No. 1/4 "Network Code".</w:t>
      </w:r>
    </w:p>
    <w:p w14:paraId="49F899D7" w14:textId="1FA0DF03" w:rsidR="001D278B" w:rsidRPr="000D252C" w:rsidRDefault="008C6291" w:rsidP="008C6291">
      <w:pPr>
        <w:pStyle w:val="ApakApakpunkti"/>
        <w:rPr>
          <w:lang w:val="en-US"/>
          <w:rPrChange w:id="542" w:author="Didzis Šulcs" w:date="2018-07-27T08:48:00Z">
            <w:rPr>
              <w:lang w:val="en-US"/>
            </w:rPr>
          </w:rPrChange>
        </w:rPr>
      </w:pPr>
      <w:r w:rsidRPr="000D252C">
        <w:rPr>
          <w:lang w:val="en-US"/>
          <w:rPrChange w:id="543" w:author="Didzis Šulcs" w:date="2018-07-27T08:48:00Z">
            <w:rPr>
              <w:lang w:val="en-US"/>
            </w:rPr>
          </w:rPrChange>
        </w:rPr>
        <w:t xml:space="preserve">The commissioning must be carried out in accordance with Regulation 2016/1388. Additional requirements are not specified by SO. Commissioning should be carried out in accordance with the Decision No. 1/4 of the Public </w:t>
      </w:r>
      <w:r w:rsidRPr="000D252C">
        <w:rPr>
          <w:lang w:val="en-US"/>
          <w:rPrChange w:id="544" w:author="Didzis Šulcs" w:date="2018-07-27T08:48:00Z">
            <w:rPr>
              <w:lang w:val="en-US"/>
            </w:rPr>
          </w:rPrChange>
        </w:rPr>
        <w:lastRenderedPageBreak/>
        <w:t>Utilities Commission of June 26, 2013, "Network Code" and Decision No. 1/6 of the Council of the Public Utilities Commission of 22 February 2012 "System Connection Requirements for Electricity Producers"</w:t>
      </w:r>
      <w:r w:rsidR="001D278B" w:rsidRPr="000D252C">
        <w:rPr>
          <w:lang w:val="en-US"/>
          <w:rPrChange w:id="545" w:author="Didzis Šulcs" w:date="2018-07-27T08:48:00Z">
            <w:rPr>
              <w:lang w:val="en-US"/>
            </w:rPr>
          </w:rPrChange>
        </w:rPr>
        <w:t>.</w:t>
      </w:r>
      <w:r w:rsidR="00FD718C" w:rsidRPr="000D252C">
        <w:rPr>
          <w:lang w:val="en-US"/>
          <w:rPrChange w:id="546" w:author="Didzis Šulcs" w:date="2018-07-27T08:48:00Z">
            <w:rPr>
              <w:lang w:val="en-US"/>
            </w:rPr>
          </w:rPrChange>
        </w:rPr>
        <w:t xml:space="preserve"> Additional requirements are not specified by SO.</w:t>
      </w:r>
    </w:p>
    <w:p w14:paraId="37EC3D4A" w14:textId="77777777" w:rsidR="009073AC" w:rsidRPr="000D252C" w:rsidRDefault="009073AC" w:rsidP="009073AC">
      <w:pPr>
        <w:pStyle w:val="Apakpunkti"/>
        <w:numPr>
          <w:ilvl w:val="0"/>
          <w:numId w:val="0"/>
        </w:numPr>
        <w:ind w:left="1069"/>
        <w:rPr>
          <w:lang w:val="en-US" w:eastAsia="en-US"/>
          <w:rPrChange w:id="547" w:author="Didzis Šulcs" w:date="2018-07-27T08:48:00Z">
            <w:rPr>
              <w:lang w:val="en-US" w:eastAsia="en-US"/>
            </w:rPr>
          </w:rPrChange>
        </w:rPr>
      </w:pPr>
    </w:p>
    <w:p w14:paraId="6132AA2A" w14:textId="79984A88" w:rsidR="001D278B" w:rsidRPr="000D252C" w:rsidRDefault="008141E0" w:rsidP="004A723C">
      <w:pPr>
        <w:pStyle w:val="Heading4"/>
        <w:rPr>
          <w:lang w:val="en-US"/>
          <w:rPrChange w:id="548" w:author="Didzis Šulcs" w:date="2018-07-27T08:48:00Z">
            <w:rPr>
              <w:lang w:val="en-US"/>
            </w:rPr>
          </w:rPrChange>
        </w:rPr>
      </w:pPr>
      <w:r w:rsidRPr="000D252C">
        <w:rPr>
          <w:lang w:val="en-US"/>
          <w:rPrChange w:id="549" w:author="Didzis Šulcs" w:date="2018-07-27T08:48:00Z">
            <w:rPr>
              <w:lang w:val="en-US"/>
            </w:rPr>
          </w:rPrChange>
        </w:rPr>
        <w:t>Final provisions</w:t>
      </w:r>
    </w:p>
    <w:p w14:paraId="1A5DB426" w14:textId="06323CC4" w:rsidR="009073AC" w:rsidRPr="000D252C" w:rsidRDefault="000626EB" w:rsidP="000626EB">
      <w:pPr>
        <w:pStyle w:val="ApakApakpunkti"/>
        <w:rPr>
          <w:lang w:val="en-US"/>
          <w:rPrChange w:id="550" w:author="Didzis Šulcs" w:date="2018-07-27T08:48:00Z">
            <w:rPr>
              <w:lang w:val="en-US"/>
            </w:rPr>
          </w:rPrChange>
        </w:rPr>
      </w:pPr>
      <w:r w:rsidRPr="000D252C">
        <w:rPr>
          <w:lang w:val="en-US"/>
          <w:rPrChange w:id="551" w:author="Didzis Šulcs" w:date="2018-07-27T08:48:00Z">
            <w:rPr>
              <w:lang w:val="en-US"/>
            </w:rPr>
          </w:rPrChange>
        </w:rPr>
        <w:t>SO</w:t>
      </w:r>
      <w:r w:rsidR="00FD718C" w:rsidRPr="000D252C">
        <w:rPr>
          <w:lang w:val="en-US"/>
          <w:rPrChange w:id="552" w:author="Didzis Šulcs" w:date="2018-07-27T08:48:00Z">
            <w:rPr>
              <w:lang w:val="en-US"/>
            </w:rPr>
          </w:rPrChange>
        </w:rPr>
        <w:t xml:space="preserve"> and TSO</w:t>
      </w:r>
      <w:r w:rsidRPr="000D252C">
        <w:rPr>
          <w:lang w:val="en-US"/>
          <w:rPrChange w:id="553" w:author="Didzis Šulcs" w:date="2018-07-27T08:48:00Z">
            <w:rPr>
              <w:lang w:val="en-US"/>
            </w:rPr>
          </w:rPrChange>
        </w:rPr>
        <w:t xml:space="preserve">, in accordance with the requirements of </w:t>
      </w:r>
      <w:r w:rsidRPr="000D252C">
        <w:rPr>
          <w:b/>
          <w:lang w:val="en-US"/>
          <w:rPrChange w:id="554" w:author="Didzis Šulcs" w:date="2018-07-27T08:48:00Z">
            <w:rPr>
              <w:b/>
              <w:lang w:val="en-US"/>
            </w:rPr>
          </w:rPrChange>
        </w:rPr>
        <w:t>Article 6</w:t>
      </w:r>
      <w:r w:rsidR="00FD718C" w:rsidRPr="000D252C">
        <w:rPr>
          <w:b/>
          <w:lang w:val="en-US"/>
          <w:rPrChange w:id="555" w:author="Didzis Šulcs" w:date="2018-07-27T08:48:00Z">
            <w:rPr>
              <w:b/>
              <w:lang w:val="en-US"/>
            </w:rPr>
          </w:rPrChange>
        </w:rPr>
        <w:t>, paragraph</w:t>
      </w:r>
      <w:r w:rsidRPr="000D252C">
        <w:rPr>
          <w:b/>
          <w:lang w:val="en-US"/>
          <w:rPrChange w:id="556" w:author="Didzis Šulcs" w:date="2018-07-27T08:48:00Z">
            <w:rPr>
              <w:b/>
              <w:lang w:val="en-US"/>
            </w:rPr>
          </w:rPrChange>
        </w:rPr>
        <w:t xml:space="preserve"> 7</w:t>
      </w:r>
      <w:r w:rsidRPr="000D252C">
        <w:rPr>
          <w:lang w:val="en-US"/>
          <w:rPrChange w:id="557" w:author="Didzis Šulcs" w:date="2018-07-27T08:48:00Z">
            <w:rPr>
              <w:lang w:val="en-US"/>
            </w:rPr>
          </w:rPrChange>
        </w:rPr>
        <w:t xml:space="preserve"> of Regulation 2016/1388, is entitled to submit changes to these requirements to the Public Utilities Commission</w:t>
      </w:r>
      <w:r w:rsidR="001D278B" w:rsidRPr="000D252C">
        <w:rPr>
          <w:lang w:val="en-US"/>
          <w:rPrChange w:id="558" w:author="Didzis Šulcs" w:date="2018-07-27T08:48:00Z">
            <w:rPr>
              <w:lang w:val="en-US"/>
            </w:rPr>
          </w:rPrChange>
        </w:rPr>
        <w:t>.</w:t>
      </w:r>
    </w:p>
    <w:p w14:paraId="5A3C142E" w14:textId="6C50E4DB" w:rsidR="001D278B" w:rsidRPr="000D252C" w:rsidRDefault="000626EB" w:rsidP="000626EB">
      <w:pPr>
        <w:pStyle w:val="ApakApakpunkti"/>
        <w:rPr>
          <w:lang w:val="en-US"/>
          <w:rPrChange w:id="559" w:author="Didzis Šulcs" w:date="2018-07-27T08:48:00Z">
            <w:rPr>
              <w:lang w:val="en-US"/>
            </w:rPr>
          </w:rPrChange>
        </w:rPr>
      </w:pPr>
      <w:r w:rsidRPr="000D252C">
        <w:rPr>
          <w:lang w:val="en-US"/>
          <w:rPrChange w:id="560" w:author="Didzis Šulcs" w:date="2018-07-27T08:48:00Z">
            <w:rPr>
              <w:lang w:val="en-US"/>
            </w:rPr>
          </w:rPrChange>
        </w:rPr>
        <w:t>The TSO reviews this Document for all demand systems connected to the transmission system, distribution systems (also existing ones) connected to the transmission system that affect the frequency stability if the power transmission system synchronization area in Latvia changes. All required changes to this document are submitted by TSO</w:t>
      </w:r>
      <w:r w:rsidR="001B44F2" w:rsidRPr="000D252C">
        <w:rPr>
          <w:lang w:val="en-US"/>
          <w:rPrChange w:id="561" w:author="Didzis Šulcs" w:date="2018-07-27T08:48:00Z">
            <w:rPr>
              <w:lang w:val="en-US"/>
            </w:rPr>
          </w:rPrChange>
        </w:rPr>
        <w:t>`</w:t>
      </w:r>
      <w:r w:rsidRPr="000D252C">
        <w:rPr>
          <w:lang w:val="en-US"/>
          <w:rPrChange w:id="562" w:author="Didzis Šulcs" w:date="2018-07-27T08:48:00Z">
            <w:rPr>
              <w:lang w:val="en-US"/>
            </w:rPr>
          </w:rPrChange>
        </w:rPr>
        <w:t>s to the Public Utilities Commission for approval.</w:t>
      </w:r>
    </w:p>
    <w:p w14:paraId="05687ED5" w14:textId="77777777" w:rsidR="0099059C" w:rsidRPr="000D252C" w:rsidRDefault="0099059C">
      <w:pPr>
        <w:pStyle w:val="ApakApakpunkti"/>
        <w:numPr>
          <w:ilvl w:val="0"/>
          <w:numId w:val="0"/>
        </w:numPr>
        <w:rPr>
          <w:lang w:val="en-US"/>
          <w:rPrChange w:id="563" w:author="Didzis Šulcs" w:date="2018-07-27T08:48:00Z">
            <w:rPr>
              <w:lang w:val="en-US"/>
            </w:rPr>
          </w:rPrChange>
        </w:rPr>
      </w:pPr>
    </w:p>
    <w:sectPr w:rsidR="0099059C" w:rsidRPr="000D252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C1E4F"/>
    <w:multiLevelType w:val="hybridMultilevel"/>
    <w:tmpl w:val="D0B8ADF6"/>
    <w:lvl w:ilvl="0" w:tplc="504A780A">
      <w:start w:val="1"/>
      <w:numFmt w:val="bullet"/>
      <w:lvlText w:val=""/>
      <w:lvlJc w:val="left"/>
      <w:pPr>
        <w:ind w:left="2061" w:hanging="360"/>
      </w:pPr>
      <w:rPr>
        <w:rFonts w:ascii="Symbol" w:hAnsi="Symbol" w:hint="default"/>
      </w:rPr>
    </w:lvl>
    <w:lvl w:ilvl="1" w:tplc="04260003" w:tentative="1">
      <w:start w:val="1"/>
      <w:numFmt w:val="bullet"/>
      <w:lvlText w:val="o"/>
      <w:lvlJc w:val="left"/>
      <w:pPr>
        <w:ind w:left="2781" w:hanging="360"/>
      </w:pPr>
      <w:rPr>
        <w:rFonts w:ascii="Courier New" w:hAnsi="Courier New" w:cs="Courier New" w:hint="default"/>
      </w:rPr>
    </w:lvl>
    <w:lvl w:ilvl="2" w:tplc="04260005" w:tentative="1">
      <w:start w:val="1"/>
      <w:numFmt w:val="bullet"/>
      <w:lvlText w:val=""/>
      <w:lvlJc w:val="left"/>
      <w:pPr>
        <w:ind w:left="3501" w:hanging="360"/>
      </w:pPr>
      <w:rPr>
        <w:rFonts w:ascii="Wingdings" w:hAnsi="Wingdings" w:hint="default"/>
      </w:rPr>
    </w:lvl>
    <w:lvl w:ilvl="3" w:tplc="04260001" w:tentative="1">
      <w:start w:val="1"/>
      <w:numFmt w:val="bullet"/>
      <w:lvlText w:val=""/>
      <w:lvlJc w:val="left"/>
      <w:pPr>
        <w:ind w:left="4221" w:hanging="360"/>
      </w:pPr>
      <w:rPr>
        <w:rFonts w:ascii="Symbol" w:hAnsi="Symbol" w:hint="default"/>
      </w:rPr>
    </w:lvl>
    <w:lvl w:ilvl="4" w:tplc="04260003" w:tentative="1">
      <w:start w:val="1"/>
      <w:numFmt w:val="bullet"/>
      <w:lvlText w:val="o"/>
      <w:lvlJc w:val="left"/>
      <w:pPr>
        <w:ind w:left="4941" w:hanging="360"/>
      </w:pPr>
      <w:rPr>
        <w:rFonts w:ascii="Courier New" w:hAnsi="Courier New" w:cs="Courier New" w:hint="default"/>
      </w:rPr>
    </w:lvl>
    <w:lvl w:ilvl="5" w:tplc="04260005" w:tentative="1">
      <w:start w:val="1"/>
      <w:numFmt w:val="bullet"/>
      <w:lvlText w:val=""/>
      <w:lvlJc w:val="left"/>
      <w:pPr>
        <w:ind w:left="5661" w:hanging="360"/>
      </w:pPr>
      <w:rPr>
        <w:rFonts w:ascii="Wingdings" w:hAnsi="Wingdings" w:hint="default"/>
      </w:rPr>
    </w:lvl>
    <w:lvl w:ilvl="6" w:tplc="04260001" w:tentative="1">
      <w:start w:val="1"/>
      <w:numFmt w:val="bullet"/>
      <w:lvlText w:val=""/>
      <w:lvlJc w:val="left"/>
      <w:pPr>
        <w:ind w:left="6381" w:hanging="360"/>
      </w:pPr>
      <w:rPr>
        <w:rFonts w:ascii="Symbol" w:hAnsi="Symbol" w:hint="default"/>
      </w:rPr>
    </w:lvl>
    <w:lvl w:ilvl="7" w:tplc="04260003" w:tentative="1">
      <w:start w:val="1"/>
      <w:numFmt w:val="bullet"/>
      <w:lvlText w:val="o"/>
      <w:lvlJc w:val="left"/>
      <w:pPr>
        <w:ind w:left="7101" w:hanging="360"/>
      </w:pPr>
      <w:rPr>
        <w:rFonts w:ascii="Courier New" w:hAnsi="Courier New" w:cs="Courier New" w:hint="default"/>
      </w:rPr>
    </w:lvl>
    <w:lvl w:ilvl="8" w:tplc="04260005" w:tentative="1">
      <w:start w:val="1"/>
      <w:numFmt w:val="bullet"/>
      <w:lvlText w:val=""/>
      <w:lvlJc w:val="left"/>
      <w:pPr>
        <w:ind w:left="7821" w:hanging="360"/>
      </w:pPr>
      <w:rPr>
        <w:rFonts w:ascii="Wingdings" w:hAnsi="Wingdings" w:hint="default"/>
      </w:rPr>
    </w:lvl>
  </w:abstractNum>
  <w:abstractNum w:abstractNumId="1">
    <w:nsid w:val="091E7ACE"/>
    <w:multiLevelType w:val="hybridMultilevel"/>
    <w:tmpl w:val="1C36A4C0"/>
    <w:lvl w:ilvl="0" w:tplc="EBB0693C">
      <w:start w:val="1"/>
      <w:numFmt w:val="lowerLetter"/>
      <w:lvlText w:val="%1)"/>
      <w:lvlJc w:val="left"/>
      <w:pPr>
        <w:ind w:left="871" w:hanging="245"/>
      </w:pPr>
      <w:rPr>
        <w:rFonts w:ascii="Cambria" w:eastAsia="Cambria" w:hAnsi="Cambria" w:cs="Cambria" w:hint="default"/>
        <w:w w:val="79"/>
        <w:sz w:val="19"/>
        <w:szCs w:val="19"/>
      </w:rPr>
    </w:lvl>
    <w:lvl w:ilvl="1" w:tplc="BC8CD4A6">
      <w:numFmt w:val="bullet"/>
      <w:lvlText w:val="•"/>
      <w:lvlJc w:val="left"/>
      <w:pPr>
        <w:ind w:left="1838" w:hanging="245"/>
      </w:pPr>
      <w:rPr>
        <w:rFonts w:hint="default"/>
      </w:rPr>
    </w:lvl>
    <w:lvl w:ilvl="2" w:tplc="92D8E7FC">
      <w:numFmt w:val="bullet"/>
      <w:lvlText w:val="•"/>
      <w:lvlJc w:val="left"/>
      <w:pPr>
        <w:ind w:left="2797" w:hanging="245"/>
      </w:pPr>
      <w:rPr>
        <w:rFonts w:hint="default"/>
      </w:rPr>
    </w:lvl>
    <w:lvl w:ilvl="3" w:tplc="6C3EF6E4">
      <w:numFmt w:val="bullet"/>
      <w:lvlText w:val="•"/>
      <w:lvlJc w:val="left"/>
      <w:pPr>
        <w:ind w:left="3755" w:hanging="245"/>
      </w:pPr>
      <w:rPr>
        <w:rFonts w:hint="default"/>
      </w:rPr>
    </w:lvl>
    <w:lvl w:ilvl="4" w:tplc="2C74C818">
      <w:numFmt w:val="bullet"/>
      <w:lvlText w:val="•"/>
      <w:lvlJc w:val="left"/>
      <w:pPr>
        <w:ind w:left="4714" w:hanging="245"/>
      </w:pPr>
      <w:rPr>
        <w:rFonts w:hint="default"/>
      </w:rPr>
    </w:lvl>
    <w:lvl w:ilvl="5" w:tplc="DDD8596A">
      <w:numFmt w:val="bullet"/>
      <w:lvlText w:val="•"/>
      <w:lvlJc w:val="left"/>
      <w:pPr>
        <w:ind w:left="5672" w:hanging="245"/>
      </w:pPr>
      <w:rPr>
        <w:rFonts w:hint="default"/>
      </w:rPr>
    </w:lvl>
    <w:lvl w:ilvl="6" w:tplc="9418CDDC">
      <w:numFmt w:val="bullet"/>
      <w:lvlText w:val="•"/>
      <w:lvlJc w:val="left"/>
      <w:pPr>
        <w:ind w:left="6631" w:hanging="245"/>
      </w:pPr>
      <w:rPr>
        <w:rFonts w:hint="default"/>
      </w:rPr>
    </w:lvl>
    <w:lvl w:ilvl="7" w:tplc="F62C814A">
      <w:numFmt w:val="bullet"/>
      <w:lvlText w:val="•"/>
      <w:lvlJc w:val="left"/>
      <w:pPr>
        <w:ind w:left="7589" w:hanging="245"/>
      </w:pPr>
      <w:rPr>
        <w:rFonts w:hint="default"/>
      </w:rPr>
    </w:lvl>
    <w:lvl w:ilvl="8" w:tplc="946EBA36">
      <w:numFmt w:val="bullet"/>
      <w:lvlText w:val="•"/>
      <w:lvlJc w:val="left"/>
      <w:pPr>
        <w:ind w:left="8548" w:hanging="245"/>
      </w:pPr>
      <w:rPr>
        <w:rFonts w:hint="default"/>
      </w:rPr>
    </w:lvl>
  </w:abstractNum>
  <w:abstractNum w:abstractNumId="2">
    <w:nsid w:val="0EC9596C"/>
    <w:multiLevelType w:val="hybridMultilevel"/>
    <w:tmpl w:val="AC2E12A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nsid w:val="0FE85817"/>
    <w:multiLevelType w:val="hybridMultilevel"/>
    <w:tmpl w:val="ABCAD9A4"/>
    <w:lvl w:ilvl="0" w:tplc="64825F54">
      <w:start w:val="2"/>
      <w:numFmt w:val="bullet"/>
      <w:lvlText w:val="-"/>
      <w:lvlJc w:val="left"/>
      <w:pPr>
        <w:ind w:left="720" w:hanging="360"/>
      </w:pPr>
      <w:rPr>
        <w:rFonts w:ascii="Times New Roman" w:eastAsia="Cambria" w:hAnsi="Times New Roman" w:cs="Times New Roman" w:hint="default"/>
        <w:w w:val="95"/>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nsid w:val="21B00EB8"/>
    <w:multiLevelType w:val="hybridMultilevel"/>
    <w:tmpl w:val="B434D212"/>
    <w:lvl w:ilvl="0" w:tplc="9FB215B6">
      <w:start w:val="1"/>
      <w:numFmt w:val="decimal"/>
      <w:lvlText w:val="2.2.2.%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nsid w:val="243B2ABF"/>
    <w:multiLevelType w:val="hybridMultilevel"/>
    <w:tmpl w:val="25D830A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nsid w:val="260B3B32"/>
    <w:multiLevelType w:val="hybridMultilevel"/>
    <w:tmpl w:val="5A9C951A"/>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7">
    <w:nsid w:val="26B100EA"/>
    <w:multiLevelType w:val="hybridMultilevel"/>
    <w:tmpl w:val="5A9EBA72"/>
    <w:lvl w:ilvl="0" w:tplc="310019F4">
      <w:start w:val="1"/>
      <w:numFmt w:val="decimal"/>
      <w:lvlText w:val="%1."/>
      <w:lvlJc w:val="left"/>
      <w:pPr>
        <w:ind w:left="627" w:hanging="432"/>
      </w:pPr>
      <w:rPr>
        <w:rFonts w:ascii="Cambria" w:eastAsia="Cambria" w:hAnsi="Cambria" w:cs="Cambria" w:hint="default"/>
        <w:w w:val="99"/>
        <w:sz w:val="19"/>
        <w:szCs w:val="19"/>
      </w:rPr>
    </w:lvl>
    <w:lvl w:ilvl="1" w:tplc="1926323C">
      <w:numFmt w:val="bullet"/>
      <w:lvlText w:val="•"/>
      <w:lvlJc w:val="left"/>
      <w:pPr>
        <w:ind w:left="5200" w:hanging="432"/>
      </w:pPr>
      <w:rPr>
        <w:rFonts w:hint="default"/>
      </w:rPr>
    </w:lvl>
    <w:lvl w:ilvl="2" w:tplc="94BEE50C">
      <w:numFmt w:val="bullet"/>
      <w:lvlText w:val="•"/>
      <w:lvlJc w:val="left"/>
      <w:pPr>
        <w:ind w:left="5785" w:hanging="432"/>
      </w:pPr>
      <w:rPr>
        <w:rFonts w:hint="default"/>
      </w:rPr>
    </w:lvl>
    <w:lvl w:ilvl="3" w:tplc="7B6A16AA">
      <w:numFmt w:val="bullet"/>
      <w:lvlText w:val="•"/>
      <w:lvlJc w:val="left"/>
      <w:pPr>
        <w:ind w:left="6370" w:hanging="432"/>
      </w:pPr>
      <w:rPr>
        <w:rFonts w:hint="default"/>
      </w:rPr>
    </w:lvl>
    <w:lvl w:ilvl="4" w:tplc="D77A12A2">
      <w:numFmt w:val="bullet"/>
      <w:lvlText w:val="•"/>
      <w:lvlJc w:val="left"/>
      <w:pPr>
        <w:ind w:left="6955" w:hanging="432"/>
      </w:pPr>
      <w:rPr>
        <w:rFonts w:hint="default"/>
      </w:rPr>
    </w:lvl>
    <w:lvl w:ilvl="5" w:tplc="246A8386">
      <w:numFmt w:val="bullet"/>
      <w:lvlText w:val="•"/>
      <w:lvlJc w:val="left"/>
      <w:pPr>
        <w:ind w:left="7540" w:hanging="432"/>
      </w:pPr>
      <w:rPr>
        <w:rFonts w:hint="default"/>
      </w:rPr>
    </w:lvl>
    <w:lvl w:ilvl="6" w:tplc="4F6E910A">
      <w:numFmt w:val="bullet"/>
      <w:lvlText w:val="•"/>
      <w:lvlJc w:val="left"/>
      <w:pPr>
        <w:ind w:left="8125" w:hanging="432"/>
      </w:pPr>
      <w:rPr>
        <w:rFonts w:hint="default"/>
      </w:rPr>
    </w:lvl>
    <w:lvl w:ilvl="7" w:tplc="D80CD824">
      <w:numFmt w:val="bullet"/>
      <w:lvlText w:val="•"/>
      <w:lvlJc w:val="left"/>
      <w:pPr>
        <w:ind w:left="8710" w:hanging="432"/>
      </w:pPr>
      <w:rPr>
        <w:rFonts w:hint="default"/>
      </w:rPr>
    </w:lvl>
    <w:lvl w:ilvl="8" w:tplc="5CCEDAD2">
      <w:numFmt w:val="bullet"/>
      <w:lvlText w:val="•"/>
      <w:lvlJc w:val="left"/>
      <w:pPr>
        <w:ind w:left="9295" w:hanging="432"/>
      </w:pPr>
      <w:rPr>
        <w:rFonts w:hint="default"/>
      </w:rPr>
    </w:lvl>
  </w:abstractNum>
  <w:abstractNum w:abstractNumId="8">
    <w:nsid w:val="28A17011"/>
    <w:multiLevelType w:val="multilevel"/>
    <w:tmpl w:val="488C90C6"/>
    <w:lvl w:ilvl="0">
      <w:start w:val="16"/>
      <w:numFmt w:val="decimal"/>
      <w:lvlText w:val="%1."/>
      <w:lvlJc w:val="left"/>
      <w:pPr>
        <w:ind w:left="3144" w:hanging="360"/>
      </w:pPr>
      <w:rPr>
        <w:rFonts w:ascii="Times New Roman" w:hAnsi="Times New Roman" w:cs="Times New Roman" w:hint="default"/>
      </w:rPr>
    </w:lvl>
    <w:lvl w:ilvl="1">
      <w:start w:val="1"/>
      <w:numFmt w:val="decimal"/>
      <w:isLgl/>
      <w:lvlText w:val="%1.%2."/>
      <w:lvlJc w:val="left"/>
      <w:pPr>
        <w:ind w:left="3599" w:hanging="480"/>
      </w:pPr>
      <w:rPr>
        <w:rFonts w:hint="default"/>
      </w:rPr>
    </w:lvl>
    <w:lvl w:ilvl="2">
      <w:start w:val="1"/>
      <w:numFmt w:val="decimal"/>
      <w:isLgl/>
      <w:lvlText w:val="%1.%2.%3."/>
      <w:lvlJc w:val="left"/>
      <w:pPr>
        <w:ind w:left="4224" w:hanging="720"/>
      </w:pPr>
      <w:rPr>
        <w:rFonts w:hint="default"/>
      </w:rPr>
    </w:lvl>
    <w:lvl w:ilvl="3">
      <w:start w:val="1"/>
      <w:numFmt w:val="decimal"/>
      <w:isLgl/>
      <w:lvlText w:val="%1.%2.%3.%4."/>
      <w:lvlJc w:val="left"/>
      <w:pPr>
        <w:ind w:left="4584" w:hanging="720"/>
      </w:pPr>
      <w:rPr>
        <w:rFonts w:hint="default"/>
      </w:rPr>
    </w:lvl>
    <w:lvl w:ilvl="4">
      <w:start w:val="1"/>
      <w:numFmt w:val="decimal"/>
      <w:isLgl/>
      <w:lvlText w:val="%1.%2.%3.%4.%5."/>
      <w:lvlJc w:val="left"/>
      <w:pPr>
        <w:ind w:left="5304" w:hanging="1080"/>
      </w:pPr>
      <w:rPr>
        <w:rFonts w:hint="default"/>
      </w:rPr>
    </w:lvl>
    <w:lvl w:ilvl="5">
      <w:start w:val="1"/>
      <w:numFmt w:val="decimal"/>
      <w:isLgl/>
      <w:lvlText w:val="%1.%2.%3.%4.%5.%6."/>
      <w:lvlJc w:val="left"/>
      <w:pPr>
        <w:ind w:left="5664" w:hanging="1080"/>
      </w:pPr>
      <w:rPr>
        <w:rFonts w:hint="default"/>
      </w:rPr>
    </w:lvl>
    <w:lvl w:ilvl="6">
      <w:start w:val="1"/>
      <w:numFmt w:val="decimal"/>
      <w:isLgl/>
      <w:lvlText w:val="%1.%2.%3.%4.%5.%6.%7."/>
      <w:lvlJc w:val="left"/>
      <w:pPr>
        <w:ind w:left="6384" w:hanging="1440"/>
      </w:pPr>
      <w:rPr>
        <w:rFonts w:hint="default"/>
      </w:rPr>
    </w:lvl>
    <w:lvl w:ilvl="7">
      <w:start w:val="1"/>
      <w:numFmt w:val="decimal"/>
      <w:isLgl/>
      <w:lvlText w:val="%1.%2.%3.%4.%5.%6.%7.%8."/>
      <w:lvlJc w:val="left"/>
      <w:pPr>
        <w:ind w:left="6744" w:hanging="1440"/>
      </w:pPr>
      <w:rPr>
        <w:rFonts w:hint="default"/>
      </w:rPr>
    </w:lvl>
    <w:lvl w:ilvl="8">
      <w:start w:val="1"/>
      <w:numFmt w:val="decimal"/>
      <w:isLgl/>
      <w:lvlText w:val="%1.%2.%3.%4.%5.%6.%7.%8.%9."/>
      <w:lvlJc w:val="left"/>
      <w:pPr>
        <w:ind w:left="7464" w:hanging="1800"/>
      </w:pPr>
      <w:rPr>
        <w:rFonts w:hint="default"/>
      </w:rPr>
    </w:lvl>
  </w:abstractNum>
  <w:abstractNum w:abstractNumId="9">
    <w:nsid w:val="2B8C4B9C"/>
    <w:multiLevelType w:val="hybridMultilevel"/>
    <w:tmpl w:val="0A9A32E2"/>
    <w:lvl w:ilvl="0" w:tplc="04260001">
      <w:start w:val="1"/>
      <w:numFmt w:val="bullet"/>
      <w:lvlText w:val=""/>
      <w:lvlJc w:val="left"/>
      <w:pPr>
        <w:ind w:left="720" w:hanging="360"/>
      </w:pPr>
      <w:rPr>
        <w:rFonts w:ascii="Symbol" w:hAnsi="Symbol" w:hint="default"/>
      </w:rPr>
    </w:lvl>
    <w:lvl w:ilvl="1" w:tplc="5764FE12">
      <w:start w:val="7"/>
      <w:numFmt w:val="bullet"/>
      <w:lvlText w:val="-"/>
      <w:lvlJc w:val="left"/>
      <w:pPr>
        <w:ind w:left="1440" w:hanging="360"/>
      </w:pPr>
      <w:rPr>
        <w:rFonts w:ascii="Calibri" w:eastAsia="Calibri" w:hAnsi="Calibri" w:cs="Calibri" w:hint="default"/>
        <w:b w:val="0"/>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nsid w:val="309D3386"/>
    <w:multiLevelType w:val="hybridMultilevel"/>
    <w:tmpl w:val="30F6B068"/>
    <w:lvl w:ilvl="0" w:tplc="6BECA11C">
      <w:start w:val="1"/>
      <w:numFmt w:val="bullet"/>
      <w:lvlText w:val=""/>
      <w:lvlJc w:val="left"/>
      <w:pPr>
        <w:ind w:left="1069" w:hanging="360"/>
      </w:pPr>
      <w:rPr>
        <w:rFonts w:ascii="Symbol" w:hAnsi="Symbol"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pStyle w:val="Heading9"/>
      <w:lvlText w:val=""/>
      <w:lvlJc w:val="left"/>
      <w:pPr>
        <w:ind w:left="7047" w:hanging="360"/>
      </w:pPr>
      <w:rPr>
        <w:rFonts w:ascii="Wingdings" w:hAnsi="Wingdings" w:hint="default"/>
      </w:rPr>
    </w:lvl>
  </w:abstractNum>
  <w:abstractNum w:abstractNumId="11">
    <w:nsid w:val="3DA05233"/>
    <w:multiLevelType w:val="multilevel"/>
    <w:tmpl w:val="32A09CB6"/>
    <w:lvl w:ilvl="0">
      <w:start w:val="1"/>
      <w:numFmt w:val="decimal"/>
      <w:lvlText w:val="%1."/>
      <w:lvlJc w:val="left"/>
      <w:pPr>
        <w:tabs>
          <w:tab w:val="num" w:pos="1560"/>
        </w:tabs>
        <w:ind w:left="1560" w:hanging="567"/>
      </w:pPr>
      <w:rPr>
        <w:rFonts w:ascii="Times New Roman" w:hAnsi="Times New Roman" w:cs="Times New Roman" w:hint="default"/>
        <w:b/>
        <w:i w:val="0"/>
        <w:caps/>
        <w:strike w:val="0"/>
        <w:dstrike w:val="0"/>
        <w:vanish w:val="0"/>
        <w:webHidden w:val="0"/>
        <w:color w:val="auto"/>
        <w:sz w:val="28"/>
        <w:u w:val="none"/>
        <w:effect w:val="none"/>
        <w:vertAlign w:val="baseline"/>
        <w:specVanish w:val="0"/>
      </w:rPr>
    </w:lvl>
    <w:lvl w:ilvl="1">
      <w:start w:val="1"/>
      <w:numFmt w:val="decimal"/>
      <w:pStyle w:val="Heading2"/>
      <w:lvlText w:val="%1.%2."/>
      <w:lvlJc w:val="left"/>
      <w:pPr>
        <w:tabs>
          <w:tab w:val="num" w:pos="992"/>
        </w:tabs>
        <w:ind w:left="935" w:hanging="510"/>
      </w:pPr>
      <w:rPr>
        <w:rFonts w:ascii="Times New Roman" w:hAnsi="Times New Roman" w:cs="Times New Roman" w:hint="default"/>
        <w:b/>
        <w:i w:val="0"/>
        <w:caps w:val="0"/>
        <w:strike w:val="0"/>
        <w:dstrike w:val="0"/>
        <w:vanish w:val="0"/>
        <w:webHidden w:val="0"/>
        <w:color w:val="auto"/>
        <w:sz w:val="24"/>
        <w:u w:val="none"/>
        <w:effect w:val="none"/>
        <w:vertAlign w:val="baseline"/>
        <w:specVanish w:val="0"/>
      </w:rPr>
    </w:lvl>
    <w:lvl w:ilvl="2">
      <w:start w:val="1"/>
      <w:numFmt w:val="decimal"/>
      <w:pStyle w:val="Heading3"/>
      <w:lvlText w:val="%1.%2.%3."/>
      <w:lvlJc w:val="left"/>
      <w:pPr>
        <w:tabs>
          <w:tab w:val="num" w:pos="1247"/>
        </w:tabs>
        <w:ind w:left="5613" w:hanging="5046"/>
      </w:pPr>
      <w:rPr>
        <w:rFonts w:ascii="Times New Roman" w:hAnsi="Times New Roman" w:cs="Times New Roman" w:hint="default"/>
        <w:b/>
        <w:i w:val="0"/>
        <w:caps w:val="0"/>
        <w:strike w:val="0"/>
        <w:dstrike w:val="0"/>
        <w:vanish w:val="0"/>
        <w:webHidden w:val="0"/>
        <w:color w:val="auto"/>
        <w:sz w:val="24"/>
        <w:u w:val="none"/>
        <w:effect w:val="none"/>
        <w:vertAlign w:val="baseline"/>
        <w:specVanish w:val="0"/>
      </w:rPr>
    </w:lvl>
    <w:lvl w:ilvl="3">
      <w:start w:val="1"/>
      <w:numFmt w:val="decimal"/>
      <w:lvlText w:val="%1.%2.%3.%4"/>
      <w:lvlJc w:val="left"/>
      <w:pPr>
        <w:tabs>
          <w:tab w:val="num" w:pos="977"/>
        </w:tabs>
        <w:ind w:left="977" w:hanging="864"/>
      </w:pPr>
      <w:rPr>
        <w:rFonts w:hint="default"/>
      </w:rPr>
    </w:lvl>
    <w:lvl w:ilvl="4">
      <w:start w:val="1"/>
      <w:numFmt w:val="decimal"/>
      <w:pStyle w:val="Heading5"/>
      <w:lvlText w:val="%1.%2.%3.%4.%5"/>
      <w:lvlJc w:val="left"/>
      <w:pPr>
        <w:tabs>
          <w:tab w:val="num" w:pos="1121"/>
        </w:tabs>
        <w:ind w:left="1121" w:hanging="1008"/>
      </w:pPr>
      <w:rPr>
        <w:rFonts w:hint="default"/>
      </w:rPr>
    </w:lvl>
    <w:lvl w:ilvl="5">
      <w:start w:val="1"/>
      <w:numFmt w:val="decimal"/>
      <w:lvlText w:val="%1.%2.%3.%4.%5.%6"/>
      <w:lvlJc w:val="left"/>
      <w:pPr>
        <w:tabs>
          <w:tab w:val="num" w:pos="1265"/>
        </w:tabs>
        <w:ind w:left="1265" w:hanging="1152"/>
      </w:pPr>
      <w:rPr>
        <w:rFonts w:hint="default"/>
      </w:rPr>
    </w:lvl>
    <w:lvl w:ilvl="6">
      <w:start w:val="1"/>
      <w:numFmt w:val="decimal"/>
      <w:lvlText w:val="%1.%2.%3.%4.%5.%6.%7"/>
      <w:lvlJc w:val="left"/>
      <w:pPr>
        <w:tabs>
          <w:tab w:val="num" w:pos="1409"/>
        </w:tabs>
        <w:ind w:left="1409" w:hanging="1296"/>
      </w:pPr>
      <w:rPr>
        <w:rFonts w:hint="default"/>
      </w:rPr>
    </w:lvl>
    <w:lvl w:ilvl="7">
      <w:start w:val="1"/>
      <w:numFmt w:val="decimal"/>
      <w:lvlText w:val="%1.%2.%3.%4.%5.%6.%7.%8"/>
      <w:lvlJc w:val="left"/>
      <w:pPr>
        <w:tabs>
          <w:tab w:val="num" w:pos="1553"/>
        </w:tabs>
        <w:ind w:left="1553" w:hanging="1440"/>
      </w:pPr>
      <w:rPr>
        <w:rFonts w:hint="default"/>
      </w:rPr>
    </w:lvl>
    <w:lvl w:ilvl="8">
      <w:start w:val="1"/>
      <w:numFmt w:val="decimal"/>
      <w:lvlText w:val="%1.%2.%3.%4.%5.%6.%7.%8.%9"/>
      <w:lvlJc w:val="left"/>
      <w:pPr>
        <w:tabs>
          <w:tab w:val="num" w:pos="1697"/>
        </w:tabs>
        <w:ind w:left="1697" w:hanging="1584"/>
      </w:pPr>
      <w:rPr>
        <w:rFonts w:hint="default"/>
      </w:rPr>
    </w:lvl>
  </w:abstractNum>
  <w:abstractNum w:abstractNumId="12">
    <w:nsid w:val="3DFF1B5C"/>
    <w:multiLevelType w:val="hybridMultilevel"/>
    <w:tmpl w:val="BEE28FF0"/>
    <w:lvl w:ilvl="0" w:tplc="8C88D77E">
      <w:start w:val="1"/>
      <w:numFmt w:val="decimal"/>
      <w:lvlText w:val="%1."/>
      <w:lvlJc w:val="left"/>
      <w:pPr>
        <w:ind w:left="627" w:hanging="432"/>
      </w:pPr>
      <w:rPr>
        <w:rFonts w:ascii="Cambria" w:eastAsia="Cambria" w:hAnsi="Cambria" w:cs="Cambria" w:hint="default"/>
        <w:w w:val="99"/>
        <w:sz w:val="19"/>
        <w:szCs w:val="19"/>
      </w:rPr>
    </w:lvl>
    <w:lvl w:ilvl="1" w:tplc="B52CDD3A">
      <w:numFmt w:val="bullet"/>
      <w:lvlText w:val="•"/>
      <w:lvlJc w:val="left"/>
      <w:pPr>
        <w:ind w:left="1080" w:hanging="432"/>
      </w:pPr>
      <w:rPr>
        <w:rFonts w:hint="default"/>
      </w:rPr>
    </w:lvl>
    <w:lvl w:ilvl="2" w:tplc="9FD2B9F6">
      <w:numFmt w:val="bullet"/>
      <w:lvlText w:val="•"/>
      <w:lvlJc w:val="left"/>
      <w:pPr>
        <w:ind w:left="5200" w:hanging="432"/>
      </w:pPr>
      <w:rPr>
        <w:rFonts w:hint="default"/>
      </w:rPr>
    </w:lvl>
    <w:lvl w:ilvl="3" w:tplc="C786E146">
      <w:numFmt w:val="bullet"/>
      <w:lvlText w:val="•"/>
      <w:lvlJc w:val="left"/>
      <w:pPr>
        <w:ind w:left="5858" w:hanging="432"/>
      </w:pPr>
      <w:rPr>
        <w:rFonts w:hint="default"/>
      </w:rPr>
    </w:lvl>
    <w:lvl w:ilvl="4" w:tplc="F13C1B06">
      <w:numFmt w:val="bullet"/>
      <w:lvlText w:val="•"/>
      <w:lvlJc w:val="left"/>
      <w:pPr>
        <w:ind w:left="6516" w:hanging="432"/>
      </w:pPr>
      <w:rPr>
        <w:rFonts w:hint="default"/>
      </w:rPr>
    </w:lvl>
    <w:lvl w:ilvl="5" w:tplc="315E3C1E">
      <w:numFmt w:val="bullet"/>
      <w:lvlText w:val="•"/>
      <w:lvlJc w:val="left"/>
      <w:pPr>
        <w:ind w:left="7174" w:hanging="432"/>
      </w:pPr>
      <w:rPr>
        <w:rFonts w:hint="default"/>
      </w:rPr>
    </w:lvl>
    <w:lvl w:ilvl="6" w:tplc="C7EA0722">
      <w:numFmt w:val="bullet"/>
      <w:lvlText w:val="•"/>
      <w:lvlJc w:val="left"/>
      <w:pPr>
        <w:ind w:left="7832" w:hanging="432"/>
      </w:pPr>
      <w:rPr>
        <w:rFonts w:hint="default"/>
      </w:rPr>
    </w:lvl>
    <w:lvl w:ilvl="7" w:tplc="1C42838A">
      <w:numFmt w:val="bullet"/>
      <w:lvlText w:val="•"/>
      <w:lvlJc w:val="left"/>
      <w:pPr>
        <w:ind w:left="8490" w:hanging="432"/>
      </w:pPr>
      <w:rPr>
        <w:rFonts w:hint="default"/>
      </w:rPr>
    </w:lvl>
    <w:lvl w:ilvl="8" w:tplc="B4548108">
      <w:numFmt w:val="bullet"/>
      <w:lvlText w:val="•"/>
      <w:lvlJc w:val="left"/>
      <w:pPr>
        <w:ind w:left="9149" w:hanging="432"/>
      </w:pPr>
      <w:rPr>
        <w:rFonts w:hint="default"/>
      </w:rPr>
    </w:lvl>
  </w:abstractNum>
  <w:abstractNum w:abstractNumId="13">
    <w:nsid w:val="415939C8"/>
    <w:multiLevelType w:val="hybridMultilevel"/>
    <w:tmpl w:val="00C0094E"/>
    <w:lvl w:ilvl="0" w:tplc="04260001">
      <w:start w:val="1"/>
      <w:numFmt w:val="bullet"/>
      <w:lvlText w:val=""/>
      <w:lvlJc w:val="left"/>
      <w:pPr>
        <w:ind w:left="875" w:hanging="249"/>
      </w:pPr>
      <w:rPr>
        <w:rFonts w:ascii="Symbol" w:hAnsi="Symbol" w:hint="default"/>
        <w:w w:val="79"/>
        <w:sz w:val="19"/>
        <w:szCs w:val="19"/>
      </w:rPr>
    </w:lvl>
    <w:lvl w:ilvl="1" w:tplc="6AC47D7C">
      <w:numFmt w:val="bullet"/>
      <w:lvlText w:val="•"/>
      <w:lvlJc w:val="left"/>
      <w:pPr>
        <w:ind w:left="1838" w:hanging="249"/>
      </w:pPr>
      <w:rPr>
        <w:rFonts w:hint="default"/>
      </w:rPr>
    </w:lvl>
    <w:lvl w:ilvl="2" w:tplc="5D3C24DA">
      <w:numFmt w:val="bullet"/>
      <w:lvlText w:val="•"/>
      <w:lvlJc w:val="left"/>
      <w:pPr>
        <w:ind w:left="2797" w:hanging="249"/>
      </w:pPr>
      <w:rPr>
        <w:rFonts w:hint="default"/>
      </w:rPr>
    </w:lvl>
    <w:lvl w:ilvl="3" w:tplc="3E8871EA">
      <w:numFmt w:val="bullet"/>
      <w:lvlText w:val="•"/>
      <w:lvlJc w:val="left"/>
      <w:pPr>
        <w:ind w:left="3755" w:hanging="249"/>
      </w:pPr>
      <w:rPr>
        <w:rFonts w:hint="default"/>
      </w:rPr>
    </w:lvl>
    <w:lvl w:ilvl="4" w:tplc="B2C4AEEE">
      <w:numFmt w:val="bullet"/>
      <w:lvlText w:val="•"/>
      <w:lvlJc w:val="left"/>
      <w:pPr>
        <w:ind w:left="4714" w:hanging="249"/>
      </w:pPr>
      <w:rPr>
        <w:rFonts w:hint="default"/>
      </w:rPr>
    </w:lvl>
    <w:lvl w:ilvl="5" w:tplc="4BB0103C">
      <w:numFmt w:val="bullet"/>
      <w:lvlText w:val="•"/>
      <w:lvlJc w:val="left"/>
      <w:pPr>
        <w:ind w:left="5672" w:hanging="249"/>
      </w:pPr>
      <w:rPr>
        <w:rFonts w:hint="default"/>
      </w:rPr>
    </w:lvl>
    <w:lvl w:ilvl="6" w:tplc="519C59F0">
      <w:numFmt w:val="bullet"/>
      <w:lvlText w:val="•"/>
      <w:lvlJc w:val="left"/>
      <w:pPr>
        <w:ind w:left="6631" w:hanging="249"/>
      </w:pPr>
      <w:rPr>
        <w:rFonts w:hint="default"/>
      </w:rPr>
    </w:lvl>
    <w:lvl w:ilvl="7" w:tplc="A4BE79A0">
      <w:numFmt w:val="bullet"/>
      <w:lvlText w:val="•"/>
      <w:lvlJc w:val="left"/>
      <w:pPr>
        <w:ind w:left="7589" w:hanging="249"/>
      </w:pPr>
      <w:rPr>
        <w:rFonts w:hint="default"/>
      </w:rPr>
    </w:lvl>
    <w:lvl w:ilvl="8" w:tplc="5E925C2C">
      <w:numFmt w:val="bullet"/>
      <w:lvlText w:val="•"/>
      <w:lvlJc w:val="left"/>
      <w:pPr>
        <w:ind w:left="8548" w:hanging="249"/>
      </w:pPr>
      <w:rPr>
        <w:rFonts w:hint="default"/>
      </w:rPr>
    </w:lvl>
  </w:abstractNum>
  <w:abstractNum w:abstractNumId="14">
    <w:nsid w:val="437948ED"/>
    <w:multiLevelType w:val="hybridMultilevel"/>
    <w:tmpl w:val="DE46B9D0"/>
    <w:lvl w:ilvl="0" w:tplc="0E2C3172">
      <w:start w:val="1"/>
      <w:numFmt w:val="lowerLetter"/>
      <w:lvlText w:val="%1)"/>
      <w:lvlJc w:val="left"/>
      <w:pPr>
        <w:ind w:left="875" w:hanging="249"/>
      </w:pPr>
      <w:rPr>
        <w:rFonts w:ascii="Cambria" w:eastAsia="Cambria" w:hAnsi="Cambria" w:cs="Cambria" w:hint="default"/>
        <w:w w:val="79"/>
        <w:sz w:val="19"/>
        <w:szCs w:val="19"/>
      </w:rPr>
    </w:lvl>
    <w:lvl w:ilvl="1" w:tplc="6AC47D7C">
      <w:numFmt w:val="bullet"/>
      <w:lvlText w:val="•"/>
      <w:lvlJc w:val="left"/>
      <w:pPr>
        <w:ind w:left="1838" w:hanging="249"/>
      </w:pPr>
      <w:rPr>
        <w:rFonts w:hint="default"/>
      </w:rPr>
    </w:lvl>
    <w:lvl w:ilvl="2" w:tplc="5D3C24DA">
      <w:numFmt w:val="bullet"/>
      <w:lvlText w:val="•"/>
      <w:lvlJc w:val="left"/>
      <w:pPr>
        <w:ind w:left="2797" w:hanging="249"/>
      </w:pPr>
      <w:rPr>
        <w:rFonts w:hint="default"/>
      </w:rPr>
    </w:lvl>
    <w:lvl w:ilvl="3" w:tplc="3E8871EA">
      <w:numFmt w:val="bullet"/>
      <w:lvlText w:val="•"/>
      <w:lvlJc w:val="left"/>
      <w:pPr>
        <w:ind w:left="3755" w:hanging="249"/>
      </w:pPr>
      <w:rPr>
        <w:rFonts w:hint="default"/>
      </w:rPr>
    </w:lvl>
    <w:lvl w:ilvl="4" w:tplc="B2C4AEEE">
      <w:numFmt w:val="bullet"/>
      <w:lvlText w:val="•"/>
      <w:lvlJc w:val="left"/>
      <w:pPr>
        <w:ind w:left="4714" w:hanging="249"/>
      </w:pPr>
      <w:rPr>
        <w:rFonts w:hint="default"/>
      </w:rPr>
    </w:lvl>
    <w:lvl w:ilvl="5" w:tplc="4BB0103C">
      <w:numFmt w:val="bullet"/>
      <w:lvlText w:val="•"/>
      <w:lvlJc w:val="left"/>
      <w:pPr>
        <w:ind w:left="5672" w:hanging="249"/>
      </w:pPr>
      <w:rPr>
        <w:rFonts w:hint="default"/>
      </w:rPr>
    </w:lvl>
    <w:lvl w:ilvl="6" w:tplc="519C59F0">
      <w:numFmt w:val="bullet"/>
      <w:lvlText w:val="•"/>
      <w:lvlJc w:val="left"/>
      <w:pPr>
        <w:ind w:left="6631" w:hanging="249"/>
      </w:pPr>
      <w:rPr>
        <w:rFonts w:hint="default"/>
      </w:rPr>
    </w:lvl>
    <w:lvl w:ilvl="7" w:tplc="A4BE79A0">
      <w:numFmt w:val="bullet"/>
      <w:lvlText w:val="•"/>
      <w:lvlJc w:val="left"/>
      <w:pPr>
        <w:ind w:left="7589" w:hanging="249"/>
      </w:pPr>
      <w:rPr>
        <w:rFonts w:hint="default"/>
      </w:rPr>
    </w:lvl>
    <w:lvl w:ilvl="8" w:tplc="5E925C2C">
      <w:numFmt w:val="bullet"/>
      <w:lvlText w:val="•"/>
      <w:lvlJc w:val="left"/>
      <w:pPr>
        <w:ind w:left="8548" w:hanging="249"/>
      </w:pPr>
      <w:rPr>
        <w:rFonts w:hint="default"/>
      </w:rPr>
    </w:lvl>
  </w:abstractNum>
  <w:abstractNum w:abstractNumId="15">
    <w:nsid w:val="46D645DC"/>
    <w:multiLevelType w:val="multilevel"/>
    <w:tmpl w:val="AD3698BE"/>
    <w:lvl w:ilvl="0">
      <w:start w:val="4"/>
      <w:numFmt w:val="decimal"/>
      <w:lvlText w:val="%1."/>
      <w:lvlJc w:val="left"/>
      <w:pPr>
        <w:ind w:left="360" w:hanging="360"/>
      </w:pPr>
      <w:rPr>
        <w:rFonts w:hint="default"/>
      </w:rPr>
    </w:lvl>
    <w:lvl w:ilvl="1">
      <w:start w:val="1"/>
      <w:numFmt w:val="decimal"/>
      <w:lvlText w:val="%1.%2."/>
      <w:lvlJc w:val="left"/>
      <w:pPr>
        <w:ind w:left="1145" w:hanging="36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16">
    <w:nsid w:val="4A4E69C2"/>
    <w:multiLevelType w:val="hybridMultilevel"/>
    <w:tmpl w:val="F77E293C"/>
    <w:lvl w:ilvl="0" w:tplc="04260001">
      <w:start w:val="1"/>
      <w:numFmt w:val="bullet"/>
      <w:lvlText w:val=""/>
      <w:lvlJc w:val="left"/>
      <w:pPr>
        <w:ind w:left="1373" w:hanging="249"/>
      </w:pPr>
      <w:rPr>
        <w:rFonts w:ascii="Symbol" w:hAnsi="Symbol" w:hint="default"/>
        <w:w w:val="79"/>
        <w:sz w:val="19"/>
        <w:szCs w:val="19"/>
      </w:rPr>
    </w:lvl>
    <w:lvl w:ilvl="1" w:tplc="6AC47D7C">
      <w:numFmt w:val="bullet"/>
      <w:lvlText w:val="•"/>
      <w:lvlJc w:val="left"/>
      <w:pPr>
        <w:ind w:left="2336" w:hanging="249"/>
      </w:pPr>
      <w:rPr>
        <w:rFonts w:hint="default"/>
      </w:rPr>
    </w:lvl>
    <w:lvl w:ilvl="2" w:tplc="5D3C24DA">
      <w:numFmt w:val="bullet"/>
      <w:lvlText w:val="•"/>
      <w:lvlJc w:val="left"/>
      <w:pPr>
        <w:ind w:left="3295" w:hanging="249"/>
      </w:pPr>
      <w:rPr>
        <w:rFonts w:hint="default"/>
      </w:rPr>
    </w:lvl>
    <w:lvl w:ilvl="3" w:tplc="3E8871EA">
      <w:numFmt w:val="bullet"/>
      <w:lvlText w:val="•"/>
      <w:lvlJc w:val="left"/>
      <w:pPr>
        <w:ind w:left="4253" w:hanging="249"/>
      </w:pPr>
      <w:rPr>
        <w:rFonts w:hint="default"/>
      </w:rPr>
    </w:lvl>
    <w:lvl w:ilvl="4" w:tplc="B2C4AEEE">
      <w:numFmt w:val="bullet"/>
      <w:lvlText w:val="•"/>
      <w:lvlJc w:val="left"/>
      <w:pPr>
        <w:ind w:left="5212" w:hanging="249"/>
      </w:pPr>
      <w:rPr>
        <w:rFonts w:hint="default"/>
      </w:rPr>
    </w:lvl>
    <w:lvl w:ilvl="5" w:tplc="4BB0103C">
      <w:numFmt w:val="bullet"/>
      <w:lvlText w:val="•"/>
      <w:lvlJc w:val="left"/>
      <w:pPr>
        <w:ind w:left="6170" w:hanging="249"/>
      </w:pPr>
      <w:rPr>
        <w:rFonts w:hint="default"/>
      </w:rPr>
    </w:lvl>
    <w:lvl w:ilvl="6" w:tplc="519C59F0">
      <w:numFmt w:val="bullet"/>
      <w:lvlText w:val="•"/>
      <w:lvlJc w:val="left"/>
      <w:pPr>
        <w:ind w:left="7129" w:hanging="249"/>
      </w:pPr>
      <w:rPr>
        <w:rFonts w:hint="default"/>
      </w:rPr>
    </w:lvl>
    <w:lvl w:ilvl="7" w:tplc="A4BE79A0">
      <w:numFmt w:val="bullet"/>
      <w:lvlText w:val="•"/>
      <w:lvlJc w:val="left"/>
      <w:pPr>
        <w:ind w:left="8087" w:hanging="249"/>
      </w:pPr>
      <w:rPr>
        <w:rFonts w:hint="default"/>
      </w:rPr>
    </w:lvl>
    <w:lvl w:ilvl="8" w:tplc="5E925C2C">
      <w:numFmt w:val="bullet"/>
      <w:lvlText w:val="•"/>
      <w:lvlJc w:val="left"/>
      <w:pPr>
        <w:ind w:left="9046" w:hanging="249"/>
      </w:pPr>
      <w:rPr>
        <w:rFonts w:hint="default"/>
      </w:rPr>
    </w:lvl>
  </w:abstractNum>
  <w:abstractNum w:abstractNumId="17">
    <w:nsid w:val="5E32749C"/>
    <w:multiLevelType w:val="multilevel"/>
    <w:tmpl w:val="F3B88942"/>
    <w:lvl w:ilvl="0">
      <w:start w:val="1"/>
      <w:numFmt w:val="decimal"/>
      <w:pStyle w:val="ApakApakpunkti"/>
      <w:lvlText w:val="%1."/>
      <w:lvlJc w:val="left"/>
      <w:pPr>
        <w:ind w:left="502" w:hanging="360"/>
      </w:pPr>
      <w:rPr>
        <w:rFonts w:ascii="Times New Roman" w:hAnsi="Times New Roman" w:cs="Times New Roman" w:hint="default"/>
        <w:sz w:val="24"/>
        <w:szCs w:val="24"/>
      </w:rPr>
    </w:lvl>
    <w:lvl w:ilvl="1">
      <w:start w:val="1"/>
      <w:numFmt w:val="decimal"/>
      <w:isLgl/>
      <w:lvlText w:val="%1.%2."/>
      <w:lvlJc w:val="left"/>
      <w:pPr>
        <w:ind w:left="764"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nsid w:val="5EA65CAD"/>
    <w:multiLevelType w:val="hybridMultilevel"/>
    <w:tmpl w:val="6F429E8A"/>
    <w:lvl w:ilvl="0" w:tplc="8B92FEFA">
      <w:start w:val="1"/>
      <w:numFmt w:val="decimal"/>
      <w:pStyle w:val="ListParagraph"/>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nsid w:val="650672DB"/>
    <w:multiLevelType w:val="hybridMultilevel"/>
    <w:tmpl w:val="D8D63A7A"/>
    <w:lvl w:ilvl="0" w:tplc="0426000F">
      <w:start w:val="1"/>
      <w:numFmt w:val="decimal"/>
      <w:lvlText w:val="%1."/>
      <w:lvlJc w:val="left"/>
      <w:pPr>
        <w:ind w:left="360" w:hanging="360"/>
      </w:pPr>
    </w:lvl>
    <w:lvl w:ilvl="1" w:tplc="0426000F">
      <w:start w:val="1"/>
      <w:numFmt w:val="decimal"/>
      <w:lvlText w:val="%2."/>
      <w:lvlJc w:val="left"/>
      <w:pPr>
        <w:ind w:left="1353"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0">
    <w:nsid w:val="670A3B54"/>
    <w:multiLevelType w:val="hybridMultilevel"/>
    <w:tmpl w:val="3BEE67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nsid w:val="7D272757"/>
    <w:multiLevelType w:val="hybridMultilevel"/>
    <w:tmpl w:val="FC1A1D4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nsid w:val="7D502ACA"/>
    <w:multiLevelType w:val="hybridMultilevel"/>
    <w:tmpl w:val="9F2CD90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11"/>
  </w:num>
  <w:num w:numId="4">
    <w:abstractNumId w:val="11"/>
  </w:num>
  <w:num w:numId="5">
    <w:abstractNumId w:val="11"/>
  </w:num>
  <w:num w:numId="6">
    <w:abstractNumId w:val="4"/>
  </w:num>
  <w:num w:numId="7">
    <w:abstractNumId w:val="11"/>
  </w:num>
  <w:num w:numId="8">
    <w:abstractNumId w:val="11"/>
  </w:num>
  <w:num w:numId="9">
    <w:abstractNumId w:val="10"/>
  </w:num>
  <w:num w:numId="10">
    <w:abstractNumId w:val="9"/>
  </w:num>
  <w:num w:numId="11">
    <w:abstractNumId w:val="0"/>
  </w:num>
  <w:num w:numId="12">
    <w:abstractNumId w:val="1"/>
  </w:num>
  <w:num w:numId="13">
    <w:abstractNumId w:val="7"/>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2"/>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12"/>
  </w:num>
  <w:num w:numId="24">
    <w:abstractNumId w:val="16"/>
  </w:num>
  <w:num w:numId="25">
    <w:abstractNumId w:val="22"/>
  </w:num>
  <w:num w:numId="26">
    <w:abstractNumId w:val="5"/>
  </w:num>
  <w:num w:numId="27">
    <w:abstractNumId w:val="6"/>
  </w:num>
  <w:num w:numId="28">
    <w:abstractNumId w:val="21"/>
  </w:num>
  <w:num w:numId="29">
    <w:abstractNumId w:val="13"/>
  </w:num>
  <w:num w:numId="30">
    <w:abstractNumId w:val="8"/>
  </w:num>
  <w:num w:numId="31">
    <w:abstractNumId w:val="15"/>
  </w:num>
  <w:num w:numId="32">
    <w:abstractNumId w:val="19"/>
  </w:num>
  <w:num w:numId="33">
    <w:abstractNumId w:val="20"/>
  </w:num>
  <w:num w:numId="34">
    <w:abstractNumId w:val="18"/>
  </w:num>
  <w:num w:numId="35">
    <w:abstractNumId w:val="17"/>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DA3"/>
    <w:rsid w:val="00030CDC"/>
    <w:rsid w:val="000368D4"/>
    <w:rsid w:val="00050942"/>
    <w:rsid w:val="000626EB"/>
    <w:rsid w:val="00092833"/>
    <w:rsid w:val="000B2B01"/>
    <w:rsid w:val="000C2223"/>
    <w:rsid w:val="000C2457"/>
    <w:rsid w:val="000D252C"/>
    <w:rsid w:val="000E6DCF"/>
    <w:rsid w:val="000F61A7"/>
    <w:rsid w:val="0011527B"/>
    <w:rsid w:val="00121B2C"/>
    <w:rsid w:val="00124073"/>
    <w:rsid w:val="00126FF1"/>
    <w:rsid w:val="00151D7F"/>
    <w:rsid w:val="00157F55"/>
    <w:rsid w:val="00172D28"/>
    <w:rsid w:val="00190006"/>
    <w:rsid w:val="001923B0"/>
    <w:rsid w:val="00197330"/>
    <w:rsid w:val="001A060C"/>
    <w:rsid w:val="001B206E"/>
    <w:rsid w:val="001B44F2"/>
    <w:rsid w:val="001D278B"/>
    <w:rsid w:val="00231D54"/>
    <w:rsid w:val="00233A15"/>
    <w:rsid w:val="00251D19"/>
    <w:rsid w:val="00256427"/>
    <w:rsid w:val="002567AD"/>
    <w:rsid w:val="00266F93"/>
    <w:rsid w:val="00291926"/>
    <w:rsid w:val="002A2F8D"/>
    <w:rsid w:val="002D1D68"/>
    <w:rsid w:val="002F03BC"/>
    <w:rsid w:val="002F48E3"/>
    <w:rsid w:val="00324644"/>
    <w:rsid w:val="00326C59"/>
    <w:rsid w:val="0034174E"/>
    <w:rsid w:val="003445FA"/>
    <w:rsid w:val="00357006"/>
    <w:rsid w:val="00391275"/>
    <w:rsid w:val="003A0876"/>
    <w:rsid w:val="003A123F"/>
    <w:rsid w:val="00403E81"/>
    <w:rsid w:val="004268E8"/>
    <w:rsid w:val="00461949"/>
    <w:rsid w:val="0048531E"/>
    <w:rsid w:val="00491185"/>
    <w:rsid w:val="004A723C"/>
    <w:rsid w:val="004C00F8"/>
    <w:rsid w:val="004C6429"/>
    <w:rsid w:val="004C7112"/>
    <w:rsid w:val="004D1FF7"/>
    <w:rsid w:val="004D7D63"/>
    <w:rsid w:val="004E05E2"/>
    <w:rsid w:val="004E1B8F"/>
    <w:rsid w:val="004E5295"/>
    <w:rsid w:val="004E7B85"/>
    <w:rsid w:val="004F0DBF"/>
    <w:rsid w:val="00505334"/>
    <w:rsid w:val="00507DA3"/>
    <w:rsid w:val="00517ACD"/>
    <w:rsid w:val="00533794"/>
    <w:rsid w:val="00550D1C"/>
    <w:rsid w:val="00561852"/>
    <w:rsid w:val="005669E4"/>
    <w:rsid w:val="005766AC"/>
    <w:rsid w:val="0059021D"/>
    <w:rsid w:val="0059399A"/>
    <w:rsid w:val="005A3060"/>
    <w:rsid w:val="005A455B"/>
    <w:rsid w:val="005C4454"/>
    <w:rsid w:val="005D1E28"/>
    <w:rsid w:val="005E29C8"/>
    <w:rsid w:val="005F5419"/>
    <w:rsid w:val="005F6FAC"/>
    <w:rsid w:val="00611B83"/>
    <w:rsid w:val="006140ED"/>
    <w:rsid w:val="006237EA"/>
    <w:rsid w:val="006240FE"/>
    <w:rsid w:val="0064119A"/>
    <w:rsid w:val="00643813"/>
    <w:rsid w:val="00653134"/>
    <w:rsid w:val="006640F3"/>
    <w:rsid w:val="00681B92"/>
    <w:rsid w:val="006956FC"/>
    <w:rsid w:val="00696517"/>
    <w:rsid w:val="006A4900"/>
    <w:rsid w:val="006B16A9"/>
    <w:rsid w:val="006B1FB0"/>
    <w:rsid w:val="006F45FC"/>
    <w:rsid w:val="00730B6D"/>
    <w:rsid w:val="00731014"/>
    <w:rsid w:val="00735A74"/>
    <w:rsid w:val="007434A0"/>
    <w:rsid w:val="007548E3"/>
    <w:rsid w:val="00762CD4"/>
    <w:rsid w:val="007A00E3"/>
    <w:rsid w:val="007A368E"/>
    <w:rsid w:val="007B3B32"/>
    <w:rsid w:val="007B5862"/>
    <w:rsid w:val="0081042F"/>
    <w:rsid w:val="00810BCB"/>
    <w:rsid w:val="008141E0"/>
    <w:rsid w:val="00822ADC"/>
    <w:rsid w:val="00827BD4"/>
    <w:rsid w:val="0086562F"/>
    <w:rsid w:val="00892487"/>
    <w:rsid w:val="008940ED"/>
    <w:rsid w:val="008969F3"/>
    <w:rsid w:val="008A3E73"/>
    <w:rsid w:val="008C203F"/>
    <w:rsid w:val="008C204F"/>
    <w:rsid w:val="008C38A2"/>
    <w:rsid w:val="008C6291"/>
    <w:rsid w:val="008D2B2E"/>
    <w:rsid w:val="008D4493"/>
    <w:rsid w:val="00901925"/>
    <w:rsid w:val="009073AC"/>
    <w:rsid w:val="00920B46"/>
    <w:rsid w:val="00921AD0"/>
    <w:rsid w:val="00924E68"/>
    <w:rsid w:val="009314B5"/>
    <w:rsid w:val="00943DB3"/>
    <w:rsid w:val="00955920"/>
    <w:rsid w:val="00965A72"/>
    <w:rsid w:val="0099059C"/>
    <w:rsid w:val="009A58D2"/>
    <w:rsid w:val="009B135B"/>
    <w:rsid w:val="009D17BF"/>
    <w:rsid w:val="009D62A5"/>
    <w:rsid w:val="009E37E1"/>
    <w:rsid w:val="009E7710"/>
    <w:rsid w:val="009F5F29"/>
    <w:rsid w:val="00A178B8"/>
    <w:rsid w:val="00A2618B"/>
    <w:rsid w:val="00A6222E"/>
    <w:rsid w:val="00A75226"/>
    <w:rsid w:val="00A767E0"/>
    <w:rsid w:val="00A87C35"/>
    <w:rsid w:val="00A9092E"/>
    <w:rsid w:val="00A97238"/>
    <w:rsid w:val="00AB2665"/>
    <w:rsid w:val="00AD362F"/>
    <w:rsid w:val="00AD3BF5"/>
    <w:rsid w:val="00AE6897"/>
    <w:rsid w:val="00B002E9"/>
    <w:rsid w:val="00B0270F"/>
    <w:rsid w:val="00B16231"/>
    <w:rsid w:val="00B17920"/>
    <w:rsid w:val="00B321BF"/>
    <w:rsid w:val="00B3236F"/>
    <w:rsid w:val="00B643FD"/>
    <w:rsid w:val="00B7706B"/>
    <w:rsid w:val="00B91DCC"/>
    <w:rsid w:val="00BA166D"/>
    <w:rsid w:val="00BA33A0"/>
    <w:rsid w:val="00BA3DEA"/>
    <w:rsid w:val="00BA5676"/>
    <w:rsid w:val="00BB1840"/>
    <w:rsid w:val="00BB774E"/>
    <w:rsid w:val="00BD3780"/>
    <w:rsid w:val="00BD6BA5"/>
    <w:rsid w:val="00BF2C9C"/>
    <w:rsid w:val="00BF7B0C"/>
    <w:rsid w:val="00C14631"/>
    <w:rsid w:val="00C16238"/>
    <w:rsid w:val="00C22AF7"/>
    <w:rsid w:val="00C303B5"/>
    <w:rsid w:val="00C446DB"/>
    <w:rsid w:val="00C559A4"/>
    <w:rsid w:val="00C61156"/>
    <w:rsid w:val="00C7105C"/>
    <w:rsid w:val="00CA5F47"/>
    <w:rsid w:val="00CB535C"/>
    <w:rsid w:val="00CD5339"/>
    <w:rsid w:val="00CF4150"/>
    <w:rsid w:val="00CF6ADB"/>
    <w:rsid w:val="00D34376"/>
    <w:rsid w:val="00D55EE3"/>
    <w:rsid w:val="00D75A96"/>
    <w:rsid w:val="00D75AB4"/>
    <w:rsid w:val="00D82EB1"/>
    <w:rsid w:val="00D867D4"/>
    <w:rsid w:val="00D9312C"/>
    <w:rsid w:val="00DB0F57"/>
    <w:rsid w:val="00DC4C30"/>
    <w:rsid w:val="00DE29B7"/>
    <w:rsid w:val="00DF581E"/>
    <w:rsid w:val="00DF5851"/>
    <w:rsid w:val="00E031B8"/>
    <w:rsid w:val="00E16199"/>
    <w:rsid w:val="00E20C91"/>
    <w:rsid w:val="00E20D8A"/>
    <w:rsid w:val="00E3113E"/>
    <w:rsid w:val="00E51A9D"/>
    <w:rsid w:val="00E76B63"/>
    <w:rsid w:val="00E77323"/>
    <w:rsid w:val="00EB713F"/>
    <w:rsid w:val="00EC139D"/>
    <w:rsid w:val="00ED09B3"/>
    <w:rsid w:val="00ED2AE3"/>
    <w:rsid w:val="00ED715E"/>
    <w:rsid w:val="00EE2842"/>
    <w:rsid w:val="00EF6235"/>
    <w:rsid w:val="00F0419B"/>
    <w:rsid w:val="00F16C3B"/>
    <w:rsid w:val="00F301C4"/>
    <w:rsid w:val="00F361A5"/>
    <w:rsid w:val="00F40997"/>
    <w:rsid w:val="00F659BE"/>
    <w:rsid w:val="00F75A1F"/>
    <w:rsid w:val="00F7645B"/>
    <w:rsid w:val="00FA7867"/>
    <w:rsid w:val="00FD7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AE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0" w:qFormat="1"/>
    <w:lsdException w:name="heading 4" w:uiPriority="0" w:qFormat="1"/>
    <w:lsdException w:name="heading 5" w:uiPriority="0" w:qFormat="1"/>
    <w:lsdException w:name="heading 6" w:uiPriority="9"/>
    <w:lsdException w:name="heading 7" w:uiPriority="9"/>
    <w:lsdException w:name="heading 8" w:uiPriority="9"/>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B85"/>
    <w:pPr>
      <w:spacing w:after="0" w:line="240" w:lineRule="auto"/>
      <w:jc w:val="both"/>
    </w:pPr>
  </w:style>
  <w:style w:type="paragraph" w:styleId="Heading1">
    <w:name w:val="heading 1"/>
    <w:basedOn w:val="Normal"/>
    <w:next w:val="Normal"/>
    <w:link w:val="Heading1Char"/>
    <w:autoRedefine/>
    <w:uiPriority w:val="1"/>
    <w:qFormat/>
    <w:rsid w:val="00C7105C"/>
    <w:pPr>
      <w:keepNext/>
      <w:spacing w:before="240" w:after="240"/>
      <w:ind w:left="567" w:hanging="567"/>
      <w:jc w:val="center"/>
      <w:outlineLvl w:val="0"/>
    </w:pPr>
    <w:rPr>
      <w:rFonts w:eastAsia="Times New Roman" w:cs="Arial"/>
      <w:b/>
      <w:bCs/>
      <w:w w:val="95"/>
      <w:kern w:val="32"/>
      <w:szCs w:val="32"/>
      <w:lang w:val="en-US" w:eastAsia="lv-LV"/>
    </w:rPr>
  </w:style>
  <w:style w:type="paragraph" w:styleId="Heading2">
    <w:name w:val="heading 2"/>
    <w:basedOn w:val="Normal"/>
    <w:next w:val="Normal"/>
    <w:link w:val="Heading2Char"/>
    <w:unhideWhenUsed/>
    <w:qFormat/>
    <w:rsid w:val="002F48E3"/>
    <w:pPr>
      <w:keepNext/>
      <w:numPr>
        <w:ilvl w:val="1"/>
        <w:numId w:val="8"/>
      </w:numPr>
      <w:spacing w:before="240" w:after="120"/>
      <w:outlineLvl w:val="1"/>
    </w:pPr>
    <w:rPr>
      <w:rFonts w:eastAsia="Times New Roman" w:cs="Arial"/>
      <w:b/>
      <w:bCs/>
      <w:iCs/>
      <w:szCs w:val="28"/>
      <w:lang w:eastAsia="lv-LV"/>
    </w:rPr>
  </w:style>
  <w:style w:type="paragraph" w:styleId="Heading3">
    <w:name w:val="heading 3"/>
    <w:basedOn w:val="Normal"/>
    <w:next w:val="Normal"/>
    <w:link w:val="Heading3Char"/>
    <w:unhideWhenUsed/>
    <w:qFormat/>
    <w:rsid w:val="002F48E3"/>
    <w:pPr>
      <w:keepNext/>
      <w:keepLines/>
      <w:numPr>
        <w:ilvl w:val="2"/>
        <w:numId w:val="8"/>
      </w:numPr>
      <w:spacing w:before="200"/>
      <w:outlineLvl w:val="2"/>
    </w:pPr>
    <w:rPr>
      <w:rFonts w:eastAsiaTheme="majorEastAsia" w:cs="Times New Roman"/>
      <w:b/>
      <w:bCs/>
    </w:rPr>
  </w:style>
  <w:style w:type="paragraph" w:styleId="Heading4">
    <w:name w:val="heading 4"/>
    <w:basedOn w:val="ListParagraph"/>
    <w:next w:val="Normal"/>
    <w:link w:val="Heading4Char1"/>
    <w:unhideWhenUsed/>
    <w:qFormat/>
    <w:rsid w:val="004A723C"/>
    <w:pPr>
      <w:keepNext/>
      <w:keepLines/>
      <w:spacing w:after="120" w:line="264" w:lineRule="auto"/>
      <w:ind w:left="0" w:firstLine="0"/>
      <w:contextualSpacing w:val="0"/>
      <w:jc w:val="center"/>
      <w:outlineLvl w:val="3"/>
    </w:pPr>
    <w:rPr>
      <w:rFonts w:eastAsiaTheme="majorEastAsia"/>
      <w:b/>
      <w:bCs/>
    </w:rPr>
  </w:style>
  <w:style w:type="paragraph" w:styleId="Heading5">
    <w:name w:val="heading 5"/>
    <w:basedOn w:val="Normal"/>
    <w:next w:val="Normal"/>
    <w:link w:val="Heading5Char"/>
    <w:unhideWhenUsed/>
    <w:qFormat/>
    <w:rsid w:val="002F48E3"/>
    <w:pPr>
      <w:numPr>
        <w:ilvl w:val="4"/>
        <w:numId w:val="8"/>
      </w:numPr>
      <w:spacing w:before="240" w:after="60"/>
      <w:outlineLvl w:val="4"/>
    </w:pPr>
    <w:rPr>
      <w:rFonts w:eastAsia="Times New Roman" w:cs="Times New Roman"/>
      <w:bCs/>
      <w:i/>
      <w:iCs/>
      <w:sz w:val="26"/>
      <w:szCs w:val="26"/>
      <w:lang w:eastAsia="lv-LV"/>
    </w:rPr>
  </w:style>
  <w:style w:type="paragraph" w:styleId="Heading9">
    <w:name w:val="heading 9"/>
    <w:basedOn w:val="Normal"/>
    <w:next w:val="Normal"/>
    <w:link w:val="Heading9Char"/>
    <w:semiHidden/>
    <w:unhideWhenUsed/>
    <w:qFormat/>
    <w:rsid w:val="002F48E3"/>
    <w:pPr>
      <w:numPr>
        <w:ilvl w:val="8"/>
        <w:numId w:val="1"/>
      </w:numPr>
      <w:tabs>
        <w:tab w:val="num" w:pos="1697"/>
      </w:tabs>
      <w:spacing w:before="240" w:after="60"/>
      <w:ind w:left="1697" w:hanging="1584"/>
      <w:outlineLvl w:val="8"/>
    </w:pPr>
    <w:rPr>
      <w:rFonts w:ascii="Arial" w:eastAsia="Times New Roman" w:hAnsi="Arial" w:cs="Arial"/>
      <w:b/>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akpunkti">
    <w:name w:val="Apakšpunkti"/>
    <w:basedOn w:val="ListParagraph"/>
    <w:link w:val="ApakpunktiChar"/>
    <w:qFormat/>
    <w:rsid w:val="002F48E3"/>
    <w:pPr>
      <w:ind w:left="1069" w:hanging="360"/>
    </w:pPr>
    <w:rPr>
      <w:rFonts w:eastAsia="Times New Roman"/>
      <w:bCs/>
      <w:kern w:val="32"/>
      <w:lang w:eastAsia="lv-LV"/>
    </w:rPr>
  </w:style>
  <w:style w:type="character" w:customStyle="1" w:styleId="ApakpunktiChar">
    <w:name w:val="Apakšpunkti Char"/>
    <w:basedOn w:val="ListParagraphChar"/>
    <w:link w:val="Apakpunkti"/>
    <w:rsid w:val="002F48E3"/>
    <w:rPr>
      <w:rFonts w:ascii="Times New Roman" w:eastAsia="Times New Roman" w:hAnsi="Times New Roman" w:cs="Times New Roman"/>
      <w:bCs/>
      <w:kern w:val="32"/>
      <w:sz w:val="24"/>
      <w:szCs w:val="24"/>
      <w:lang w:eastAsia="lv-LV"/>
    </w:rPr>
  </w:style>
  <w:style w:type="paragraph" w:styleId="ListParagraph">
    <w:name w:val="List Paragraph"/>
    <w:basedOn w:val="Normal"/>
    <w:link w:val="ListParagraphChar"/>
    <w:uiPriority w:val="34"/>
    <w:qFormat/>
    <w:rsid w:val="00731014"/>
    <w:pPr>
      <w:numPr>
        <w:numId w:val="34"/>
      </w:numPr>
      <w:ind w:left="426" w:hanging="426"/>
      <w:contextualSpacing/>
    </w:pPr>
    <w:rPr>
      <w:rFonts w:eastAsia="Calibri" w:cs="Times New Roman"/>
    </w:rPr>
  </w:style>
  <w:style w:type="paragraph" w:customStyle="1" w:styleId="Tabulasvirsraksts">
    <w:name w:val="Tabulas virsraksts"/>
    <w:basedOn w:val="NormalWeb"/>
    <w:link w:val="TabulasvirsrakstsChar"/>
    <w:qFormat/>
    <w:rsid w:val="002F48E3"/>
    <w:pPr>
      <w:spacing w:after="120"/>
      <w:jc w:val="center"/>
    </w:pPr>
    <w:rPr>
      <w:rFonts w:eastAsia="Times New Roman"/>
      <w:i/>
      <w:lang w:eastAsia="lv-LV"/>
    </w:rPr>
  </w:style>
  <w:style w:type="character" w:customStyle="1" w:styleId="TabulasvirsrakstsChar">
    <w:name w:val="Tabulas virsraksts Char"/>
    <w:basedOn w:val="DefaultParagraphFont"/>
    <w:link w:val="Tabulasvirsraksts"/>
    <w:rsid w:val="002F48E3"/>
    <w:rPr>
      <w:rFonts w:ascii="Times New Roman" w:eastAsia="Times New Roman" w:hAnsi="Times New Roman" w:cs="Times New Roman"/>
      <w:i/>
      <w:sz w:val="24"/>
      <w:szCs w:val="24"/>
      <w:lang w:eastAsia="lv-LV"/>
    </w:rPr>
  </w:style>
  <w:style w:type="paragraph" w:styleId="NormalWeb">
    <w:name w:val="Normal (Web)"/>
    <w:basedOn w:val="Normal"/>
    <w:uiPriority w:val="99"/>
    <w:semiHidden/>
    <w:unhideWhenUsed/>
    <w:rsid w:val="002F48E3"/>
    <w:rPr>
      <w:rFonts w:cs="Times New Roman"/>
    </w:rPr>
  </w:style>
  <w:style w:type="paragraph" w:customStyle="1" w:styleId="ApakApakpunkti">
    <w:name w:val="ApakšApakšpunkti"/>
    <w:basedOn w:val="Normal"/>
    <w:next w:val="Apakpunkti"/>
    <w:link w:val="ApakApakpunktiChar"/>
    <w:qFormat/>
    <w:rsid w:val="007A00E3"/>
    <w:pPr>
      <w:numPr>
        <w:numId w:val="35"/>
      </w:numPr>
    </w:pPr>
    <w:rPr>
      <w:rFonts w:cs="Times New Roman"/>
    </w:rPr>
  </w:style>
  <w:style w:type="character" w:customStyle="1" w:styleId="ApakApakpunktiChar">
    <w:name w:val="ApakšApakšpunkti Char"/>
    <w:basedOn w:val="ListParagraphChar"/>
    <w:link w:val="ApakApakpunkti"/>
    <w:rsid w:val="007A00E3"/>
    <w:rPr>
      <w:rFonts w:eastAsia="Calibri" w:cs="Times New Roman"/>
      <w:szCs w:val="24"/>
    </w:rPr>
  </w:style>
  <w:style w:type="character" w:customStyle="1" w:styleId="Heading1Char">
    <w:name w:val="Heading 1 Char"/>
    <w:basedOn w:val="DefaultParagraphFont"/>
    <w:link w:val="Heading1"/>
    <w:uiPriority w:val="1"/>
    <w:rsid w:val="00C7105C"/>
    <w:rPr>
      <w:rFonts w:eastAsia="Times New Roman" w:cs="Arial"/>
      <w:b/>
      <w:bCs/>
      <w:w w:val="95"/>
      <w:kern w:val="32"/>
      <w:szCs w:val="32"/>
      <w:lang w:val="en-US" w:eastAsia="lv-LV"/>
    </w:rPr>
  </w:style>
  <w:style w:type="character" w:customStyle="1" w:styleId="Heading2Char">
    <w:name w:val="Heading 2 Char"/>
    <w:basedOn w:val="DefaultParagraphFont"/>
    <w:link w:val="Heading2"/>
    <w:rsid w:val="002F48E3"/>
    <w:rPr>
      <w:rFonts w:eastAsia="Times New Roman" w:cs="Arial"/>
      <w:b/>
      <w:bCs/>
      <w:iCs/>
      <w:szCs w:val="28"/>
      <w:lang w:eastAsia="lv-LV"/>
    </w:rPr>
  </w:style>
  <w:style w:type="character" w:customStyle="1" w:styleId="Heading3Char">
    <w:name w:val="Heading 3 Char"/>
    <w:basedOn w:val="DefaultParagraphFont"/>
    <w:link w:val="Heading3"/>
    <w:rsid w:val="002F48E3"/>
    <w:rPr>
      <w:rFonts w:eastAsiaTheme="majorEastAsia" w:cs="Times New Roman"/>
      <w:b/>
      <w:bCs/>
    </w:rPr>
  </w:style>
  <w:style w:type="character" w:customStyle="1" w:styleId="Heading4Char">
    <w:name w:val="Heading 4 Char"/>
    <w:basedOn w:val="DefaultParagraphFont"/>
    <w:uiPriority w:val="9"/>
    <w:semiHidden/>
    <w:rsid w:val="002F48E3"/>
    <w:rPr>
      <w:rFonts w:asciiTheme="majorHAnsi" w:eastAsiaTheme="majorEastAsia" w:hAnsiTheme="majorHAnsi" w:cstheme="majorBidi"/>
      <w:b/>
      <w:bCs/>
      <w:i/>
      <w:iCs/>
      <w:color w:val="4F81BD" w:themeColor="accent1"/>
      <w:sz w:val="24"/>
    </w:rPr>
  </w:style>
  <w:style w:type="character" w:customStyle="1" w:styleId="Heading4Char1">
    <w:name w:val="Heading 4 Char1"/>
    <w:basedOn w:val="DefaultParagraphFont"/>
    <w:link w:val="Heading4"/>
    <w:rsid w:val="004A723C"/>
    <w:rPr>
      <w:rFonts w:eastAsiaTheme="majorEastAsia" w:cs="Times New Roman"/>
      <w:b/>
      <w:bCs/>
      <w:szCs w:val="24"/>
    </w:rPr>
  </w:style>
  <w:style w:type="character" w:customStyle="1" w:styleId="Heading5Char">
    <w:name w:val="Heading 5 Char"/>
    <w:basedOn w:val="DefaultParagraphFont"/>
    <w:link w:val="Heading5"/>
    <w:rsid w:val="002F48E3"/>
    <w:rPr>
      <w:rFonts w:eastAsia="Times New Roman" w:cs="Times New Roman"/>
      <w:bCs/>
      <w:i/>
      <w:iCs/>
      <w:sz w:val="26"/>
      <w:szCs w:val="26"/>
      <w:lang w:eastAsia="lv-LV"/>
    </w:rPr>
  </w:style>
  <w:style w:type="character" w:customStyle="1" w:styleId="Heading9Char">
    <w:name w:val="Heading 9 Char"/>
    <w:basedOn w:val="DefaultParagraphFont"/>
    <w:link w:val="Heading9"/>
    <w:semiHidden/>
    <w:rsid w:val="002F48E3"/>
    <w:rPr>
      <w:rFonts w:ascii="Arial" w:eastAsia="Times New Roman" w:hAnsi="Arial" w:cs="Arial"/>
      <w:b/>
      <w:sz w:val="24"/>
      <w:lang w:eastAsia="lv-LV"/>
    </w:rPr>
  </w:style>
  <w:style w:type="paragraph" w:styleId="TOC1">
    <w:name w:val="toc 1"/>
    <w:basedOn w:val="Normal"/>
    <w:next w:val="Normal"/>
    <w:autoRedefine/>
    <w:uiPriority w:val="39"/>
    <w:unhideWhenUsed/>
    <w:qFormat/>
    <w:rsid w:val="002F48E3"/>
    <w:pPr>
      <w:spacing w:after="100"/>
    </w:pPr>
  </w:style>
  <w:style w:type="paragraph" w:styleId="TOC2">
    <w:name w:val="toc 2"/>
    <w:basedOn w:val="Normal"/>
    <w:next w:val="Normal"/>
    <w:autoRedefine/>
    <w:uiPriority w:val="39"/>
    <w:unhideWhenUsed/>
    <w:qFormat/>
    <w:rsid w:val="002F48E3"/>
    <w:pPr>
      <w:tabs>
        <w:tab w:val="left" w:pos="851"/>
        <w:tab w:val="right" w:leader="dot" w:pos="9061"/>
      </w:tabs>
      <w:spacing w:after="100" w:line="276" w:lineRule="auto"/>
      <w:ind w:left="284"/>
    </w:pPr>
    <w:rPr>
      <w:rFonts w:asciiTheme="minorHAnsi" w:hAnsiTheme="minorHAnsi"/>
      <w:sz w:val="22"/>
    </w:rPr>
  </w:style>
  <w:style w:type="paragraph" w:styleId="TOC3">
    <w:name w:val="toc 3"/>
    <w:basedOn w:val="Normal"/>
    <w:next w:val="Normal"/>
    <w:autoRedefine/>
    <w:uiPriority w:val="39"/>
    <w:unhideWhenUsed/>
    <w:qFormat/>
    <w:rsid w:val="002F48E3"/>
    <w:pPr>
      <w:spacing w:after="100" w:line="276" w:lineRule="auto"/>
      <w:ind w:left="440"/>
    </w:pPr>
    <w:rPr>
      <w:rFonts w:asciiTheme="minorHAnsi" w:hAnsiTheme="minorHAnsi"/>
      <w:sz w:val="22"/>
    </w:rPr>
  </w:style>
  <w:style w:type="paragraph" w:styleId="Caption">
    <w:name w:val="caption"/>
    <w:basedOn w:val="Normal"/>
    <w:next w:val="Normal"/>
    <w:uiPriority w:val="35"/>
    <w:unhideWhenUsed/>
    <w:qFormat/>
    <w:rsid w:val="002F48E3"/>
    <w:rPr>
      <w:rFonts w:asciiTheme="minorHAnsi" w:hAnsiTheme="minorHAnsi"/>
      <w:b/>
      <w:bCs/>
      <w:color w:val="4F81BD" w:themeColor="accent1"/>
      <w:sz w:val="18"/>
      <w:szCs w:val="18"/>
    </w:rPr>
  </w:style>
  <w:style w:type="paragraph" w:styleId="Title">
    <w:name w:val="Title"/>
    <w:basedOn w:val="Normal"/>
    <w:next w:val="Normal"/>
    <w:link w:val="TitleChar"/>
    <w:uiPriority w:val="10"/>
    <w:qFormat/>
    <w:rsid w:val="002F48E3"/>
    <w:pPr>
      <w:pBdr>
        <w:bottom w:val="single" w:sz="8" w:space="4" w:color="4F81BD" w:themeColor="accent1"/>
      </w:pBdr>
      <w:spacing w:after="300"/>
      <w:contextualSpacing/>
    </w:pPr>
    <w:rPr>
      <w:rFonts w:eastAsiaTheme="majorEastAsia" w:cstheme="majorBidi"/>
      <w:b/>
      <w:spacing w:val="5"/>
      <w:kern w:val="28"/>
      <w:sz w:val="40"/>
      <w:szCs w:val="52"/>
    </w:rPr>
  </w:style>
  <w:style w:type="character" w:customStyle="1" w:styleId="TitleChar">
    <w:name w:val="Title Char"/>
    <w:basedOn w:val="DefaultParagraphFont"/>
    <w:link w:val="Title"/>
    <w:uiPriority w:val="10"/>
    <w:rsid w:val="002F48E3"/>
    <w:rPr>
      <w:rFonts w:ascii="Times New Roman" w:eastAsiaTheme="majorEastAsia" w:hAnsi="Times New Roman" w:cstheme="majorBidi"/>
      <w:b/>
      <w:spacing w:val="5"/>
      <w:kern w:val="28"/>
      <w:sz w:val="40"/>
      <w:szCs w:val="52"/>
    </w:rPr>
  </w:style>
  <w:style w:type="character" w:styleId="Strong">
    <w:name w:val="Strong"/>
    <w:basedOn w:val="DefaultParagraphFont"/>
    <w:uiPriority w:val="22"/>
    <w:qFormat/>
    <w:rsid w:val="002F48E3"/>
    <w:rPr>
      <w:b/>
      <w:bCs/>
    </w:rPr>
  </w:style>
  <w:style w:type="character" w:styleId="Emphasis">
    <w:name w:val="Emphasis"/>
    <w:basedOn w:val="DefaultParagraphFont"/>
    <w:qFormat/>
    <w:rsid w:val="002F48E3"/>
    <w:rPr>
      <w:i/>
      <w:iCs/>
    </w:rPr>
  </w:style>
  <w:style w:type="character" w:customStyle="1" w:styleId="ListParagraphChar">
    <w:name w:val="List Paragraph Char"/>
    <w:basedOn w:val="DefaultParagraphFont"/>
    <w:link w:val="ListParagraph"/>
    <w:uiPriority w:val="34"/>
    <w:rsid w:val="00731014"/>
    <w:rPr>
      <w:rFonts w:eastAsia="Calibri" w:cs="Times New Roman"/>
      <w:szCs w:val="24"/>
    </w:rPr>
  </w:style>
  <w:style w:type="paragraph" w:styleId="TOCHeading">
    <w:name w:val="TOC Heading"/>
    <w:basedOn w:val="Heading1"/>
    <w:next w:val="Normal"/>
    <w:uiPriority w:val="39"/>
    <w:unhideWhenUsed/>
    <w:qFormat/>
    <w:rsid w:val="002F48E3"/>
    <w:pPr>
      <w:keepLines/>
      <w:spacing w:before="480" w:line="276" w:lineRule="auto"/>
      <w:ind w:left="0" w:firstLine="0"/>
      <w:outlineLvl w:val="9"/>
    </w:pPr>
    <w:rPr>
      <w:rFonts w:asciiTheme="majorHAnsi" w:eastAsiaTheme="majorEastAsia" w:hAnsiTheme="majorHAnsi" w:cstheme="majorBidi"/>
      <w:color w:val="365F91" w:themeColor="accent1" w:themeShade="BF"/>
      <w:kern w:val="0"/>
      <w:szCs w:val="28"/>
      <w:lang w:eastAsia="ja-JP"/>
    </w:rPr>
  </w:style>
  <w:style w:type="paragraph" w:styleId="BodyText">
    <w:name w:val="Body Text"/>
    <w:basedOn w:val="Normal"/>
    <w:link w:val="BodyTextChar"/>
    <w:uiPriority w:val="1"/>
    <w:qFormat/>
    <w:rsid w:val="00507DA3"/>
    <w:pPr>
      <w:widowControl w:val="0"/>
      <w:autoSpaceDE w:val="0"/>
      <w:autoSpaceDN w:val="0"/>
    </w:pPr>
    <w:rPr>
      <w:rFonts w:ascii="Cambria" w:eastAsia="Cambria" w:hAnsi="Cambria" w:cs="Cambria"/>
      <w:sz w:val="19"/>
      <w:szCs w:val="19"/>
      <w:lang w:val="en-US"/>
    </w:rPr>
  </w:style>
  <w:style w:type="character" w:customStyle="1" w:styleId="BodyTextChar">
    <w:name w:val="Body Text Char"/>
    <w:basedOn w:val="DefaultParagraphFont"/>
    <w:link w:val="BodyText"/>
    <w:uiPriority w:val="1"/>
    <w:rsid w:val="00507DA3"/>
    <w:rPr>
      <w:rFonts w:ascii="Cambria" w:eastAsia="Cambria" w:hAnsi="Cambria" w:cs="Cambria"/>
      <w:sz w:val="19"/>
      <w:szCs w:val="19"/>
      <w:lang w:val="en-US"/>
    </w:rPr>
  </w:style>
  <w:style w:type="paragraph" w:customStyle="1" w:styleId="TableParagraph">
    <w:name w:val="Table Paragraph"/>
    <w:basedOn w:val="Normal"/>
    <w:uiPriority w:val="1"/>
    <w:qFormat/>
    <w:rsid w:val="00507DA3"/>
    <w:pPr>
      <w:widowControl w:val="0"/>
      <w:autoSpaceDE w:val="0"/>
      <w:autoSpaceDN w:val="0"/>
    </w:pPr>
    <w:rPr>
      <w:rFonts w:eastAsia="Times New Roman" w:cs="Times New Roman"/>
      <w:sz w:val="22"/>
      <w:lang w:val="en-US"/>
    </w:rPr>
  </w:style>
  <w:style w:type="table" w:styleId="TableGrid">
    <w:name w:val="Table Grid"/>
    <w:basedOn w:val="TableNormal"/>
    <w:uiPriority w:val="59"/>
    <w:rsid w:val="00507DA3"/>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07DA3"/>
    <w:rPr>
      <w:sz w:val="16"/>
      <w:szCs w:val="16"/>
    </w:rPr>
  </w:style>
  <w:style w:type="paragraph" w:styleId="CommentText">
    <w:name w:val="annotation text"/>
    <w:basedOn w:val="Normal"/>
    <w:link w:val="CommentTextChar"/>
    <w:uiPriority w:val="99"/>
    <w:unhideWhenUsed/>
    <w:rsid w:val="00507DA3"/>
    <w:pPr>
      <w:widowControl w:val="0"/>
      <w:autoSpaceDE w:val="0"/>
      <w:autoSpaceDN w:val="0"/>
    </w:pPr>
    <w:rPr>
      <w:rFonts w:asciiTheme="minorHAnsi" w:hAnsiTheme="minorHAnsi"/>
      <w:sz w:val="20"/>
      <w:szCs w:val="20"/>
      <w:lang w:val="en-US"/>
    </w:rPr>
  </w:style>
  <w:style w:type="character" w:customStyle="1" w:styleId="CommentTextChar">
    <w:name w:val="Comment Text Char"/>
    <w:basedOn w:val="DefaultParagraphFont"/>
    <w:link w:val="CommentText"/>
    <w:uiPriority w:val="99"/>
    <w:rsid w:val="00507DA3"/>
    <w:rPr>
      <w:sz w:val="20"/>
      <w:szCs w:val="20"/>
      <w:lang w:val="en-US"/>
    </w:rPr>
  </w:style>
  <w:style w:type="paragraph" w:styleId="BalloonText">
    <w:name w:val="Balloon Text"/>
    <w:basedOn w:val="Normal"/>
    <w:link w:val="BalloonTextChar"/>
    <w:uiPriority w:val="99"/>
    <w:semiHidden/>
    <w:unhideWhenUsed/>
    <w:rsid w:val="00507DA3"/>
    <w:rPr>
      <w:rFonts w:ascii="Tahoma" w:hAnsi="Tahoma" w:cs="Tahoma"/>
      <w:sz w:val="16"/>
      <w:szCs w:val="16"/>
    </w:rPr>
  </w:style>
  <w:style w:type="character" w:customStyle="1" w:styleId="BalloonTextChar">
    <w:name w:val="Balloon Text Char"/>
    <w:basedOn w:val="DefaultParagraphFont"/>
    <w:link w:val="BalloonText"/>
    <w:uiPriority w:val="99"/>
    <w:semiHidden/>
    <w:rsid w:val="00507DA3"/>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BB1840"/>
    <w:pPr>
      <w:widowControl/>
      <w:autoSpaceDE/>
      <w:autoSpaceDN/>
    </w:pPr>
    <w:rPr>
      <w:rFonts w:ascii="Times New Roman" w:hAnsi="Times New Roman"/>
      <w:b/>
      <w:bCs/>
      <w:lang w:val="lv-LV"/>
    </w:rPr>
  </w:style>
  <w:style w:type="character" w:customStyle="1" w:styleId="CommentSubjectChar">
    <w:name w:val="Comment Subject Char"/>
    <w:basedOn w:val="CommentTextChar"/>
    <w:link w:val="CommentSubject"/>
    <w:uiPriority w:val="99"/>
    <w:semiHidden/>
    <w:rsid w:val="00BB1840"/>
    <w:rPr>
      <w:b/>
      <w:bC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0" w:qFormat="1"/>
    <w:lsdException w:name="heading 4" w:uiPriority="0" w:qFormat="1"/>
    <w:lsdException w:name="heading 5" w:uiPriority="0" w:qFormat="1"/>
    <w:lsdException w:name="heading 6" w:uiPriority="9"/>
    <w:lsdException w:name="heading 7" w:uiPriority="9"/>
    <w:lsdException w:name="heading 8" w:uiPriority="9"/>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B85"/>
    <w:pPr>
      <w:spacing w:after="0" w:line="240" w:lineRule="auto"/>
      <w:jc w:val="both"/>
    </w:pPr>
  </w:style>
  <w:style w:type="paragraph" w:styleId="Heading1">
    <w:name w:val="heading 1"/>
    <w:basedOn w:val="Normal"/>
    <w:next w:val="Normal"/>
    <w:link w:val="Heading1Char"/>
    <w:autoRedefine/>
    <w:uiPriority w:val="1"/>
    <w:qFormat/>
    <w:rsid w:val="00C7105C"/>
    <w:pPr>
      <w:keepNext/>
      <w:spacing w:before="240" w:after="240"/>
      <w:ind w:left="567" w:hanging="567"/>
      <w:jc w:val="center"/>
      <w:outlineLvl w:val="0"/>
    </w:pPr>
    <w:rPr>
      <w:rFonts w:eastAsia="Times New Roman" w:cs="Arial"/>
      <w:b/>
      <w:bCs/>
      <w:w w:val="95"/>
      <w:kern w:val="32"/>
      <w:szCs w:val="32"/>
      <w:lang w:val="en-US" w:eastAsia="lv-LV"/>
    </w:rPr>
  </w:style>
  <w:style w:type="paragraph" w:styleId="Heading2">
    <w:name w:val="heading 2"/>
    <w:basedOn w:val="Normal"/>
    <w:next w:val="Normal"/>
    <w:link w:val="Heading2Char"/>
    <w:unhideWhenUsed/>
    <w:qFormat/>
    <w:rsid w:val="002F48E3"/>
    <w:pPr>
      <w:keepNext/>
      <w:numPr>
        <w:ilvl w:val="1"/>
        <w:numId w:val="8"/>
      </w:numPr>
      <w:spacing w:before="240" w:after="120"/>
      <w:outlineLvl w:val="1"/>
    </w:pPr>
    <w:rPr>
      <w:rFonts w:eastAsia="Times New Roman" w:cs="Arial"/>
      <w:b/>
      <w:bCs/>
      <w:iCs/>
      <w:szCs w:val="28"/>
      <w:lang w:eastAsia="lv-LV"/>
    </w:rPr>
  </w:style>
  <w:style w:type="paragraph" w:styleId="Heading3">
    <w:name w:val="heading 3"/>
    <w:basedOn w:val="Normal"/>
    <w:next w:val="Normal"/>
    <w:link w:val="Heading3Char"/>
    <w:unhideWhenUsed/>
    <w:qFormat/>
    <w:rsid w:val="002F48E3"/>
    <w:pPr>
      <w:keepNext/>
      <w:keepLines/>
      <w:numPr>
        <w:ilvl w:val="2"/>
        <w:numId w:val="8"/>
      </w:numPr>
      <w:spacing w:before="200"/>
      <w:outlineLvl w:val="2"/>
    </w:pPr>
    <w:rPr>
      <w:rFonts w:eastAsiaTheme="majorEastAsia" w:cs="Times New Roman"/>
      <w:b/>
      <w:bCs/>
    </w:rPr>
  </w:style>
  <w:style w:type="paragraph" w:styleId="Heading4">
    <w:name w:val="heading 4"/>
    <w:basedOn w:val="ListParagraph"/>
    <w:next w:val="Normal"/>
    <w:link w:val="Heading4Char1"/>
    <w:unhideWhenUsed/>
    <w:qFormat/>
    <w:rsid w:val="004A723C"/>
    <w:pPr>
      <w:keepNext/>
      <w:keepLines/>
      <w:spacing w:after="120" w:line="264" w:lineRule="auto"/>
      <w:ind w:left="0" w:firstLine="0"/>
      <w:contextualSpacing w:val="0"/>
      <w:jc w:val="center"/>
      <w:outlineLvl w:val="3"/>
    </w:pPr>
    <w:rPr>
      <w:rFonts w:eastAsiaTheme="majorEastAsia"/>
      <w:b/>
      <w:bCs/>
    </w:rPr>
  </w:style>
  <w:style w:type="paragraph" w:styleId="Heading5">
    <w:name w:val="heading 5"/>
    <w:basedOn w:val="Normal"/>
    <w:next w:val="Normal"/>
    <w:link w:val="Heading5Char"/>
    <w:unhideWhenUsed/>
    <w:qFormat/>
    <w:rsid w:val="002F48E3"/>
    <w:pPr>
      <w:numPr>
        <w:ilvl w:val="4"/>
        <w:numId w:val="8"/>
      </w:numPr>
      <w:spacing w:before="240" w:after="60"/>
      <w:outlineLvl w:val="4"/>
    </w:pPr>
    <w:rPr>
      <w:rFonts w:eastAsia="Times New Roman" w:cs="Times New Roman"/>
      <w:bCs/>
      <w:i/>
      <w:iCs/>
      <w:sz w:val="26"/>
      <w:szCs w:val="26"/>
      <w:lang w:eastAsia="lv-LV"/>
    </w:rPr>
  </w:style>
  <w:style w:type="paragraph" w:styleId="Heading9">
    <w:name w:val="heading 9"/>
    <w:basedOn w:val="Normal"/>
    <w:next w:val="Normal"/>
    <w:link w:val="Heading9Char"/>
    <w:semiHidden/>
    <w:unhideWhenUsed/>
    <w:qFormat/>
    <w:rsid w:val="002F48E3"/>
    <w:pPr>
      <w:numPr>
        <w:ilvl w:val="8"/>
        <w:numId w:val="1"/>
      </w:numPr>
      <w:tabs>
        <w:tab w:val="num" w:pos="1697"/>
      </w:tabs>
      <w:spacing w:before="240" w:after="60"/>
      <w:ind w:left="1697" w:hanging="1584"/>
      <w:outlineLvl w:val="8"/>
    </w:pPr>
    <w:rPr>
      <w:rFonts w:ascii="Arial" w:eastAsia="Times New Roman" w:hAnsi="Arial" w:cs="Arial"/>
      <w:b/>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akpunkti">
    <w:name w:val="Apakšpunkti"/>
    <w:basedOn w:val="ListParagraph"/>
    <w:link w:val="ApakpunktiChar"/>
    <w:qFormat/>
    <w:rsid w:val="002F48E3"/>
    <w:pPr>
      <w:ind w:left="1069" w:hanging="360"/>
    </w:pPr>
    <w:rPr>
      <w:rFonts w:eastAsia="Times New Roman"/>
      <w:bCs/>
      <w:kern w:val="32"/>
      <w:lang w:eastAsia="lv-LV"/>
    </w:rPr>
  </w:style>
  <w:style w:type="character" w:customStyle="1" w:styleId="ApakpunktiChar">
    <w:name w:val="Apakšpunkti Char"/>
    <w:basedOn w:val="ListParagraphChar"/>
    <w:link w:val="Apakpunkti"/>
    <w:rsid w:val="002F48E3"/>
    <w:rPr>
      <w:rFonts w:ascii="Times New Roman" w:eastAsia="Times New Roman" w:hAnsi="Times New Roman" w:cs="Times New Roman"/>
      <w:bCs/>
      <w:kern w:val="32"/>
      <w:sz w:val="24"/>
      <w:szCs w:val="24"/>
      <w:lang w:eastAsia="lv-LV"/>
    </w:rPr>
  </w:style>
  <w:style w:type="paragraph" w:styleId="ListParagraph">
    <w:name w:val="List Paragraph"/>
    <w:basedOn w:val="Normal"/>
    <w:link w:val="ListParagraphChar"/>
    <w:uiPriority w:val="34"/>
    <w:qFormat/>
    <w:rsid w:val="00731014"/>
    <w:pPr>
      <w:numPr>
        <w:numId w:val="34"/>
      </w:numPr>
      <w:ind w:left="426" w:hanging="426"/>
      <w:contextualSpacing/>
    </w:pPr>
    <w:rPr>
      <w:rFonts w:eastAsia="Calibri" w:cs="Times New Roman"/>
    </w:rPr>
  </w:style>
  <w:style w:type="paragraph" w:customStyle="1" w:styleId="Tabulasvirsraksts">
    <w:name w:val="Tabulas virsraksts"/>
    <w:basedOn w:val="NormalWeb"/>
    <w:link w:val="TabulasvirsrakstsChar"/>
    <w:qFormat/>
    <w:rsid w:val="002F48E3"/>
    <w:pPr>
      <w:spacing w:after="120"/>
      <w:jc w:val="center"/>
    </w:pPr>
    <w:rPr>
      <w:rFonts w:eastAsia="Times New Roman"/>
      <w:i/>
      <w:lang w:eastAsia="lv-LV"/>
    </w:rPr>
  </w:style>
  <w:style w:type="character" w:customStyle="1" w:styleId="TabulasvirsrakstsChar">
    <w:name w:val="Tabulas virsraksts Char"/>
    <w:basedOn w:val="DefaultParagraphFont"/>
    <w:link w:val="Tabulasvirsraksts"/>
    <w:rsid w:val="002F48E3"/>
    <w:rPr>
      <w:rFonts w:ascii="Times New Roman" w:eastAsia="Times New Roman" w:hAnsi="Times New Roman" w:cs="Times New Roman"/>
      <w:i/>
      <w:sz w:val="24"/>
      <w:szCs w:val="24"/>
      <w:lang w:eastAsia="lv-LV"/>
    </w:rPr>
  </w:style>
  <w:style w:type="paragraph" w:styleId="NormalWeb">
    <w:name w:val="Normal (Web)"/>
    <w:basedOn w:val="Normal"/>
    <w:uiPriority w:val="99"/>
    <w:semiHidden/>
    <w:unhideWhenUsed/>
    <w:rsid w:val="002F48E3"/>
    <w:rPr>
      <w:rFonts w:cs="Times New Roman"/>
    </w:rPr>
  </w:style>
  <w:style w:type="paragraph" w:customStyle="1" w:styleId="ApakApakpunkti">
    <w:name w:val="ApakšApakšpunkti"/>
    <w:basedOn w:val="Normal"/>
    <w:next w:val="Apakpunkti"/>
    <w:link w:val="ApakApakpunktiChar"/>
    <w:qFormat/>
    <w:rsid w:val="007A00E3"/>
    <w:pPr>
      <w:numPr>
        <w:numId w:val="35"/>
      </w:numPr>
    </w:pPr>
    <w:rPr>
      <w:rFonts w:cs="Times New Roman"/>
    </w:rPr>
  </w:style>
  <w:style w:type="character" w:customStyle="1" w:styleId="ApakApakpunktiChar">
    <w:name w:val="ApakšApakšpunkti Char"/>
    <w:basedOn w:val="ListParagraphChar"/>
    <w:link w:val="ApakApakpunkti"/>
    <w:rsid w:val="007A00E3"/>
    <w:rPr>
      <w:rFonts w:eastAsia="Calibri" w:cs="Times New Roman"/>
      <w:szCs w:val="24"/>
    </w:rPr>
  </w:style>
  <w:style w:type="character" w:customStyle="1" w:styleId="Heading1Char">
    <w:name w:val="Heading 1 Char"/>
    <w:basedOn w:val="DefaultParagraphFont"/>
    <w:link w:val="Heading1"/>
    <w:uiPriority w:val="1"/>
    <w:rsid w:val="00C7105C"/>
    <w:rPr>
      <w:rFonts w:eastAsia="Times New Roman" w:cs="Arial"/>
      <w:b/>
      <w:bCs/>
      <w:w w:val="95"/>
      <w:kern w:val="32"/>
      <w:szCs w:val="32"/>
      <w:lang w:val="en-US" w:eastAsia="lv-LV"/>
    </w:rPr>
  </w:style>
  <w:style w:type="character" w:customStyle="1" w:styleId="Heading2Char">
    <w:name w:val="Heading 2 Char"/>
    <w:basedOn w:val="DefaultParagraphFont"/>
    <w:link w:val="Heading2"/>
    <w:rsid w:val="002F48E3"/>
    <w:rPr>
      <w:rFonts w:eastAsia="Times New Roman" w:cs="Arial"/>
      <w:b/>
      <w:bCs/>
      <w:iCs/>
      <w:szCs w:val="28"/>
      <w:lang w:eastAsia="lv-LV"/>
    </w:rPr>
  </w:style>
  <w:style w:type="character" w:customStyle="1" w:styleId="Heading3Char">
    <w:name w:val="Heading 3 Char"/>
    <w:basedOn w:val="DefaultParagraphFont"/>
    <w:link w:val="Heading3"/>
    <w:rsid w:val="002F48E3"/>
    <w:rPr>
      <w:rFonts w:eastAsiaTheme="majorEastAsia" w:cs="Times New Roman"/>
      <w:b/>
      <w:bCs/>
    </w:rPr>
  </w:style>
  <w:style w:type="character" w:customStyle="1" w:styleId="Heading4Char">
    <w:name w:val="Heading 4 Char"/>
    <w:basedOn w:val="DefaultParagraphFont"/>
    <w:uiPriority w:val="9"/>
    <w:semiHidden/>
    <w:rsid w:val="002F48E3"/>
    <w:rPr>
      <w:rFonts w:asciiTheme="majorHAnsi" w:eastAsiaTheme="majorEastAsia" w:hAnsiTheme="majorHAnsi" w:cstheme="majorBidi"/>
      <w:b/>
      <w:bCs/>
      <w:i/>
      <w:iCs/>
      <w:color w:val="4F81BD" w:themeColor="accent1"/>
      <w:sz w:val="24"/>
    </w:rPr>
  </w:style>
  <w:style w:type="character" w:customStyle="1" w:styleId="Heading4Char1">
    <w:name w:val="Heading 4 Char1"/>
    <w:basedOn w:val="DefaultParagraphFont"/>
    <w:link w:val="Heading4"/>
    <w:rsid w:val="004A723C"/>
    <w:rPr>
      <w:rFonts w:eastAsiaTheme="majorEastAsia" w:cs="Times New Roman"/>
      <w:b/>
      <w:bCs/>
      <w:szCs w:val="24"/>
    </w:rPr>
  </w:style>
  <w:style w:type="character" w:customStyle="1" w:styleId="Heading5Char">
    <w:name w:val="Heading 5 Char"/>
    <w:basedOn w:val="DefaultParagraphFont"/>
    <w:link w:val="Heading5"/>
    <w:rsid w:val="002F48E3"/>
    <w:rPr>
      <w:rFonts w:eastAsia="Times New Roman" w:cs="Times New Roman"/>
      <w:bCs/>
      <w:i/>
      <w:iCs/>
      <w:sz w:val="26"/>
      <w:szCs w:val="26"/>
      <w:lang w:eastAsia="lv-LV"/>
    </w:rPr>
  </w:style>
  <w:style w:type="character" w:customStyle="1" w:styleId="Heading9Char">
    <w:name w:val="Heading 9 Char"/>
    <w:basedOn w:val="DefaultParagraphFont"/>
    <w:link w:val="Heading9"/>
    <w:semiHidden/>
    <w:rsid w:val="002F48E3"/>
    <w:rPr>
      <w:rFonts w:ascii="Arial" w:eastAsia="Times New Roman" w:hAnsi="Arial" w:cs="Arial"/>
      <w:b/>
      <w:sz w:val="24"/>
      <w:lang w:eastAsia="lv-LV"/>
    </w:rPr>
  </w:style>
  <w:style w:type="paragraph" w:styleId="TOC1">
    <w:name w:val="toc 1"/>
    <w:basedOn w:val="Normal"/>
    <w:next w:val="Normal"/>
    <w:autoRedefine/>
    <w:uiPriority w:val="39"/>
    <w:unhideWhenUsed/>
    <w:qFormat/>
    <w:rsid w:val="002F48E3"/>
    <w:pPr>
      <w:spacing w:after="100"/>
    </w:pPr>
  </w:style>
  <w:style w:type="paragraph" w:styleId="TOC2">
    <w:name w:val="toc 2"/>
    <w:basedOn w:val="Normal"/>
    <w:next w:val="Normal"/>
    <w:autoRedefine/>
    <w:uiPriority w:val="39"/>
    <w:unhideWhenUsed/>
    <w:qFormat/>
    <w:rsid w:val="002F48E3"/>
    <w:pPr>
      <w:tabs>
        <w:tab w:val="left" w:pos="851"/>
        <w:tab w:val="right" w:leader="dot" w:pos="9061"/>
      </w:tabs>
      <w:spacing w:after="100" w:line="276" w:lineRule="auto"/>
      <w:ind w:left="284"/>
    </w:pPr>
    <w:rPr>
      <w:rFonts w:asciiTheme="minorHAnsi" w:hAnsiTheme="minorHAnsi"/>
      <w:sz w:val="22"/>
    </w:rPr>
  </w:style>
  <w:style w:type="paragraph" w:styleId="TOC3">
    <w:name w:val="toc 3"/>
    <w:basedOn w:val="Normal"/>
    <w:next w:val="Normal"/>
    <w:autoRedefine/>
    <w:uiPriority w:val="39"/>
    <w:unhideWhenUsed/>
    <w:qFormat/>
    <w:rsid w:val="002F48E3"/>
    <w:pPr>
      <w:spacing w:after="100" w:line="276" w:lineRule="auto"/>
      <w:ind w:left="440"/>
    </w:pPr>
    <w:rPr>
      <w:rFonts w:asciiTheme="minorHAnsi" w:hAnsiTheme="minorHAnsi"/>
      <w:sz w:val="22"/>
    </w:rPr>
  </w:style>
  <w:style w:type="paragraph" w:styleId="Caption">
    <w:name w:val="caption"/>
    <w:basedOn w:val="Normal"/>
    <w:next w:val="Normal"/>
    <w:uiPriority w:val="35"/>
    <w:unhideWhenUsed/>
    <w:qFormat/>
    <w:rsid w:val="002F48E3"/>
    <w:rPr>
      <w:rFonts w:asciiTheme="minorHAnsi" w:hAnsiTheme="minorHAnsi"/>
      <w:b/>
      <w:bCs/>
      <w:color w:val="4F81BD" w:themeColor="accent1"/>
      <w:sz w:val="18"/>
      <w:szCs w:val="18"/>
    </w:rPr>
  </w:style>
  <w:style w:type="paragraph" w:styleId="Title">
    <w:name w:val="Title"/>
    <w:basedOn w:val="Normal"/>
    <w:next w:val="Normal"/>
    <w:link w:val="TitleChar"/>
    <w:uiPriority w:val="10"/>
    <w:qFormat/>
    <w:rsid w:val="002F48E3"/>
    <w:pPr>
      <w:pBdr>
        <w:bottom w:val="single" w:sz="8" w:space="4" w:color="4F81BD" w:themeColor="accent1"/>
      </w:pBdr>
      <w:spacing w:after="300"/>
      <w:contextualSpacing/>
    </w:pPr>
    <w:rPr>
      <w:rFonts w:eastAsiaTheme="majorEastAsia" w:cstheme="majorBidi"/>
      <w:b/>
      <w:spacing w:val="5"/>
      <w:kern w:val="28"/>
      <w:sz w:val="40"/>
      <w:szCs w:val="52"/>
    </w:rPr>
  </w:style>
  <w:style w:type="character" w:customStyle="1" w:styleId="TitleChar">
    <w:name w:val="Title Char"/>
    <w:basedOn w:val="DefaultParagraphFont"/>
    <w:link w:val="Title"/>
    <w:uiPriority w:val="10"/>
    <w:rsid w:val="002F48E3"/>
    <w:rPr>
      <w:rFonts w:ascii="Times New Roman" w:eastAsiaTheme="majorEastAsia" w:hAnsi="Times New Roman" w:cstheme="majorBidi"/>
      <w:b/>
      <w:spacing w:val="5"/>
      <w:kern w:val="28"/>
      <w:sz w:val="40"/>
      <w:szCs w:val="52"/>
    </w:rPr>
  </w:style>
  <w:style w:type="character" w:styleId="Strong">
    <w:name w:val="Strong"/>
    <w:basedOn w:val="DefaultParagraphFont"/>
    <w:uiPriority w:val="22"/>
    <w:qFormat/>
    <w:rsid w:val="002F48E3"/>
    <w:rPr>
      <w:b/>
      <w:bCs/>
    </w:rPr>
  </w:style>
  <w:style w:type="character" w:styleId="Emphasis">
    <w:name w:val="Emphasis"/>
    <w:basedOn w:val="DefaultParagraphFont"/>
    <w:qFormat/>
    <w:rsid w:val="002F48E3"/>
    <w:rPr>
      <w:i/>
      <w:iCs/>
    </w:rPr>
  </w:style>
  <w:style w:type="character" w:customStyle="1" w:styleId="ListParagraphChar">
    <w:name w:val="List Paragraph Char"/>
    <w:basedOn w:val="DefaultParagraphFont"/>
    <w:link w:val="ListParagraph"/>
    <w:uiPriority w:val="34"/>
    <w:rsid w:val="00731014"/>
    <w:rPr>
      <w:rFonts w:eastAsia="Calibri" w:cs="Times New Roman"/>
      <w:szCs w:val="24"/>
    </w:rPr>
  </w:style>
  <w:style w:type="paragraph" w:styleId="TOCHeading">
    <w:name w:val="TOC Heading"/>
    <w:basedOn w:val="Heading1"/>
    <w:next w:val="Normal"/>
    <w:uiPriority w:val="39"/>
    <w:unhideWhenUsed/>
    <w:qFormat/>
    <w:rsid w:val="002F48E3"/>
    <w:pPr>
      <w:keepLines/>
      <w:spacing w:before="480" w:line="276" w:lineRule="auto"/>
      <w:ind w:left="0" w:firstLine="0"/>
      <w:outlineLvl w:val="9"/>
    </w:pPr>
    <w:rPr>
      <w:rFonts w:asciiTheme="majorHAnsi" w:eastAsiaTheme="majorEastAsia" w:hAnsiTheme="majorHAnsi" w:cstheme="majorBidi"/>
      <w:color w:val="365F91" w:themeColor="accent1" w:themeShade="BF"/>
      <w:kern w:val="0"/>
      <w:szCs w:val="28"/>
      <w:lang w:eastAsia="ja-JP"/>
    </w:rPr>
  </w:style>
  <w:style w:type="paragraph" w:styleId="BodyText">
    <w:name w:val="Body Text"/>
    <w:basedOn w:val="Normal"/>
    <w:link w:val="BodyTextChar"/>
    <w:uiPriority w:val="1"/>
    <w:qFormat/>
    <w:rsid w:val="00507DA3"/>
    <w:pPr>
      <w:widowControl w:val="0"/>
      <w:autoSpaceDE w:val="0"/>
      <w:autoSpaceDN w:val="0"/>
    </w:pPr>
    <w:rPr>
      <w:rFonts w:ascii="Cambria" w:eastAsia="Cambria" w:hAnsi="Cambria" w:cs="Cambria"/>
      <w:sz w:val="19"/>
      <w:szCs w:val="19"/>
      <w:lang w:val="en-US"/>
    </w:rPr>
  </w:style>
  <w:style w:type="character" w:customStyle="1" w:styleId="BodyTextChar">
    <w:name w:val="Body Text Char"/>
    <w:basedOn w:val="DefaultParagraphFont"/>
    <w:link w:val="BodyText"/>
    <w:uiPriority w:val="1"/>
    <w:rsid w:val="00507DA3"/>
    <w:rPr>
      <w:rFonts w:ascii="Cambria" w:eastAsia="Cambria" w:hAnsi="Cambria" w:cs="Cambria"/>
      <w:sz w:val="19"/>
      <w:szCs w:val="19"/>
      <w:lang w:val="en-US"/>
    </w:rPr>
  </w:style>
  <w:style w:type="paragraph" w:customStyle="1" w:styleId="TableParagraph">
    <w:name w:val="Table Paragraph"/>
    <w:basedOn w:val="Normal"/>
    <w:uiPriority w:val="1"/>
    <w:qFormat/>
    <w:rsid w:val="00507DA3"/>
    <w:pPr>
      <w:widowControl w:val="0"/>
      <w:autoSpaceDE w:val="0"/>
      <w:autoSpaceDN w:val="0"/>
    </w:pPr>
    <w:rPr>
      <w:rFonts w:eastAsia="Times New Roman" w:cs="Times New Roman"/>
      <w:sz w:val="22"/>
      <w:lang w:val="en-US"/>
    </w:rPr>
  </w:style>
  <w:style w:type="table" w:styleId="TableGrid">
    <w:name w:val="Table Grid"/>
    <w:basedOn w:val="TableNormal"/>
    <w:uiPriority w:val="59"/>
    <w:rsid w:val="00507DA3"/>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07DA3"/>
    <w:rPr>
      <w:sz w:val="16"/>
      <w:szCs w:val="16"/>
    </w:rPr>
  </w:style>
  <w:style w:type="paragraph" w:styleId="CommentText">
    <w:name w:val="annotation text"/>
    <w:basedOn w:val="Normal"/>
    <w:link w:val="CommentTextChar"/>
    <w:uiPriority w:val="99"/>
    <w:unhideWhenUsed/>
    <w:rsid w:val="00507DA3"/>
    <w:pPr>
      <w:widowControl w:val="0"/>
      <w:autoSpaceDE w:val="0"/>
      <w:autoSpaceDN w:val="0"/>
    </w:pPr>
    <w:rPr>
      <w:rFonts w:asciiTheme="minorHAnsi" w:hAnsiTheme="minorHAnsi"/>
      <w:sz w:val="20"/>
      <w:szCs w:val="20"/>
      <w:lang w:val="en-US"/>
    </w:rPr>
  </w:style>
  <w:style w:type="character" w:customStyle="1" w:styleId="CommentTextChar">
    <w:name w:val="Comment Text Char"/>
    <w:basedOn w:val="DefaultParagraphFont"/>
    <w:link w:val="CommentText"/>
    <w:uiPriority w:val="99"/>
    <w:rsid w:val="00507DA3"/>
    <w:rPr>
      <w:sz w:val="20"/>
      <w:szCs w:val="20"/>
      <w:lang w:val="en-US"/>
    </w:rPr>
  </w:style>
  <w:style w:type="paragraph" w:styleId="BalloonText">
    <w:name w:val="Balloon Text"/>
    <w:basedOn w:val="Normal"/>
    <w:link w:val="BalloonTextChar"/>
    <w:uiPriority w:val="99"/>
    <w:semiHidden/>
    <w:unhideWhenUsed/>
    <w:rsid w:val="00507DA3"/>
    <w:rPr>
      <w:rFonts w:ascii="Tahoma" w:hAnsi="Tahoma" w:cs="Tahoma"/>
      <w:sz w:val="16"/>
      <w:szCs w:val="16"/>
    </w:rPr>
  </w:style>
  <w:style w:type="character" w:customStyle="1" w:styleId="BalloonTextChar">
    <w:name w:val="Balloon Text Char"/>
    <w:basedOn w:val="DefaultParagraphFont"/>
    <w:link w:val="BalloonText"/>
    <w:uiPriority w:val="99"/>
    <w:semiHidden/>
    <w:rsid w:val="00507DA3"/>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BB1840"/>
    <w:pPr>
      <w:widowControl/>
      <w:autoSpaceDE/>
      <w:autoSpaceDN/>
    </w:pPr>
    <w:rPr>
      <w:rFonts w:ascii="Times New Roman" w:hAnsi="Times New Roman"/>
      <w:b/>
      <w:bCs/>
      <w:lang w:val="lv-LV"/>
    </w:rPr>
  </w:style>
  <w:style w:type="character" w:customStyle="1" w:styleId="CommentSubjectChar">
    <w:name w:val="Comment Subject Char"/>
    <w:basedOn w:val="CommentTextChar"/>
    <w:link w:val="CommentSubject"/>
    <w:uiPriority w:val="99"/>
    <w:semiHidden/>
    <w:rsid w:val="00BB1840"/>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50F28-D0F8-4069-BED3-7B4EB6537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10872</Words>
  <Characters>6198</Characters>
  <Application>Microsoft Office Word</Application>
  <DocSecurity>0</DocSecurity>
  <Lines>51</Lines>
  <Paragraphs>34</Paragraphs>
  <ScaleCrop>false</ScaleCrop>
  <HeadingPairs>
    <vt:vector size="2" baseType="variant">
      <vt:variant>
        <vt:lpstr>Title</vt:lpstr>
      </vt:variant>
      <vt:variant>
        <vt:i4>1</vt:i4>
      </vt:variant>
    </vt:vector>
  </HeadingPairs>
  <TitlesOfParts>
    <vt:vector size="1" baseType="lpstr">
      <vt:lpstr/>
    </vt:vector>
  </TitlesOfParts>
  <Company>Latvenergo</Company>
  <LinksUpToDate>false</LinksUpToDate>
  <CharactersWithSpaces>17036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Edgars Lazda</dc:creator>
  <cp:lastModifiedBy>Didzis Šulcs</cp:lastModifiedBy>
  <cp:revision>6</cp:revision>
  <cp:lastPrinted>2018-07-13T11:36:00Z</cp:lastPrinted>
  <dcterms:created xsi:type="dcterms:W3CDTF">2018-07-27T05:40:00Z</dcterms:created>
  <dcterms:modified xsi:type="dcterms:W3CDTF">2018-07-27T05:49:00Z</dcterms:modified>
</cp:coreProperties>
</file>