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E7" w:rsidRDefault="00905626" w:rsidP="002853E5">
      <w:pPr>
        <w:jc w:val="center"/>
        <w:rPr>
          <w:rFonts w:ascii="Times New Roman" w:hAnsi="Times New Roman" w:cs="Times New Roman"/>
          <w:sz w:val="24"/>
          <w:szCs w:val="24"/>
        </w:rPr>
      </w:pPr>
      <w:bookmarkStart w:id="0" w:name="_GoBack"/>
      <w:bookmarkEnd w:id="0"/>
    </w:p>
    <w:p w:rsidR="004B5FB9" w:rsidRDefault="00905626" w:rsidP="002853E5">
      <w:pPr>
        <w:jc w:val="center"/>
        <w:rPr>
          <w:rFonts w:ascii="Times New Roman" w:hAnsi="Times New Roman" w:cs="Times New Roman"/>
          <w:sz w:val="24"/>
          <w:szCs w:val="24"/>
        </w:rPr>
      </w:pPr>
    </w:p>
    <w:p w:rsidR="00122FA1" w:rsidRPr="00F30C1C" w:rsidRDefault="00905626" w:rsidP="002853E5">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A3306F" w:rsidTr="00456702">
        <w:tc>
          <w:tcPr>
            <w:tcW w:w="2235" w:type="dxa"/>
          </w:tcPr>
          <w:p w:rsidR="00B12680" w:rsidRPr="00CD00D9" w:rsidRDefault="00905626" w:rsidP="00D413BB">
            <w:pPr>
              <w:rPr>
                <w:rFonts w:ascii="Times New Roman" w:hAnsi="Times New Roman" w:cs="Times New Roman"/>
                <w:sz w:val="24"/>
                <w:szCs w:val="24"/>
              </w:rPr>
            </w:pPr>
            <w:r>
              <w:rPr>
                <w:rFonts w:ascii="Times New Roman" w:hAnsi="Times New Roman" w:cs="Times New Roman"/>
                <w:sz w:val="24"/>
                <w:szCs w:val="24"/>
              </w:rPr>
              <w:t>13.08.2019.</w:t>
            </w:r>
          </w:p>
        </w:tc>
        <w:tc>
          <w:tcPr>
            <w:tcW w:w="3402" w:type="dxa"/>
          </w:tcPr>
          <w:p w:rsidR="00B12680" w:rsidRPr="00CD00D9" w:rsidRDefault="00905626" w:rsidP="0071701B">
            <w:pPr>
              <w:rPr>
                <w:rFonts w:ascii="Times New Roman" w:hAnsi="Times New Roman" w:cs="Times New Roman"/>
                <w:sz w:val="24"/>
                <w:szCs w:val="24"/>
              </w:rPr>
            </w:pPr>
            <w:r w:rsidRPr="00CD00D9">
              <w:rPr>
                <w:rFonts w:ascii="Times New Roman" w:hAnsi="Times New Roman" w:cs="Times New Roman"/>
                <w:sz w:val="24"/>
                <w:szCs w:val="24"/>
              </w:rPr>
              <w:t xml:space="preserve">Nr. </w:t>
            </w:r>
            <w:r w:rsidRPr="003F1098">
              <w:rPr>
                <w:rFonts w:ascii="Times New Roman" w:hAnsi="Times New Roman" w:cs="Times New Roman"/>
                <w:sz w:val="24"/>
                <w:szCs w:val="24"/>
              </w:rPr>
              <w:t>2.5/2019/2833</w:t>
            </w:r>
          </w:p>
        </w:tc>
      </w:tr>
      <w:tr w:rsidR="00A3306F" w:rsidTr="00456702">
        <w:tc>
          <w:tcPr>
            <w:tcW w:w="2235" w:type="dxa"/>
          </w:tcPr>
          <w:p w:rsidR="00B12680" w:rsidRPr="00CD00D9" w:rsidRDefault="00905626" w:rsidP="00D413BB">
            <w:pPr>
              <w:rPr>
                <w:rFonts w:ascii="Times New Roman" w:hAnsi="Times New Roman" w:cs="Times New Roman"/>
                <w:sz w:val="24"/>
                <w:szCs w:val="24"/>
              </w:rPr>
            </w:pPr>
            <w:r w:rsidRPr="00CD00D9">
              <w:rPr>
                <w:rFonts w:ascii="Times New Roman" w:hAnsi="Times New Roman" w:cs="Times New Roman"/>
                <w:sz w:val="24"/>
                <w:szCs w:val="24"/>
              </w:rPr>
              <w:t xml:space="preserve">Uz </w:t>
            </w:r>
          </w:p>
        </w:tc>
        <w:tc>
          <w:tcPr>
            <w:tcW w:w="3402" w:type="dxa"/>
          </w:tcPr>
          <w:p w:rsidR="00B12680" w:rsidRPr="00CD00D9" w:rsidRDefault="00905626" w:rsidP="00B12680">
            <w:pPr>
              <w:rPr>
                <w:rFonts w:ascii="Times New Roman" w:hAnsi="Times New Roman" w:cs="Times New Roman"/>
                <w:sz w:val="24"/>
                <w:szCs w:val="24"/>
              </w:rPr>
            </w:pPr>
            <w:r w:rsidRPr="00CD00D9">
              <w:rPr>
                <w:rFonts w:ascii="Times New Roman" w:hAnsi="Times New Roman" w:cs="Times New Roman"/>
                <w:sz w:val="24"/>
                <w:szCs w:val="24"/>
              </w:rPr>
              <w:t xml:space="preserve">Nr. </w:t>
            </w:r>
          </w:p>
        </w:tc>
      </w:tr>
    </w:tbl>
    <w:p w:rsidR="001419F0" w:rsidRPr="00661266" w:rsidRDefault="00905626" w:rsidP="001419F0">
      <w:pPr>
        <w:rPr>
          <w:rFonts w:ascii="Times New Roman" w:hAnsi="Times New Roman" w:cs="Times New Roman"/>
          <w:sz w:val="24"/>
          <w:szCs w:val="24"/>
        </w:rPr>
      </w:pPr>
      <w:r w:rsidRPr="00661266">
        <w:rPr>
          <w:rFonts w:ascii="Times New Roman" w:hAnsi="Times New Roman" w:cs="Times New Roman"/>
          <w:sz w:val="24"/>
          <w:szCs w:val="24"/>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A3306F" w:rsidTr="000F7C06">
        <w:tc>
          <w:tcPr>
            <w:tcW w:w="4678" w:type="dxa"/>
          </w:tcPr>
          <w:p w:rsidR="001419F0" w:rsidRPr="00661266" w:rsidRDefault="00905626" w:rsidP="001419F0">
            <w:pPr>
              <w:jc w:val="right"/>
              <w:rPr>
                <w:rFonts w:ascii="Times New Roman" w:hAnsi="Times New Roman" w:cs="Times New Roman"/>
                <w:sz w:val="24"/>
                <w:szCs w:val="24"/>
              </w:rPr>
            </w:pPr>
            <w:r>
              <w:rPr>
                <w:rFonts w:ascii="Times New Roman" w:hAnsi="Times New Roman" w:cs="Times New Roman"/>
                <w:sz w:val="24"/>
                <w:szCs w:val="24"/>
              </w:rPr>
              <w:t>Sarunu procedūras pretendentiem</w:t>
            </w:r>
            <w:r w:rsidRPr="00661266">
              <w:rPr>
                <w:rFonts w:ascii="Times New Roman" w:hAnsi="Times New Roman" w:cs="Times New Roman"/>
                <w:sz w:val="24"/>
                <w:szCs w:val="24"/>
              </w:rPr>
              <w:br/>
            </w:r>
            <w:r w:rsidRPr="00661266">
              <w:rPr>
                <w:rFonts w:ascii="Times New Roman" w:hAnsi="Times New Roman" w:cs="Times New Roman"/>
                <w:sz w:val="24"/>
                <w:szCs w:val="24"/>
              </w:rPr>
              <w:br/>
            </w:r>
          </w:p>
        </w:tc>
      </w:tr>
    </w:tbl>
    <w:p w:rsidR="001419F0" w:rsidRPr="00661266" w:rsidRDefault="00905626" w:rsidP="00D413BB">
      <w:pPr>
        <w:rPr>
          <w:rFonts w:ascii="Times New Roman" w:hAnsi="Times New Roman" w:cs="Times New Roman"/>
          <w:sz w:val="24"/>
          <w:szCs w:val="24"/>
        </w:rPr>
      </w:pPr>
    </w:p>
    <w:p w:rsidR="00772C36" w:rsidRPr="00F30C1C" w:rsidRDefault="00905626">
      <w:pPr>
        <w:rPr>
          <w:rFonts w:ascii="Times New Roman" w:hAnsi="Times New Roman" w:cs="Times New Roman"/>
          <w:sz w:val="24"/>
          <w:szCs w:val="24"/>
        </w:rPr>
      </w:pPr>
      <w:r w:rsidRPr="00F30C1C">
        <w:rPr>
          <w:rFonts w:ascii="Times New Roman" w:hAnsi="Times New Roman" w:cs="Times New Roman"/>
          <w:sz w:val="24"/>
          <w:szCs w:val="24"/>
        </w:rPr>
        <w:t>Par sarunu procedūru "Signālzīmju uzstādīšana EPL pārejās pār ūdenstilpnēm 2019. gadā" (ID Nr.AST2019/80)  – atbildes uz pretendenta jautājumiem</w:t>
      </w:r>
    </w:p>
    <w:p w:rsidR="00D17C1D" w:rsidRDefault="00905626" w:rsidP="00D17C1D">
      <w:pPr>
        <w:autoSpaceDE w:val="0"/>
        <w:autoSpaceDN w:val="0"/>
        <w:adjustRightInd w:val="0"/>
        <w:spacing w:after="240" w:line="240" w:lineRule="auto"/>
        <w:ind w:firstLine="360"/>
        <w:jc w:val="both"/>
        <w:rPr>
          <w:rFonts w:ascii="Times New Roman" w:hAnsi="Times New Roman" w:cs="Times New Roman"/>
          <w:color w:val="000000"/>
          <w:sz w:val="24"/>
          <w:szCs w:val="24"/>
        </w:rPr>
      </w:pPr>
    </w:p>
    <w:p w:rsidR="00D17C1D" w:rsidRPr="00F55A5E" w:rsidRDefault="00905626" w:rsidP="00D17C1D">
      <w:pPr>
        <w:autoSpaceDE w:val="0"/>
        <w:autoSpaceDN w:val="0"/>
        <w:adjustRightInd w:val="0"/>
        <w:spacing w:after="240" w:line="240" w:lineRule="auto"/>
        <w:ind w:firstLine="360"/>
        <w:jc w:val="both"/>
        <w:rPr>
          <w:rFonts w:ascii="Times New Roman" w:hAnsi="Times New Roman" w:cs="Times New Roman"/>
          <w:sz w:val="24"/>
          <w:szCs w:val="24"/>
        </w:rPr>
      </w:pPr>
      <w:r>
        <w:rPr>
          <w:rFonts w:ascii="Times New Roman" w:hAnsi="Times New Roman" w:cs="Times New Roman"/>
          <w:color w:val="000000"/>
          <w:sz w:val="24"/>
          <w:szCs w:val="24"/>
        </w:rPr>
        <w:t xml:space="preserve">Ar šo vēstuli sniedzam atbildes uz pretendenta jautājumiem par </w:t>
      </w:r>
      <w:r>
        <w:rPr>
          <w:rFonts w:ascii="Times New Roman" w:hAnsi="Times New Roman" w:cs="Times New Roman"/>
          <w:sz w:val="24"/>
          <w:szCs w:val="24"/>
        </w:rPr>
        <w:t xml:space="preserve">sarunu procedūru. </w:t>
      </w:r>
      <w:r w:rsidRPr="00F55A5E">
        <w:rPr>
          <w:rFonts w:ascii="Times New Roman" w:hAnsi="Times New Roman" w:cs="Times New Roman"/>
          <w:sz w:val="24"/>
          <w:szCs w:val="24"/>
        </w:rPr>
        <w:t>Šis pielikums ir</w:t>
      </w:r>
      <w:r>
        <w:rPr>
          <w:rFonts w:ascii="Times New Roman" w:hAnsi="Times New Roman" w:cs="Times New Roman"/>
          <w:sz w:val="24"/>
          <w:szCs w:val="24"/>
        </w:rPr>
        <w:t xml:space="preserve"> sarunu procedūras Nr.AST2019/80</w:t>
      </w:r>
      <w:r w:rsidRPr="00F55A5E">
        <w:rPr>
          <w:rFonts w:ascii="Times New Roman" w:hAnsi="Times New Roman" w:cs="Times New Roman"/>
          <w:sz w:val="24"/>
          <w:szCs w:val="24"/>
        </w:rPr>
        <w:t xml:space="preserve"> nolikuma sastāvdaļa.</w:t>
      </w:r>
    </w:p>
    <w:p w:rsidR="00D17C1D" w:rsidRPr="00E246FA" w:rsidRDefault="00905626" w:rsidP="00E246FA">
      <w:pPr>
        <w:spacing w:after="120"/>
        <w:jc w:val="both"/>
        <w:rPr>
          <w:rFonts w:ascii="Times New Roman" w:hAnsi="Times New Roman" w:cs="Times New Roman"/>
          <w:sz w:val="24"/>
          <w:szCs w:val="24"/>
        </w:rPr>
      </w:pPr>
      <w:r w:rsidRPr="00E246FA">
        <w:rPr>
          <w:rFonts w:ascii="Times New Roman" w:hAnsi="Times New Roman" w:cs="Times New Roman"/>
          <w:b/>
          <w:sz w:val="24"/>
          <w:szCs w:val="24"/>
        </w:rPr>
        <w:t>1. Jautājums:</w:t>
      </w:r>
      <w:r w:rsidRPr="00E246FA">
        <w:rPr>
          <w:rFonts w:ascii="Times New Roman" w:hAnsi="Times New Roman" w:cs="Times New Roman"/>
          <w:sz w:val="24"/>
          <w:szCs w:val="24"/>
        </w:rPr>
        <w:t xml:space="preserve"> lūdzam precizēt nolikuma pielikuma Nr.4 tabulas pozīciju 1.1. "</w:t>
      </w:r>
      <w:r w:rsidRPr="00E246FA">
        <w:rPr>
          <w:rFonts w:ascii="Times New Roman" w:eastAsia="HiddenHorzOCR" w:hAnsi="Times New Roman" w:cs="Times New Roman"/>
          <w:sz w:val="24"/>
          <w:szCs w:val="24"/>
          <w:lang w:eastAsia="lv-LV"/>
        </w:rPr>
        <w:t>Tehniskā risinājuma izstrāde</w:t>
      </w:r>
      <w:r w:rsidRPr="00E246FA">
        <w:rPr>
          <w:rFonts w:ascii="Times New Roman" w:eastAsia="HiddenHorzOCR" w:hAnsi="Times New Roman" w:cs="Times New Roman"/>
          <w:sz w:val="24"/>
          <w:szCs w:val="24"/>
          <w:lang w:eastAsia="lv-LV"/>
        </w:rPr>
        <w:t xml:space="preserve"> signālzīmju </w:t>
      </w:r>
      <w:r w:rsidRPr="00E246FA">
        <w:rPr>
          <w:rFonts w:ascii="Times New Roman" w:hAnsi="Times New Roman" w:cs="Times New Roman"/>
          <w:sz w:val="24"/>
          <w:szCs w:val="24"/>
          <w:lang w:eastAsia="lv-LV"/>
        </w:rPr>
        <w:t xml:space="preserve">izvietošanai </w:t>
      </w:r>
      <w:r w:rsidRPr="00E246FA">
        <w:rPr>
          <w:rFonts w:ascii="Times New Roman" w:eastAsia="HiddenHorzOCR" w:hAnsi="Times New Roman" w:cs="Times New Roman"/>
          <w:sz w:val="24"/>
          <w:szCs w:val="24"/>
          <w:lang w:eastAsia="lv-LV"/>
        </w:rPr>
        <w:t xml:space="preserve">elektropārvades līniju pārejās pār ūdenstilpnēm", kur norādīts, ka projektēšanas darbi jāveic līdz </w:t>
      </w:r>
      <w:r w:rsidRPr="00E246FA">
        <w:rPr>
          <w:rFonts w:ascii="Times New Roman" w:hAnsi="Times New Roman" w:cs="Times New Roman"/>
          <w:sz w:val="24"/>
          <w:szCs w:val="24"/>
          <w:lang w:eastAsia="lv-LV"/>
        </w:rPr>
        <w:t xml:space="preserve">31.07.2019. datumam, kas ir pirms piedāvājuma iesniegšanas termiņa. Lūdzam precizēt </w:t>
      </w:r>
      <w:r w:rsidRPr="00E246FA">
        <w:rPr>
          <w:rFonts w:ascii="Times New Roman" w:eastAsia="HiddenHorzOCR" w:hAnsi="Times New Roman" w:cs="Times New Roman"/>
          <w:sz w:val="24"/>
          <w:szCs w:val="24"/>
          <w:lang w:eastAsia="lv-LV"/>
        </w:rPr>
        <w:t>tehniskā risinājuma izstrādes laiku.</w:t>
      </w:r>
    </w:p>
    <w:p w:rsidR="00D17C1D" w:rsidRPr="00E246FA" w:rsidRDefault="00905626" w:rsidP="00D17C1D">
      <w:pPr>
        <w:spacing w:after="120" w:line="240" w:lineRule="auto"/>
        <w:ind w:firstLine="720"/>
        <w:jc w:val="both"/>
        <w:rPr>
          <w:rFonts w:ascii="Times New Roman" w:hAnsi="Times New Roman" w:cs="Times New Roman"/>
          <w:sz w:val="24"/>
          <w:szCs w:val="24"/>
        </w:rPr>
      </w:pPr>
      <w:r w:rsidRPr="00E246FA">
        <w:rPr>
          <w:rFonts w:ascii="Times New Roman" w:hAnsi="Times New Roman" w:cs="Times New Roman"/>
          <w:sz w:val="24"/>
          <w:szCs w:val="24"/>
        </w:rPr>
        <w:t>Atbilde: P</w:t>
      </w:r>
      <w:r w:rsidRPr="00E246FA">
        <w:rPr>
          <w:rFonts w:ascii="Times New Roman" w:hAnsi="Times New Roman" w:cs="Times New Roman"/>
          <w:sz w:val="24"/>
          <w:szCs w:val="24"/>
        </w:rPr>
        <w:t>asūtītājs precizē tehniskā risinājuma izstrādes laiku 31.10.2019.</w:t>
      </w:r>
    </w:p>
    <w:p w:rsidR="00D17C1D" w:rsidRPr="002F17FF" w:rsidRDefault="00905626" w:rsidP="00D17C1D">
      <w:pPr>
        <w:spacing w:after="120" w:line="240" w:lineRule="auto"/>
        <w:jc w:val="both"/>
        <w:rPr>
          <w:rFonts w:ascii="Times New Roman" w:hAnsi="Times New Roman" w:cs="Times New Roman"/>
          <w:sz w:val="24"/>
          <w:szCs w:val="24"/>
          <w:lang w:eastAsia="lv-LV"/>
        </w:rPr>
      </w:pPr>
      <w:r w:rsidRPr="00E246FA">
        <w:rPr>
          <w:rFonts w:ascii="Times New Roman" w:hAnsi="Times New Roman" w:cs="Times New Roman"/>
          <w:b/>
          <w:sz w:val="24"/>
          <w:szCs w:val="24"/>
        </w:rPr>
        <w:t>2.</w:t>
      </w:r>
      <w:r w:rsidRPr="00E246FA">
        <w:rPr>
          <w:rFonts w:ascii="Times New Roman" w:hAnsi="Times New Roman" w:cs="Times New Roman"/>
          <w:b/>
          <w:sz w:val="24"/>
          <w:szCs w:val="24"/>
        </w:rPr>
        <w:t xml:space="preserve"> </w:t>
      </w:r>
      <w:r w:rsidRPr="00E246FA">
        <w:rPr>
          <w:rFonts w:ascii="Times New Roman" w:hAnsi="Times New Roman" w:cs="Times New Roman"/>
          <w:b/>
          <w:sz w:val="24"/>
          <w:szCs w:val="24"/>
        </w:rPr>
        <w:t>Jautājums:</w:t>
      </w:r>
      <w:r w:rsidRPr="00E246FA">
        <w:rPr>
          <w:rFonts w:ascii="Times New Roman" w:hAnsi="Times New Roman" w:cs="Times New Roman"/>
          <w:sz w:val="24"/>
          <w:szCs w:val="24"/>
        </w:rPr>
        <w:t xml:space="preserve"> lūdzam precizēt, vai Pasūtītājs, plānojot tehniskā projekta izstrādes termiņus, ir ņēmis vērā</w:t>
      </w:r>
      <w:r w:rsidRPr="002F17FF">
        <w:rPr>
          <w:rFonts w:ascii="Times New Roman" w:hAnsi="Times New Roman" w:cs="Times New Roman"/>
          <w:sz w:val="24"/>
          <w:szCs w:val="24"/>
        </w:rPr>
        <w:t xml:space="preserve"> to, ka Rīgā, uzstādot zīmes atsevišķi no balsta (zīme nav piestiprināta pie balsta</w:t>
      </w:r>
      <w:r w:rsidRPr="002F17FF">
        <w:rPr>
          <w:rFonts w:ascii="Times New Roman" w:hAnsi="Times New Roman" w:cs="Times New Roman"/>
          <w:sz w:val="24"/>
          <w:szCs w:val="24"/>
        </w:rPr>
        <w:t>), darbuzņēmējam ir jāizstrādā tehniskā shēma, kā rezultātā būvprojekta izstrāde un saskaņošana var ilgt līdz 6 mēnešiem. Gadījumā, ja Pasūtītājs nav paredzējis būvprojekta izstrādei 6 mēnešus, lūdzam tos paredzēt.</w:t>
      </w:r>
    </w:p>
    <w:p w:rsidR="00D17C1D" w:rsidRPr="002F17FF" w:rsidRDefault="00905626" w:rsidP="00E35892">
      <w:pPr>
        <w:spacing w:after="120" w:line="240" w:lineRule="auto"/>
        <w:ind w:firstLine="720"/>
        <w:jc w:val="both"/>
        <w:rPr>
          <w:rFonts w:ascii="Times New Roman" w:hAnsi="Times New Roman" w:cs="Times New Roman"/>
          <w:sz w:val="24"/>
          <w:szCs w:val="24"/>
        </w:rPr>
      </w:pPr>
      <w:r w:rsidRPr="002F17FF">
        <w:rPr>
          <w:rFonts w:ascii="Times New Roman" w:hAnsi="Times New Roman" w:cs="Times New Roman"/>
          <w:sz w:val="24"/>
          <w:szCs w:val="24"/>
        </w:rPr>
        <w:t>Atbilde: Ņemot vērā to, ka jaunā</w:t>
      </w:r>
      <w:r>
        <w:rPr>
          <w:rFonts w:ascii="Times New Roman" w:hAnsi="Times New Roman" w:cs="Times New Roman"/>
          <w:sz w:val="24"/>
          <w:szCs w:val="24"/>
        </w:rPr>
        <w:t>s</w:t>
      </w:r>
      <w:r w:rsidRPr="002F17FF">
        <w:rPr>
          <w:rFonts w:ascii="Times New Roman" w:hAnsi="Times New Roman" w:cs="Times New Roman"/>
          <w:sz w:val="24"/>
          <w:szCs w:val="24"/>
        </w:rPr>
        <w:t xml:space="preserve"> zīmes jā</w:t>
      </w:r>
      <w:r>
        <w:rPr>
          <w:rFonts w:ascii="Times New Roman" w:hAnsi="Times New Roman" w:cs="Times New Roman"/>
          <w:sz w:val="24"/>
          <w:szCs w:val="24"/>
        </w:rPr>
        <w:t xml:space="preserve">uzstāda jau esošo zīmju vietās un </w:t>
      </w:r>
      <w:r w:rsidRPr="002F17FF">
        <w:rPr>
          <w:rFonts w:ascii="Times New Roman" w:hAnsi="Times New Roman" w:cs="Times New Roman"/>
          <w:sz w:val="24"/>
          <w:szCs w:val="24"/>
        </w:rPr>
        <w:t xml:space="preserve">atbilstoši </w:t>
      </w:r>
      <w:bookmarkStart w:id="1" w:name="_Hlk16585325"/>
      <w:r w:rsidRPr="002F17FF">
        <w:rPr>
          <w:rFonts w:ascii="Times New Roman" w:hAnsi="Times New Roman" w:cs="Times New Roman"/>
          <w:bCs/>
          <w:sz w:val="24"/>
          <w:szCs w:val="24"/>
          <w:shd w:val="clear" w:color="auto" w:fill="FFFFFF"/>
        </w:rPr>
        <w:t xml:space="preserve">Ministru kabineta noteikumu </w:t>
      </w:r>
      <w:bookmarkEnd w:id="1"/>
      <w:r w:rsidRPr="002F17FF">
        <w:rPr>
          <w:rFonts w:ascii="Times New Roman" w:hAnsi="Times New Roman" w:cs="Times New Roman"/>
          <w:bCs/>
          <w:sz w:val="24"/>
          <w:szCs w:val="24"/>
          <w:shd w:val="clear" w:color="auto" w:fill="FFFFFF"/>
        </w:rPr>
        <w:t>Nr.573</w:t>
      </w:r>
      <w:r w:rsidRPr="002F17FF">
        <w:rPr>
          <w:rFonts w:ascii="Times New Roman" w:hAnsi="Times New Roman" w:cs="Times New Roman"/>
          <w:sz w:val="24"/>
          <w:szCs w:val="24"/>
          <w:shd w:val="clear" w:color="auto" w:fill="FFFFFF"/>
        </w:rPr>
        <w:t> </w:t>
      </w:r>
      <w:r w:rsidRPr="002F17FF">
        <w:rPr>
          <w:rFonts w:ascii="Times New Roman" w:hAnsi="Times New Roman" w:cs="Times New Roman"/>
          <w:bCs/>
          <w:sz w:val="24"/>
          <w:szCs w:val="24"/>
          <w:shd w:val="clear" w:color="auto" w:fill="FFFFFF"/>
        </w:rPr>
        <w:t xml:space="preserve">Elektroenerģijas ražošanas, pārvades un sadales būvju būvnoteikumu, 3. punktam, Pasūtītājs </w:t>
      </w:r>
      <w:r w:rsidRPr="002F17FF">
        <w:rPr>
          <w:rFonts w:ascii="Times New Roman" w:hAnsi="Times New Roman" w:cs="Times New Roman"/>
          <w:sz w:val="24"/>
          <w:szCs w:val="24"/>
        </w:rPr>
        <w:t>norāda</w:t>
      </w:r>
      <w:r>
        <w:rPr>
          <w:rFonts w:ascii="Times New Roman" w:hAnsi="Times New Roman" w:cs="Times New Roman"/>
          <w:sz w:val="24"/>
          <w:szCs w:val="24"/>
        </w:rPr>
        <w:t>, ka</w:t>
      </w:r>
      <w:r w:rsidRPr="002F17FF">
        <w:rPr>
          <w:rFonts w:ascii="Times New Roman" w:hAnsi="Times New Roman" w:cs="Times New Roman"/>
          <w:sz w:val="24"/>
          <w:szCs w:val="24"/>
        </w:rPr>
        <w:t xml:space="preserve"> nav jāizstrādā būvprojekts, bet tehniskais risinājums.</w:t>
      </w:r>
      <w:r w:rsidRPr="002F17FF">
        <w:rPr>
          <w:rFonts w:ascii="Times New Roman" w:hAnsi="Times New Roman" w:cs="Times New Roman"/>
          <w:bCs/>
          <w:sz w:val="24"/>
          <w:szCs w:val="24"/>
          <w:shd w:val="clear" w:color="auto" w:fill="FFFFFF"/>
        </w:rPr>
        <w:t xml:space="preserve"> Tehniskā r</w:t>
      </w:r>
      <w:r w:rsidRPr="002F17FF">
        <w:rPr>
          <w:rFonts w:ascii="Times New Roman" w:hAnsi="Times New Roman" w:cs="Times New Roman"/>
          <w:bCs/>
          <w:sz w:val="24"/>
          <w:szCs w:val="24"/>
          <w:shd w:val="clear" w:color="auto" w:fill="FFFFFF"/>
        </w:rPr>
        <w:t xml:space="preserve">isinājumā vispārīgajā daļā jānorāda atsauce uz </w:t>
      </w:r>
      <w:r w:rsidRPr="00E35892">
        <w:rPr>
          <w:rFonts w:ascii="Times New Roman" w:hAnsi="Times New Roman" w:cs="Times New Roman"/>
          <w:bCs/>
          <w:sz w:val="24"/>
          <w:szCs w:val="24"/>
          <w:shd w:val="clear" w:color="auto" w:fill="FFFFFF"/>
        </w:rPr>
        <w:t>Ministru kabineta noteikumu</w:t>
      </w:r>
      <w:r w:rsidRPr="002F17FF">
        <w:rPr>
          <w:rFonts w:ascii="Times New Roman" w:hAnsi="Times New Roman" w:cs="Times New Roman"/>
          <w:bCs/>
          <w:sz w:val="24"/>
          <w:szCs w:val="24"/>
          <w:shd w:val="clear" w:color="auto" w:fill="FFFFFF"/>
        </w:rPr>
        <w:t xml:space="preserve"> piemērošanu. Pasūtītājs neuzskata 6 mēnešu  termiņu par pamatotu  tehniskā risinājuma izstrādei.</w:t>
      </w:r>
    </w:p>
    <w:p w:rsidR="00D17C1D" w:rsidRPr="002F17FF" w:rsidRDefault="00905626" w:rsidP="00E35892">
      <w:pPr>
        <w:spacing w:after="120" w:line="240" w:lineRule="auto"/>
        <w:jc w:val="both"/>
        <w:rPr>
          <w:rFonts w:ascii="Times New Roman" w:hAnsi="Times New Roman" w:cs="Times New Roman"/>
          <w:sz w:val="24"/>
          <w:szCs w:val="24"/>
        </w:rPr>
      </w:pPr>
      <w:r w:rsidRPr="00D17C1D">
        <w:rPr>
          <w:rFonts w:ascii="Times New Roman" w:hAnsi="Times New Roman" w:cs="Times New Roman"/>
          <w:b/>
          <w:sz w:val="24"/>
          <w:szCs w:val="24"/>
        </w:rPr>
        <w:t>3.</w:t>
      </w:r>
      <w:r>
        <w:rPr>
          <w:rFonts w:ascii="Times New Roman" w:hAnsi="Times New Roman" w:cs="Times New Roman"/>
          <w:b/>
          <w:sz w:val="24"/>
          <w:szCs w:val="24"/>
        </w:rPr>
        <w:t xml:space="preserve"> </w:t>
      </w:r>
      <w:r w:rsidRPr="00D17C1D">
        <w:rPr>
          <w:rFonts w:ascii="Times New Roman" w:hAnsi="Times New Roman" w:cs="Times New Roman"/>
          <w:b/>
          <w:sz w:val="24"/>
          <w:szCs w:val="24"/>
        </w:rPr>
        <w:t>Jautājums:</w:t>
      </w:r>
      <w:r w:rsidRPr="002F17FF">
        <w:rPr>
          <w:rFonts w:ascii="Times New Roman" w:hAnsi="Times New Roman" w:cs="Times New Roman"/>
          <w:sz w:val="24"/>
          <w:szCs w:val="24"/>
        </w:rPr>
        <w:t xml:space="preserve"> projektēšanas tehnisko noteikumu 5. punktā minēts, ka zīmju uzstādīšan</w:t>
      </w:r>
      <w:r w:rsidRPr="002F17FF">
        <w:rPr>
          <w:rFonts w:ascii="Times New Roman" w:hAnsi="Times New Roman" w:cs="Times New Roman"/>
          <w:sz w:val="24"/>
          <w:szCs w:val="24"/>
        </w:rPr>
        <w:t>ai ir nepieciešams pamatojums, analīze utt. Tajā pašā brīdī punktos 1 un 2 tiek uzdots šīs zīmes uzstādīt, kas ir pretrunā ar tehnisko noteikumu 5. punktu. Lūdzam Pasūtītājam precizēt projektā iekļaujamās informācijas apjomu un uzstādīšanas vietas.</w:t>
      </w:r>
    </w:p>
    <w:p w:rsidR="00D17C1D" w:rsidRPr="002F17FF" w:rsidRDefault="00905626" w:rsidP="00E35892">
      <w:pPr>
        <w:spacing w:after="120" w:line="240" w:lineRule="auto"/>
        <w:ind w:firstLine="720"/>
        <w:jc w:val="both"/>
        <w:rPr>
          <w:rFonts w:ascii="Times New Roman" w:hAnsi="Times New Roman" w:cs="Times New Roman"/>
          <w:sz w:val="24"/>
          <w:szCs w:val="24"/>
        </w:rPr>
      </w:pPr>
      <w:r w:rsidRPr="002F17FF">
        <w:rPr>
          <w:rFonts w:ascii="Times New Roman" w:hAnsi="Times New Roman" w:cs="Times New Roman"/>
          <w:sz w:val="24"/>
          <w:szCs w:val="24"/>
        </w:rPr>
        <w:t>Atbilde: Pasūtītājs norāda, ka zīmes jāplāno uzstādīt esošo zīmju vietās. Pasūtītājs jau ir definējis elektropārvades līnijas, kurām nepieciešama zīmju uzstādīšana. Zīmju uzstādīšana jāveic ievērojot LEK 135, LEK 137 standarta prasības. Pasūtītājs nevar de</w:t>
      </w:r>
      <w:r w:rsidRPr="002F17FF">
        <w:rPr>
          <w:rFonts w:ascii="Times New Roman" w:hAnsi="Times New Roman" w:cs="Times New Roman"/>
          <w:sz w:val="24"/>
          <w:szCs w:val="24"/>
        </w:rPr>
        <w:t xml:space="preserve">finēt vispārīgās daļas informācijas apjomu, informācijas </w:t>
      </w:r>
      <w:r w:rsidRPr="002F17FF">
        <w:rPr>
          <w:rFonts w:ascii="Times New Roman" w:hAnsi="Times New Roman" w:cs="Times New Roman"/>
          <w:sz w:val="24"/>
          <w:szCs w:val="24"/>
        </w:rPr>
        <w:lastRenderedPageBreak/>
        <w:t xml:space="preserve">apjomam jābūt pietiekamam un atbilstošam </w:t>
      </w:r>
      <w:r>
        <w:rPr>
          <w:rFonts w:ascii="Times New Roman" w:hAnsi="Times New Roman" w:cs="Times New Roman"/>
          <w:sz w:val="24"/>
          <w:szCs w:val="24"/>
        </w:rPr>
        <w:t>Ministru kabineta</w:t>
      </w:r>
      <w:r w:rsidRPr="002F17FF">
        <w:rPr>
          <w:rFonts w:ascii="Times New Roman" w:hAnsi="Times New Roman" w:cs="Times New Roman"/>
          <w:sz w:val="24"/>
          <w:szCs w:val="24"/>
        </w:rPr>
        <w:t xml:space="preserve"> noteikumu prasībām, lai tehniskais risinājums tiktu saskaņots Latv</w:t>
      </w:r>
      <w:r>
        <w:rPr>
          <w:rFonts w:ascii="Times New Roman" w:hAnsi="Times New Roman" w:cs="Times New Roman"/>
          <w:sz w:val="24"/>
          <w:szCs w:val="24"/>
        </w:rPr>
        <w:t>ijas jūras administrācijā.</w:t>
      </w:r>
      <w:r w:rsidRPr="002F17FF">
        <w:rPr>
          <w:rFonts w:ascii="Times New Roman" w:hAnsi="Times New Roman" w:cs="Times New Roman"/>
          <w:sz w:val="24"/>
          <w:szCs w:val="24"/>
        </w:rPr>
        <w:t xml:space="preserve"> </w:t>
      </w:r>
    </w:p>
    <w:p w:rsidR="00D17C1D" w:rsidRPr="002F17FF" w:rsidRDefault="00905626" w:rsidP="00E35892">
      <w:pPr>
        <w:spacing w:after="120" w:line="240" w:lineRule="auto"/>
        <w:jc w:val="both"/>
        <w:rPr>
          <w:rFonts w:ascii="Times New Roman" w:hAnsi="Times New Roman" w:cs="Times New Roman"/>
          <w:sz w:val="24"/>
          <w:szCs w:val="24"/>
        </w:rPr>
      </w:pPr>
      <w:r w:rsidRPr="00D17C1D">
        <w:rPr>
          <w:rFonts w:ascii="Times New Roman" w:hAnsi="Times New Roman" w:cs="Times New Roman"/>
          <w:b/>
          <w:sz w:val="24"/>
          <w:szCs w:val="24"/>
        </w:rPr>
        <w:t>4.</w:t>
      </w:r>
      <w:r>
        <w:rPr>
          <w:rFonts w:ascii="Times New Roman" w:hAnsi="Times New Roman" w:cs="Times New Roman"/>
          <w:b/>
          <w:sz w:val="24"/>
          <w:szCs w:val="24"/>
        </w:rPr>
        <w:t xml:space="preserve"> </w:t>
      </w:r>
      <w:r w:rsidRPr="00D17C1D">
        <w:rPr>
          <w:rFonts w:ascii="Times New Roman" w:hAnsi="Times New Roman" w:cs="Times New Roman"/>
          <w:b/>
          <w:sz w:val="24"/>
          <w:szCs w:val="24"/>
        </w:rPr>
        <w:t>Jautājums:</w:t>
      </w:r>
      <w:r w:rsidRPr="002F17FF">
        <w:rPr>
          <w:rFonts w:ascii="Times New Roman" w:hAnsi="Times New Roman" w:cs="Times New Roman"/>
          <w:sz w:val="24"/>
          <w:szCs w:val="24"/>
        </w:rPr>
        <w:t xml:space="preserve"> lūdzam precizēt, vai 110kV kabeļu līnija LNr.200 mainīs savu novietojumu. Vai jāuzstāda zīmes virs demontējamā kabeļu līnijas?</w:t>
      </w:r>
    </w:p>
    <w:p w:rsidR="00D17C1D" w:rsidRPr="002F17FF" w:rsidRDefault="00905626" w:rsidP="00E35892">
      <w:pPr>
        <w:spacing w:after="120" w:line="240" w:lineRule="auto"/>
        <w:ind w:firstLine="720"/>
        <w:jc w:val="both"/>
        <w:rPr>
          <w:rFonts w:ascii="Times New Roman" w:hAnsi="Times New Roman" w:cs="Times New Roman"/>
          <w:sz w:val="24"/>
          <w:szCs w:val="24"/>
        </w:rPr>
      </w:pPr>
      <w:r w:rsidRPr="002F17FF">
        <w:rPr>
          <w:rFonts w:ascii="Times New Roman" w:hAnsi="Times New Roman" w:cs="Times New Roman"/>
          <w:sz w:val="24"/>
          <w:szCs w:val="24"/>
        </w:rPr>
        <w:t>Atbilde: Pasūtītājs nav paredzējis tuvākajā nākotnē demontēt 110 kV kabeļu līniju LNr.200.</w:t>
      </w:r>
    </w:p>
    <w:p w:rsidR="00D17C1D" w:rsidRPr="002F17FF" w:rsidRDefault="00905626" w:rsidP="00E35892">
      <w:pPr>
        <w:spacing w:after="120" w:line="240" w:lineRule="auto"/>
        <w:jc w:val="both"/>
        <w:rPr>
          <w:rFonts w:ascii="Times New Roman" w:hAnsi="Times New Roman" w:cs="Times New Roman"/>
          <w:sz w:val="24"/>
          <w:szCs w:val="24"/>
        </w:rPr>
      </w:pPr>
    </w:p>
    <w:p w:rsidR="00D17C1D" w:rsidRPr="002F17FF" w:rsidRDefault="00905626" w:rsidP="00E35892">
      <w:pPr>
        <w:spacing w:after="120" w:line="240" w:lineRule="auto"/>
        <w:ind w:firstLine="720"/>
        <w:jc w:val="both"/>
        <w:rPr>
          <w:rFonts w:ascii="Times New Roman" w:hAnsi="Times New Roman" w:cs="Times New Roman"/>
          <w:sz w:val="24"/>
          <w:szCs w:val="24"/>
        </w:rPr>
      </w:pPr>
      <w:r w:rsidRPr="002F17FF">
        <w:rPr>
          <w:rFonts w:ascii="Times New Roman" w:hAnsi="Times New Roman" w:cs="Times New Roman"/>
          <w:sz w:val="24"/>
          <w:szCs w:val="24"/>
        </w:rPr>
        <w:t>Papildus Pasūtītājs norāda, ka Gaisv</w:t>
      </w:r>
      <w:r w:rsidRPr="002F17FF">
        <w:rPr>
          <w:rFonts w:ascii="Times New Roman" w:hAnsi="Times New Roman" w:cs="Times New Roman"/>
          <w:sz w:val="24"/>
          <w:szCs w:val="24"/>
        </w:rPr>
        <w:t>adu līnijas un kabeļu signālzīmes parauga norādītais izmērs ir minimālais, tehniskā risinājuma izstrādātājam jāņem vērā projektēšanas tehnisko noteikumu 6.punkta apakšpunkts: zīmes izmērus izvēlas tādus, lai nodrošinātu tās redzamību visā zīmes darbības zo</w:t>
      </w:r>
      <w:r w:rsidRPr="002F17FF">
        <w:rPr>
          <w:rFonts w:ascii="Times New Roman" w:hAnsi="Times New Roman" w:cs="Times New Roman"/>
          <w:sz w:val="24"/>
          <w:szCs w:val="24"/>
        </w:rPr>
        <w:t>nā.</w:t>
      </w:r>
    </w:p>
    <w:p w:rsidR="00D413BB" w:rsidRDefault="00905626">
      <w:pPr>
        <w:rPr>
          <w:rFonts w:ascii="Times New Roman" w:hAnsi="Times New Roman" w:cs="Times New Roman"/>
          <w:sz w:val="24"/>
          <w:szCs w:val="24"/>
        </w:rPr>
      </w:pPr>
    </w:p>
    <w:p w:rsidR="00D17C1D" w:rsidRDefault="00905626">
      <w:pPr>
        <w:rPr>
          <w:rFonts w:ascii="Times New Roman" w:hAnsi="Times New Roman" w:cs="Times New Roman"/>
          <w:sz w:val="24"/>
          <w:szCs w:val="24"/>
        </w:rPr>
      </w:pPr>
      <w:r>
        <w:rPr>
          <w:rFonts w:ascii="Times New Roman" w:hAnsi="Times New Roman" w:cs="Times New Roman"/>
          <w:sz w:val="24"/>
          <w:szCs w:val="24"/>
        </w:rPr>
        <w:tab/>
        <w:t>Ar cieņu</w:t>
      </w:r>
    </w:p>
    <w:p w:rsidR="00D17C1D" w:rsidRPr="00F30C1C" w:rsidRDefault="00905626">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182"/>
      </w:tblGrid>
      <w:tr w:rsidR="00A3306F" w:rsidTr="00F94C42">
        <w:tc>
          <w:tcPr>
            <w:tcW w:w="3297" w:type="dxa"/>
          </w:tcPr>
          <w:p w:rsidR="005168A8" w:rsidRPr="00F30C1C" w:rsidRDefault="00905626">
            <w:pPr>
              <w:rPr>
                <w:rFonts w:ascii="Times New Roman" w:hAnsi="Times New Roman" w:cs="Times New Roman"/>
                <w:sz w:val="24"/>
                <w:szCs w:val="24"/>
              </w:rPr>
            </w:pPr>
            <w:r w:rsidRPr="00F30C1C">
              <w:rPr>
                <w:rFonts w:ascii="Times New Roman" w:hAnsi="Times New Roman" w:cs="Times New Roman"/>
                <w:sz w:val="24"/>
                <w:szCs w:val="24"/>
              </w:rPr>
              <w:t>Valdes loceklis</w:t>
            </w:r>
          </w:p>
        </w:tc>
        <w:tc>
          <w:tcPr>
            <w:tcW w:w="5182" w:type="dxa"/>
          </w:tcPr>
          <w:p w:rsidR="005168A8" w:rsidRPr="00F30C1C" w:rsidRDefault="00905626" w:rsidP="009129E7">
            <w:pPr>
              <w:spacing w:after="120"/>
              <w:jc w:val="right"/>
              <w:rPr>
                <w:rFonts w:ascii="Times New Roman" w:hAnsi="Times New Roman" w:cs="Times New Roman"/>
                <w:sz w:val="24"/>
                <w:szCs w:val="24"/>
              </w:rPr>
            </w:pPr>
            <w:r w:rsidRPr="00F30C1C">
              <w:rPr>
                <w:rFonts w:ascii="Times New Roman" w:hAnsi="Times New Roman" w:cs="Times New Roman"/>
                <w:sz w:val="24"/>
                <w:szCs w:val="24"/>
              </w:rPr>
              <w:t>Mārcis Kauliņš</w:t>
            </w:r>
          </w:p>
        </w:tc>
      </w:tr>
      <w:tr w:rsidR="00A3306F" w:rsidTr="00F94C42">
        <w:tc>
          <w:tcPr>
            <w:tcW w:w="3297" w:type="dxa"/>
          </w:tcPr>
          <w:p w:rsidR="00F94C42" w:rsidRPr="00F30C1C" w:rsidRDefault="00905626">
            <w:pPr>
              <w:rPr>
                <w:rFonts w:ascii="Times New Roman" w:hAnsi="Times New Roman" w:cs="Times New Roman"/>
                <w:sz w:val="24"/>
                <w:szCs w:val="24"/>
              </w:rPr>
            </w:pPr>
          </w:p>
        </w:tc>
        <w:tc>
          <w:tcPr>
            <w:tcW w:w="5182" w:type="dxa"/>
          </w:tcPr>
          <w:p w:rsidR="00F94C42" w:rsidRPr="00F30C1C" w:rsidRDefault="00905626" w:rsidP="00F94C42">
            <w:pPr>
              <w:jc w:val="right"/>
              <w:rPr>
                <w:rFonts w:ascii="Times New Roman" w:hAnsi="Times New Roman" w:cs="Times New Roman"/>
                <w:sz w:val="24"/>
                <w:szCs w:val="24"/>
              </w:rPr>
            </w:pPr>
            <w:r w:rsidRPr="00F30C1C">
              <w:rPr>
                <w:rFonts w:ascii="Times New Roman" w:hAnsi="Times New Roman" w:cs="Times New Roman"/>
                <w:sz w:val="24"/>
                <w:szCs w:val="24"/>
              </w:rPr>
              <w:t xml:space="preserve"> </w:t>
            </w:r>
          </w:p>
        </w:tc>
      </w:tr>
    </w:tbl>
    <w:p w:rsidR="00CB59A3" w:rsidRPr="00F30C1C" w:rsidRDefault="00905626">
      <w:pPr>
        <w:rPr>
          <w:rFonts w:ascii="Times New Roman" w:hAnsi="Times New Roman" w:cs="Times New Roman"/>
        </w:rPr>
      </w:pPr>
    </w:p>
    <w:p w:rsidR="00A27D87" w:rsidRPr="003F1098" w:rsidRDefault="00905626" w:rsidP="00A27D87">
      <w:pPr>
        <w:rPr>
          <w:rFonts w:ascii="Times New Roman" w:hAnsi="Times New Roman" w:cs="Times New Roman"/>
        </w:rPr>
      </w:pPr>
    </w:p>
    <w:p w:rsidR="00A27D87" w:rsidRPr="003F1098" w:rsidRDefault="00905626" w:rsidP="00A27D87">
      <w:pPr>
        <w:rPr>
          <w:rFonts w:ascii="Times New Roman" w:hAnsi="Times New Roman" w:cs="Times New Roman"/>
          <w:sz w:val="20"/>
          <w:szCs w:val="20"/>
        </w:rPr>
      </w:pPr>
      <w:r w:rsidRPr="003F1098">
        <w:rPr>
          <w:rFonts w:ascii="Times New Roman" w:hAnsi="Times New Roman" w:cs="Times New Roman"/>
          <w:sz w:val="20"/>
          <w:szCs w:val="20"/>
        </w:rPr>
        <w:t>Kundziņa</w:t>
      </w:r>
      <w:r>
        <w:rPr>
          <w:rFonts w:ascii="Times New Roman" w:hAnsi="Times New Roman" w:cs="Times New Roman"/>
          <w:sz w:val="20"/>
          <w:szCs w:val="20"/>
        </w:rPr>
        <w:t xml:space="preserve"> 67725238</w:t>
      </w:r>
    </w:p>
    <w:sectPr w:rsidR="00A27D87" w:rsidRPr="003F1098" w:rsidSect="00122FA1">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05626">
      <w:pPr>
        <w:spacing w:after="0" w:line="240" w:lineRule="auto"/>
      </w:pPr>
      <w:r>
        <w:separator/>
      </w:r>
    </w:p>
  </w:endnote>
  <w:endnote w:type="continuationSeparator" w:id="0">
    <w:p w:rsidR="00000000" w:rsidRDefault="0090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905626">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2</w:t>
        </w:r>
        <w:r w:rsidRPr="00A41BEB">
          <w:rPr>
            <w:rFonts w:ascii="Times New Roman" w:hAnsi="Times New Roman" w:cs="Times New Roman"/>
            <w:noProof/>
          </w:rPr>
          <w:fldChar w:fldCharType="end"/>
        </w:r>
      </w:p>
    </w:sdtContent>
  </w:sdt>
  <w:p w:rsidR="00A16205" w:rsidRDefault="00905626" w:rsidP="00A16205">
    <w:pPr>
      <w:pStyle w:val="Footer"/>
      <w:jc w:val="center"/>
    </w:pPr>
  </w:p>
  <w:p w:rsidR="00A3306F" w:rsidRDefault="00905626">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E5" w:rsidRDefault="00905626">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9507"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A3306F" w:rsidRDefault="0090562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05626">
      <w:pPr>
        <w:spacing w:after="0" w:line="240" w:lineRule="auto"/>
      </w:pPr>
      <w:r>
        <w:separator/>
      </w:r>
    </w:p>
  </w:footnote>
  <w:footnote w:type="continuationSeparator" w:id="0">
    <w:p w:rsidR="00000000" w:rsidRDefault="00905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A1" w:rsidRDefault="00905626"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13074"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26701"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905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40F"/>
    <w:multiLevelType w:val="hybridMultilevel"/>
    <w:tmpl w:val="DB5E31CC"/>
    <w:lvl w:ilvl="0" w:tplc="2ADECE62">
      <w:start w:val="1"/>
      <w:numFmt w:val="decimal"/>
      <w:lvlText w:val="%1)"/>
      <w:lvlJc w:val="left"/>
      <w:pPr>
        <w:ind w:left="360" w:hanging="360"/>
      </w:pPr>
    </w:lvl>
    <w:lvl w:ilvl="1" w:tplc="1B3E9DA8" w:tentative="1">
      <w:start w:val="1"/>
      <w:numFmt w:val="lowerLetter"/>
      <w:lvlText w:val="%2."/>
      <w:lvlJc w:val="left"/>
      <w:pPr>
        <w:ind w:left="1080" w:hanging="360"/>
      </w:pPr>
    </w:lvl>
    <w:lvl w:ilvl="2" w:tplc="B1FE13E0" w:tentative="1">
      <w:start w:val="1"/>
      <w:numFmt w:val="lowerRoman"/>
      <w:lvlText w:val="%3."/>
      <w:lvlJc w:val="right"/>
      <w:pPr>
        <w:ind w:left="1800" w:hanging="180"/>
      </w:pPr>
    </w:lvl>
    <w:lvl w:ilvl="3" w:tplc="F15E5116" w:tentative="1">
      <w:start w:val="1"/>
      <w:numFmt w:val="decimal"/>
      <w:lvlText w:val="%4."/>
      <w:lvlJc w:val="left"/>
      <w:pPr>
        <w:ind w:left="2520" w:hanging="360"/>
      </w:pPr>
    </w:lvl>
    <w:lvl w:ilvl="4" w:tplc="246CB290" w:tentative="1">
      <w:start w:val="1"/>
      <w:numFmt w:val="lowerLetter"/>
      <w:lvlText w:val="%5."/>
      <w:lvlJc w:val="left"/>
      <w:pPr>
        <w:ind w:left="3240" w:hanging="360"/>
      </w:pPr>
    </w:lvl>
    <w:lvl w:ilvl="5" w:tplc="CF0A718C" w:tentative="1">
      <w:start w:val="1"/>
      <w:numFmt w:val="lowerRoman"/>
      <w:lvlText w:val="%6."/>
      <w:lvlJc w:val="right"/>
      <w:pPr>
        <w:ind w:left="3960" w:hanging="180"/>
      </w:pPr>
    </w:lvl>
    <w:lvl w:ilvl="6" w:tplc="9D0C429C" w:tentative="1">
      <w:start w:val="1"/>
      <w:numFmt w:val="decimal"/>
      <w:lvlText w:val="%7."/>
      <w:lvlJc w:val="left"/>
      <w:pPr>
        <w:ind w:left="4680" w:hanging="360"/>
      </w:pPr>
    </w:lvl>
    <w:lvl w:ilvl="7" w:tplc="A680FB54" w:tentative="1">
      <w:start w:val="1"/>
      <w:numFmt w:val="lowerLetter"/>
      <w:lvlText w:val="%8."/>
      <w:lvlJc w:val="left"/>
      <w:pPr>
        <w:ind w:left="5400" w:hanging="360"/>
      </w:pPr>
    </w:lvl>
    <w:lvl w:ilvl="8" w:tplc="80A0E654" w:tentative="1">
      <w:start w:val="1"/>
      <w:numFmt w:val="lowerRoman"/>
      <w:lvlText w:val="%9."/>
      <w:lvlJc w:val="right"/>
      <w:pPr>
        <w:ind w:left="6120" w:hanging="180"/>
      </w:pPr>
    </w:lvl>
  </w:abstractNum>
  <w:abstractNum w:abstractNumId="1" w15:restartNumberingAfterBreak="0">
    <w:nsid w:val="4A0B4EB4"/>
    <w:multiLevelType w:val="hybridMultilevel"/>
    <w:tmpl w:val="611A8F40"/>
    <w:lvl w:ilvl="0" w:tplc="224C1F4A">
      <w:start w:val="1"/>
      <w:numFmt w:val="decimal"/>
      <w:lvlText w:val="%1."/>
      <w:lvlJc w:val="left"/>
      <w:pPr>
        <w:ind w:left="720" w:hanging="360"/>
      </w:pPr>
      <w:rPr>
        <w:rFonts w:hint="default"/>
        <w:b/>
      </w:rPr>
    </w:lvl>
    <w:lvl w:ilvl="1" w:tplc="C80C13EE" w:tentative="1">
      <w:start w:val="1"/>
      <w:numFmt w:val="lowerLetter"/>
      <w:lvlText w:val="%2."/>
      <w:lvlJc w:val="left"/>
      <w:pPr>
        <w:ind w:left="1440" w:hanging="360"/>
      </w:pPr>
    </w:lvl>
    <w:lvl w:ilvl="2" w:tplc="DA92C5AE" w:tentative="1">
      <w:start w:val="1"/>
      <w:numFmt w:val="lowerRoman"/>
      <w:lvlText w:val="%3."/>
      <w:lvlJc w:val="right"/>
      <w:pPr>
        <w:ind w:left="2160" w:hanging="180"/>
      </w:pPr>
    </w:lvl>
    <w:lvl w:ilvl="3" w:tplc="24509286" w:tentative="1">
      <w:start w:val="1"/>
      <w:numFmt w:val="decimal"/>
      <w:lvlText w:val="%4."/>
      <w:lvlJc w:val="left"/>
      <w:pPr>
        <w:ind w:left="2880" w:hanging="360"/>
      </w:pPr>
    </w:lvl>
    <w:lvl w:ilvl="4" w:tplc="B7BC2ECA" w:tentative="1">
      <w:start w:val="1"/>
      <w:numFmt w:val="lowerLetter"/>
      <w:lvlText w:val="%5."/>
      <w:lvlJc w:val="left"/>
      <w:pPr>
        <w:ind w:left="3600" w:hanging="360"/>
      </w:pPr>
    </w:lvl>
    <w:lvl w:ilvl="5" w:tplc="83F82DE6" w:tentative="1">
      <w:start w:val="1"/>
      <w:numFmt w:val="lowerRoman"/>
      <w:lvlText w:val="%6."/>
      <w:lvlJc w:val="right"/>
      <w:pPr>
        <w:ind w:left="4320" w:hanging="180"/>
      </w:pPr>
    </w:lvl>
    <w:lvl w:ilvl="6" w:tplc="45D8EA64" w:tentative="1">
      <w:start w:val="1"/>
      <w:numFmt w:val="decimal"/>
      <w:lvlText w:val="%7."/>
      <w:lvlJc w:val="left"/>
      <w:pPr>
        <w:ind w:left="5040" w:hanging="360"/>
      </w:pPr>
    </w:lvl>
    <w:lvl w:ilvl="7" w:tplc="A4C8F5F8" w:tentative="1">
      <w:start w:val="1"/>
      <w:numFmt w:val="lowerLetter"/>
      <w:lvlText w:val="%8."/>
      <w:lvlJc w:val="left"/>
      <w:pPr>
        <w:ind w:left="5760" w:hanging="360"/>
      </w:pPr>
    </w:lvl>
    <w:lvl w:ilvl="8" w:tplc="F4AAE55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6F"/>
    <w:rsid w:val="00905626"/>
    <w:rsid w:val="00A330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C1D"/>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5B92F3-969D-46A6-B521-F3301B5301BC}">
  <ds:schemaRef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62DEBC7-D56F-4823-A4C9-4B6CBCE04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1954</Words>
  <Characters>1114</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2019-08-15T08:00:00Z</dcterms:created>
  <dcterms:modified xsi:type="dcterms:W3CDTF">2019-08-15T08:00:00Z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