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56367" w14:textId="77777777" w:rsidR="00E76591" w:rsidRPr="002165DE" w:rsidRDefault="00E76591" w:rsidP="005D66B5"/>
    <w:p w14:paraId="49755712" w14:textId="48FCA094" w:rsidR="00E76591" w:rsidRPr="002165DE" w:rsidRDefault="00E76591" w:rsidP="000B7D78">
      <w:pPr>
        <w:jc w:val="center"/>
        <w:rPr>
          <w:b/>
          <w:bCs/>
          <w:sz w:val="40"/>
          <w:szCs w:val="40"/>
        </w:rPr>
      </w:pPr>
    </w:p>
    <w:p w14:paraId="359A2DE6" w14:textId="77777777" w:rsidR="00E76591" w:rsidRPr="002165DE" w:rsidRDefault="00E76591" w:rsidP="00C36620">
      <w:pPr>
        <w:ind w:left="0"/>
        <w:jc w:val="center"/>
      </w:pPr>
    </w:p>
    <w:p w14:paraId="76DF9AA8" w14:textId="74F2D16F" w:rsidR="00E76591" w:rsidRPr="002165DE" w:rsidRDefault="00E76591" w:rsidP="00C36620">
      <w:pPr>
        <w:ind w:left="0"/>
        <w:jc w:val="center"/>
        <w:rPr>
          <w:b/>
          <w:sz w:val="36"/>
        </w:rPr>
      </w:pPr>
      <w:r w:rsidRPr="002165DE">
        <w:rPr>
          <w:b/>
          <w:i/>
          <w:sz w:val="36"/>
          <w:lang w:bidi="lv-LV"/>
        </w:rPr>
        <w:t>EECS</w:t>
      </w:r>
      <w:r w:rsidRPr="002165DE">
        <w:rPr>
          <w:b/>
          <w:sz w:val="36"/>
          <w:lang w:bidi="lv-LV"/>
        </w:rPr>
        <w:t xml:space="preserve"> (Eiropas enerģijas sertifikācijas sistēma) elektroenerģija</w:t>
      </w:r>
      <w:r w:rsidR="009944A2">
        <w:rPr>
          <w:b/>
          <w:sz w:val="36"/>
          <w:lang w:bidi="lv-LV"/>
        </w:rPr>
        <w:t>i</w:t>
      </w:r>
    </w:p>
    <w:p w14:paraId="7B3D1185" w14:textId="77777777" w:rsidR="00E76591" w:rsidRPr="002165DE" w:rsidRDefault="00E76591" w:rsidP="00C36620">
      <w:pPr>
        <w:ind w:left="0"/>
        <w:jc w:val="center"/>
        <w:rPr>
          <w:b/>
          <w:sz w:val="36"/>
        </w:rPr>
      </w:pPr>
      <w:r w:rsidRPr="002165DE">
        <w:rPr>
          <w:b/>
          <w:sz w:val="36"/>
          <w:lang w:bidi="lv-LV"/>
        </w:rPr>
        <w:t>Domēna protokols</w:t>
      </w:r>
    </w:p>
    <w:p w14:paraId="70D60A22" w14:textId="77777777" w:rsidR="00E76591" w:rsidRPr="002165DE" w:rsidRDefault="00E76591" w:rsidP="00C36620">
      <w:pPr>
        <w:ind w:left="0"/>
        <w:jc w:val="center"/>
        <w:rPr>
          <w:b/>
          <w:sz w:val="36"/>
        </w:rPr>
      </w:pPr>
    </w:p>
    <w:p w14:paraId="5E4FAD11" w14:textId="5B110A79" w:rsidR="00E76591" w:rsidRPr="002165DE" w:rsidRDefault="00E76591" w:rsidP="00225483">
      <w:pPr>
        <w:tabs>
          <w:tab w:val="left" w:pos="7065"/>
        </w:tabs>
        <w:ind w:left="0"/>
        <w:rPr>
          <w:b/>
          <w:sz w:val="36"/>
        </w:rPr>
      </w:pPr>
    </w:p>
    <w:p w14:paraId="2B9B47EB" w14:textId="63372FEB" w:rsidR="00E76591" w:rsidRPr="002165DE" w:rsidRDefault="00CE4E93" w:rsidP="00C36620">
      <w:pPr>
        <w:ind w:left="0"/>
        <w:jc w:val="center"/>
        <w:rPr>
          <w:b/>
          <w:sz w:val="36"/>
        </w:rPr>
      </w:pPr>
      <w:r w:rsidRPr="002165DE">
        <w:rPr>
          <w:b/>
          <w:sz w:val="36"/>
          <w:lang w:bidi="lv-LV"/>
        </w:rPr>
        <w:t>Latvijai</w:t>
      </w:r>
    </w:p>
    <w:p w14:paraId="7F22D5C3" w14:textId="77777777" w:rsidR="00E76591" w:rsidRPr="002165DE" w:rsidRDefault="00E76591" w:rsidP="00C36620">
      <w:pPr>
        <w:ind w:left="0"/>
        <w:jc w:val="center"/>
      </w:pPr>
    </w:p>
    <w:p w14:paraId="766FA068" w14:textId="77777777" w:rsidR="00E76591" w:rsidRPr="002165DE" w:rsidRDefault="00E76591" w:rsidP="00C36620">
      <w:pPr>
        <w:ind w:left="0"/>
        <w:jc w:val="center"/>
      </w:pPr>
    </w:p>
    <w:p w14:paraId="3369BEAD" w14:textId="77777777" w:rsidR="00E76591" w:rsidRPr="002165DE" w:rsidRDefault="00E76591" w:rsidP="00C36620">
      <w:pPr>
        <w:ind w:left="0"/>
        <w:jc w:val="center"/>
      </w:pPr>
    </w:p>
    <w:p w14:paraId="7AC4C74A" w14:textId="77777777" w:rsidR="00E76591" w:rsidRPr="002165DE" w:rsidRDefault="00E76591" w:rsidP="00C36620">
      <w:pPr>
        <w:ind w:left="0"/>
        <w:jc w:val="center"/>
      </w:pPr>
    </w:p>
    <w:p w14:paraId="6A1E56EB" w14:textId="77777777" w:rsidR="00E76591" w:rsidRPr="002165DE" w:rsidRDefault="00E76591" w:rsidP="00C36620">
      <w:pPr>
        <w:ind w:left="0"/>
        <w:jc w:val="center"/>
      </w:pPr>
    </w:p>
    <w:p w14:paraId="28F96B16" w14:textId="77777777" w:rsidR="00E76591" w:rsidRPr="002165DE" w:rsidRDefault="00E76591" w:rsidP="00C36620">
      <w:pPr>
        <w:ind w:left="0"/>
        <w:jc w:val="center"/>
      </w:pPr>
    </w:p>
    <w:p w14:paraId="038DEC2F" w14:textId="77777777" w:rsidR="00E76591" w:rsidRPr="002165DE" w:rsidRDefault="00E76591" w:rsidP="005D66B5"/>
    <w:p w14:paraId="76AA7B99" w14:textId="1199B5B2" w:rsidR="00E76591" w:rsidRPr="002165DE" w:rsidRDefault="00E76591" w:rsidP="005D66B5">
      <w:pPr>
        <w:rPr>
          <w:sz w:val="24"/>
        </w:rPr>
      </w:pPr>
      <w:r w:rsidRPr="002165DE">
        <w:rPr>
          <w:sz w:val="24"/>
          <w:lang w:bidi="lv-LV"/>
        </w:rPr>
        <w:t xml:space="preserve">Sagatavoja </w:t>
      </w:r>
      <w:r w:rsidR="00E700EE" w:rsidRPr="00E700EE">
        <w:rPr>
          <w:iCs/>
          <w:sz w:val="24"/>
          <w:lang w:bidi="lv-LV"/>
        </w:rPr>
        <w:t>Augstsprieguma tīkls (AST)</w:t>
      </w:r>
    </w:p>
    <w:p w14:paraId="05548316" w14:textId="257B4ABD" w:rsidR="00E76591" w:rsidRPr="002165DE" w:rsidRDefault="00E76591" w:rsidP="005D66B5">
      <w:pPr>
        <w:rPr>
          <w:sz w:val="24"/>
        </w:rPr>
      </w:pPr>
      <w:r w:rsidRPr="002165DE">
        <w:rPr>
          <w:sz w:val="24"/>
          <w:lang w:bidi="lv-LV"/>
        </w:rPr>
        <w:t xml:space="preserve">Pamatojoties uz </w:t>
      </w:r>
      <w:r w:rsidRPr="002165DE">
        <w:rPr>
          <w:i/>
          <w:sz w:val="24"/>
          <w:lang w:bidi="lv-LV"/>
        </w:rPr>
        <w:t>EECS</w:t>
      </w:r>
      <w:r w:rsidRPr="002165DE">
        <w:rPr>
          <w:sz w:val="24"/>
          <w:lang w:bidi="lv-LV"/>
        </w:rPr>
        <w:t xml:space="preserve"> Noteikumu </w:t>
      </w:r>
      <w:r w:rsidR="00DD6B35">
        <w:rPr>
          <w:sz w:val="24"/>
          <w:lang w:bidi="lv-LV"/>
        </w:rPr>
        <w:t>8</w:t>
      </w:r>
      <w:r w:rsidRPr="002165DE">
        <w:rPr>
          <w:sz w:val="24"/>
          <w:lang w:bidi="lv-LV"/>
        </w:rPr>
        <w:t xml:space="preserve">. izlaidumu </w:t>
      </w:r>
      <w:r w:rsidR="00C32B9B" w:rsidRPr="002165DE">
        <w:rPr>
          <w:sz w:val="24"/>
          <w:lang w:bidi="lv-LV"/>
        </w:rPr>
        <w:t>v</w:t>
      </w:r>
      <w:r w:rsidR="00C32B9B">
        <w:rPr>
          <w:sz w:val="24"/>
          <w:lang w:bidi="lv-LV"/>
        </w:rPr>
        <w:t>14</w:t>
      </w:r>
    </w:p>
    <w:p w14:paraId="1635A90E" w14:textId="77777777" w:rsidR="00E76591" w:rsidRPr="002165DE" w:rsidRDefault="00E76591" w:rsidP="005D66B5"/>
    <w:p w14:paraId="23A32B32" w14:textId="77777777" w:rsidR="00E76591" w:rsidRPr="002165DE" w:rsidRDefault="00E76591" w:rsidP="005D66B5"/>
    <w:p w14:paraId="45BCDDFA" w14:textId="07518B5E" w:rsidR="00E76591" w:rsidRPr="002165DE" w:rsidRDefault="00847C4A" w:rsidP="00730E46">
      <w:pPr>
        <w:tabs>
          <w:tab w:val="left" w:pos="1134"/>
        </w:tabs>
        <w:jc w:val="right"/>
        <w:rPr>
          <w:sz w:val="22"/>
        </w:rPr>
      </w:pPr>
      <w:r w:rsidRPr="002165DE">
        <w:rPr>
          <w:sz w:val="22"/>
          <w:lang w:bidi="lv-LV"/>
        </w:rPr>
        <w:t>Izlaidums [</w:t>
      </w:r>
      <w:r w:rsidR="002228CA">
        <w:rPr>
          <w:sz w:val="22"/>
          <w:lang w:bidi="lv-LV"/>
        </w:rPr>
        <w:t>2</w:t>
      </w:r>
      <w:r w:rsidR="007B1AE8">
        <w:rPr>
          <w:sz w:val="22"/>
          <w:lang w:bidi="lv-LV"/>
        </w:rPr>
        <w:t>.1</w:t>
      </w:r>
      <w:r w:rsidRPr="002165DE">
        <w:rPr>
          <w:sz w:val="22"/>
          <w:lang w:bidi="lv-LV"/>
        </w:rPr>
        <w:t>] [</w:t>
      </w:r>
      <w:r w:rsidR="002228CA" w:rsidRPr="002165DE">
        <w:rPr>
          <w:sz w:val="22"/>
          <w:lang w:bidi="lv-LV"/>
        </w:rPr>
        <w:t>20</w:t>
      </w:r>
      <w:r w:rsidR="002228CA">
        <w:rPr>
          <w:sz w:val="22"/>
          <w:lang w:bidi="lv-LV"/>
        </w:rPr>
        <w:t>22</w:t>
      </w:r>
      <w:r w:rsidRPr="002165DE">
        <w:rPr>
          <w:sz w:val="22"/>
          <w:lang w:bidi="lv-LV"/>
        </w:rPr>
        <w:t>]</w:t>
      </w:r>
    </w:p>
    <w:p w14:paraId="799C9E3A" w14:textId="77777777" w:rsidR="00E76591" w:rsidRPr="002165DE" w:rsidRDefault="00E76591" w:rsidP="005D66B5">
      <w:r w:rsidRPr="002165DE">
        <w:rPr>
          <w:lang w:bidi="lv-LV"/>
        </w:rPr>
        <w:t xml:space="preserve"> </w:t>
      </w:r>
    </w:p>
    <w:p w14:paraId="086F122E" w14:textId="77777777" w:rsidR="00E76591" w:rsidRPr="002165DE" w:rsidRDefault="00E76591" w:rsidP="005D66B5"/>
    <w:p w14:paraId="281932F9" w14:textId="77777777" w:rsidR="0053091E" w:rsidRPr="002165DE" w:rsidRDefault="0053091E" w:rsidP="005D66B5"/>
    <w:p w14:paraId="69C54023" w14:textId="77777777" w:rsidR="003C0687" w:rsidRPr="002165DE" w:rsidRDefault="003C0687">
      <w:pPr>
        <w:ind w:left="0"/>
      </w:pPr>
      <w:r w:rsidRPr="002165DE">
        <w:rPr>
          <w:lang w:bidi="lv-LV"/>
        </w:rPr>
        <w:br w:type="page"/>
      </w:r>
    </w:p>
    <w:p w14:paraId="4F3A7C12" w14:textId="77777777" w:rsidR="009A43D0" w:rsidRPr="002165DE" w:rsidRDefault="009A43D0" w:rsidP="009A43D0">
      <w:pPr>
        <w:ind w:left="0"/>
        <w:rPr>
          <w:b/>
          <w:sz w:val="24"/>
        </w:rPr>
      </w:pPr>
      <w:r w:rsidRPr="002165DE">
        <w:rPr>
          <w:b/>
          <w:sz w:val="24"/>
          <w:lang w:bidi="lv-LV"/>
        </w:rPr>
        <w:lastRenderedPageBreak/>
        <w:t>Dokumentu vadība</w:t>
      </w:r>
    </w:p>
    <w:tbl>
      <w:tblPr>
        <w:tblStyle w:val="TableGrid"/>
        <w:tblW w:w="9180" w:type="dxa"/>
        <w:tblInd w:w="108" w:type="dxa"/>
        <w:tblLook w:val="04A0" w:firstRow="1" w:lastRow="0" w:firstColumn="1" w:lastColumn="0" w:noHBand="0" w:noVBand="1"/>
      </w:tblPr>
      <w:tblGrid>
        <w:gridCol w:w="1526"/>
        <w:gridCol w:w="1843"/>
        <w:gridCol w:w="1842"/>
        <w:gridCol w:w="3969"/>
      </w:tblGrid>
      <w:tr w:rsidR="009A43D0" w:rsidRPr="002165DE" w14:paraId="5B441A1E" w14:textId="77777777" w:rsidTr="00592ADB">
        <w:tc>
          <w:tcPr>
            <w:tcW w:w="1526" w:type="dxa"/>
          </w:tcPr>
          <w:p w14:paraId="11B693F6" w14:textId="77777777" w:rsidR="009A43D0" w:rsidRPr="002165DE" w:rsidRDefault="009A43D0" w:rsidP="00592ADB">
            <w:pPr>
              <w:ind w:left="0"/>
              <w:jc w:val="center"/>
              <w:rPr>
                <w:b/>
                <w:szCs w:val="20"/>
              </w:rPr>
            </w:pPr>
            <w:r w:rsidRPr="002165DE">
              <w:rPr>
                <w:b/>
                <w:szCs w:val="20"/>
                <w:lang w:bidi="lv-LV"/>
              </w:rPr>
              <w:t>Versija</w:t>
            </w:r>
          </w:p>
        </w:tc>
        <w:tc>
          <w:tcPr>
            <w:tcW w:w="1843" w:type="dxa"/>
          </w:tcPr>
          <w:p w14:paraId="2456FA8B" w14:textId="77777777" w:rsidR="009A43D0" w:rsidRPr="002165DE" w:rsidRDefault="009A43D0" w:rsidP="00592ADB">
            <w:pPr>
              <w:ind w:left="0"/>
              <w:jc w:val="center"/>
              <w:rPr>
                <w:b/>
                <w:szCs w:val="20"/>
              </w:rPr>
            </w:pPr>
            <w:r w:rsidRPr="002165DE">
              <w:rPr>
                <w:b/>
                <w:szCs w:val="20"/>
                <w:lang w:bidi="lv-LV"/>
              </w:rPr>
              <w:t>Datums</w:t>
            </w:r>
          </w:p>
        </w:tc>
        <w:tc>
          <w:tcPr>
            <w:tcW w:w="1842" w:type="dxa"/>
          </w:tcPr>
          <w:p w14:paraId="37D6667C" w14:textId="77777777" w:rsidR="009A43D0" w:rsidRPr="002165DE" w:rsidRDefault="009A43D0" w:rsidP="00592ADB">
            <w:pPr>
              <w:ind w:left="0"/>
              <w:jc w:val="center"/>
              <w:rPr>
                <w:b/>
                <w:szCs w:val="20"/>
              </w:rPr>
            </w:pPr>
            <w:r w:rsidRPr="002165DE">
              <w:rPr>
                <w:b/>
                <w:szCs w:val="20"/>
                <w:lang w:bidi="lv-LV"/>
              </w:rPr>
              <w:t>Iniciators</w:t>
            </w:r>
          </w:p>
        </w:tc>
        <w:tc>
          <w:tcPr>
            <w:tcW w:w="3969" w:type="dxa"/>
          </w:tcPr>
          <w:p w14:paraId="37268188" w14:textId="77777777" w:rsidR="009A43D0" w:rsidRPr="002165DE" w:rsidRDefault="009A43D0" w:rsidP="00592ADB">
            <w:pPr>
              <w:ind w:left="0"/>
              <w:jc w:val="center"/>
              <w:rPr>
                <w:b/>
                <w:szCs w:val="20"/>
              </w:rPr>
            </w:pPr>
            <w:r w:rsidRPr="002165DE">
              <w:rPr>
                <w:b/>
                <w:szCs w:val="20"/>
                <w:lang w:bidi="lv-LV"/>
              </w:rPr>
              <w:t>Recenzenti</w:t>
            </w:r>
          </w:p>
        </w:tc>
      </w:tr>
      <w:tr w:rsidR="009A43D0" w:rsidRPr="002165DE" w14:paraId="690333FD" w14:textId="77777777" w:rsidTr="00592ADB">
        <w:tc>
          <w:tcPr>
            <w:tcW w:w="1526" w:type="dxa"/>
          </w:tcPr>
          <w:p w14:paraId="5EAAD753" w14:textId="6AE8974D" w:rsidR="009A43D0" w:rsidRPr="002165DE" w:rsidRDefault="001150EC" w:rsidP="00592ADB">
            <w:pPr>
              <w:ind w:left="0"/>
              <w:jc w:val="center"/>
              <w:rPr>
                <w:rFonts w:cs="Tahoma"/>
                <w:szCs w:val="20"/>
              </w:rPr>
            </w:pPr>
            <w:r w:rsidRPr="002165DE">
              <w:rPr>
                <w:rFonts w:cs="Tahoma"/>
                <w:szCs w:val="20"/>
                <w:lang w:bidi="lv-LV"/>
              </w:rPr>
              <w:t>0.1</w:t>
            </w:r>
          </w:p>
        </w:tc>
        <w:tc>
          <w:tcPr>
            <w:tcW w:w="1843" w:type="dxa"/>
          </w:tcPr>
          <w:p w14:paraId="5B13709B" w14:textId="63D517E2" w:rsidR="009A43D0" w:rsidRPr="002165DE" w:rsidRDefault="3A235EA3" w:rsidP="00592ADB">
            <w:pPr>
              <w:ind w:left="0"/>
              <w:rPr>
                <w:rFonts w:cs="Tahoma"/>
              </w:rPr>
            </w:pPr>
            <w:r w:rsidRPr="002165DE">
              <w:rPr>
                <w:rFonts w:cs="Tahoma"/>
                <w:lang w:bidi="lv-LV"/>
              </w:rPr>
              <w:t>05.07.2020.</w:t>
            </w:r>
          </w:p>
        </w:tc>
        <w:tc>
          <w:tcPr>
            <w:tcW w:w="1842" w:type="dxa"/>
          </w:tcPr>
          <w:p w14:paraId="13D3C1E7" w14:textId="10874F83" w:rsidR="009A43D0" w:rsidRPr="002165DE" w:rsidRDefault="3A235EA3" w:rsidP="00592ADB">
            <w:pPr>
              <w:ind w:left="0"/>
            </w:pPr>
            <w:r w:rsidRPr="002165DE">
              <w:rPr>
                <w:lang w:bidi="lv-LV"/>
              </w:rPr>
              <w:t>AST</w:t>
            </w:r>
          </w:p>
        </w:tc>
        <w:tc>
          <w:tcPr>
            <w:tcW w:w="3969" w:type="dxa"/>
          </w:tcPr>
          <w:p w14:paraId="3DC27B5B" w14:textId="77777777" w:rsidR="009A43D0" w:rsidRPr="002165DE" w:rsidRDefault="009A43D0" w:rsidP="00592ADB">
            <w:pPr>
              <w:ind w:left="0"/>
              <w:rPr>
                <w:szCs w:val="20"/>
              </w:rPr>
            </w:pPr>
          </w:p>
        </w:tc>
      </w:tr>
      <w:tr w:rsidR="001150EC" w:rsidRPr="002165DE" w14:paraId="3100BAD5" w14:textId="77777777" w:rsidTr="00592ADB">
        <w:tc>
          <w:tcPr>
            <w:tcW w:w="1526" w:type="dxa"/>
          </w:tcPr>
          <w:p w14:paraId="3AEE5A43" w14:textId="313E82D2" w:rsidR="001150EC" w:rsidRPr="002165DE" w:rsidRDefault="001150EC" w:rsidP="001150EC">
            <w:pPr>
              <w:ind w:left="0"/>
              <w:jc w:val="center"/>
              <w:rPr>
                <w:rFonts w:cs="Tahoma"/>
                <w:szCs w:val="20"/>
              </w:rPr>
            </w:pPr>
            <w:r w:rsidRPr="002165DE">
              <w:rPr>
                <w:rFonts w:cs="Tahoma"/>
                <w:szCs w:val="20"/>
                <w:lang w:bidi="lv-LV"/>
              </w:rPr>
              <w:t>0.2</w:t>
            </w:r>
          </w:p>
        </w:tc>
        <w:tc>
          <w:tcPr>
            <w:tcW w:w="1843" w:type="dxa"/>
          </w:tcPr>
          <w:p w14:paraId="65097EA6" w14:textId="72332C02" w:rsidR="001150EC" w:rsidRPr="002165DE" w:rsidRDefault="001150EC" w:rsidP="001150EC">
            <w:pPr>
              <w:ind w:left="0"/>
              <w:rPr>
                <w:rFonts w:cs="Tahoma"/>
                <w:szCs w:val="20"/>
              </w:rPr>
            </w:pPr>
            <w:r w:rsidRPr="002165DE">
              <w:rPr>
                <w:rStyle w:val="normaltextrun"/>
                <w:szCs w:val="20"/>
                <w:lang w:bidi="lv-LV"/>
              </w:rPr>
              <w:t>09.08.2020. </w:t>
            </w:r>
          </w:p>
        </w:tc>
        <w:tc>
          <w:tcPr>
            <w:tcW w:w="1842" w:type="dxa"/>
          </w:tcPr>
          <w:p w14:paraId="384C9CFE" w14:textId="6E8E7CC1" w:rsidR="001150EC" w:rsidRPr="002165DE" w:rsidRDefault="001150EC" w:rsidP="001150EC">
            <w:pPr>
              <w:ind w:left="0"/>
              <w:rPr>
                <w:szCs w:val="20"/>
              </w:rPr>
            </w:pPr>
            <w:r w:rsidRPr="002165DE">
              <w:rPr>
                <w:rStyle w:val="normaltextrun"/>
                <w:szCs w:val="20"/>
                <w:lang w:bidi="lv-LV"/>
              </w:rPr>
              <w:t>AST </w:t>
            </w:r>
          </w:p>
        </w:tc>
        <w:tc>
          <w:tcPr>
            <w:tcW w:w="3969" w:type="dxa"/>
          </w:tcPr>
          <w:p w14:paraId="6E2F8B52" w14:textId="77777777" w:rsidR="001150EC" w:rsidRPr="002165DE" w:rsidRDefault="001150EC" w:rsidP="001150EC">
            <w:pPr>
              <w:ind w:left="0"/>
              <w:rPr>
                <w:szCs w:val="20"/>
              </w:rPr>
            </w:pPr>
          </w:p>
        </w:tc>
      </w:tr>
      <w:tr w:rsidR="001150EC" w:rsidRPr="002165DE" w14:paraId="4462A7C0" w14:textId="77777777" w:rsidTr="00592ADB">
        <w:tc>
          <w:tcPr>
            <w:tcW w:w="1526" w:type="dxa"/>
          </w:tcPr>
          <w:p w14:paraId="1DC97D94" w14:textId="77777777" w:rsidR="001150EC" w:rsidRPr="002165DE" w:rsidRDefault="001150EC" w:rsidP="001150EC">
            <w:pPr>
              <w:ind w:left="0"/>
              <w:jc w:val="center"/>
              <w:rPr>
                <w:rFonts w:cs="Tahoma"/>
                <w:szCs w:val="20"/>
              </w:rPr>
            </w:pPr>
          </w:p>
        </w:tc>
        <w:tc>
          <w:tcPr>
            <w:tcW w:w="1843" w:type="dxa"/>
          </w:tcPr>
          <w:p w14:paraId="55E35375" w14:textId="77652004" w:rsidR="001150EC" w:rsidRPr="002165DE" w:rsidRDefault="006D08F1" w:rsidP="001150EC">
            <w:pPr>
              <w:ind w:left="0"/>
              <w:rPr>
                <w:rStyle w:val="normaltextrun"/>
                <w:szCs w:val="20"/>
              </w:rPr>
            </w:pPr>
            <w:r w:rsidRPr="002165DE">
              <w:rPr>
                <w:rStyle w:val="normaltextrun"/>
                <w:szCs w:val="20"/>
                <w:lang w:bidi="lv-LV"/>
              </w:rPr>
              <w:t>25.08.2020.</w:t>
            </w:r>
          </w:p>
        </w:tc>
        <w:tc>
          <w:tcPr>
            <w:tcW w:w="1842" w:type="dxa"/>
          </w:tcPr>
          <w:p w14:paraId="0D058E4B" w14:textId="7B95B769" w:rsidR="001150EC" w:rsidRPr="002165DE" w:rsidRDefault="006D08F1" w:rsidP="001150EC">
            <w:pPr>
              <w:ind w:left="0"/>
              <w:rPr>
                <w:rStyle w:val="normaltextrun"/>
                <w:szCs w:val="20"/>
              </w:rPr>
            </w:pPr>
            <w:r w:rsidRPr="002165DE">
              <w:rPr>
                <w:rStyle w:val="normaltextrun"/>
                <w:szCs w:val="20"/>
                <w:lang w:bidi="lv-LV"/>
              </w:rPr>
              <w:t>AST</w:t>
            </w:r>
          </w:p>
        </w:tc>
        <w:tc>
          <w:tcPr>
            <w:tcW w:w="3969" w:type="dxa"/>
          </w:tcPr>
          <w:p w14:paraId="29307E1B" w14:textId="77777777" w:rsidR="001150EC" w:rsidRPr="002165DE" w:rsidRDefault="001150EC" w:rsidP="001150EC">
            <w:pPr>
              <w:ind w:left="0"/>
              <w:rPr>
                <w:szCs w:val="20"/>
              </w:rPr>
            </w:pPr>
          </w:p>
        </w:tc>
      </w:tr>
      <w:tr w:rsidR="0084145D" w:rsidRPr="002165DE" w14:paraId="7053A1EF" w14:textId="77777777" w:rsidTr="00592ADB">
        <w:tc>
          <w:tcPr>
            <w:tcW w:w="1526" w:type="dxa"/>
          </w:tcPr>
          <w:p w14:paraId="61CDD829" w14:textId="77777777" w:rsidR="0084145D" w:rsidRPr="002165DE" w:rsidRDefault="0084145D" w:rsidP="001150EC">
            <w:pPr>
              <w:ind w:left="0"/>
              <w:jc w:val="center"/>
              <w:rPr>
                <w:rFonts w:cs="Tahoma"/>
                <w:szCs w:val="20"/>
              </w:rPr>
            </w:pPr>
          </w:p>
        </w:tc>
        <w:tc>
          <w:tcPr>
            <w:tcW w:w="1843" w:type="dxa"/>
          </w:tcPr>
          <w:p w14:paraId="30EA7875" w14:textId="4B2A3F38" w:rsidR="0084145D" w:rsidRPr="002165DE" w:rsidRDefault="0084145D" w:rsidP="001150EC">
            <w:pPr>
              <w:ind w:left="0"/>
              <w:rPr>
                <w:rStyle w:val="normaltextrun"/>
                <w:szCs w:val="20"/>
              </w:rPr>
            </w:pPr>
            <w:r w:rsidRPr="002165DE">
              <w:rPr>
                <w:rStyle w:val="normaltextrun"/>
                <w:szCs w:val="20"/>
                <w:lang w:bidi="lv-LV"/>
              </w:rPr>
              <w:t>01.10.2020.</w:t>
            </w:r>
          </w:p>
        </w:tc>
        <w:tc>
          <w:tcPr>
            <w:tcW w:w="1842" w:type="dxa"/>
          </w:tcPr>
          <w:p w14:paraId="2E1BF8FF" w14:textId="2B7CEE51" w:rsidR="0084145D" w:rsidRPr="002165DE" w:rsidRDefault="0084145D" w:rsidP="001150EC">
            <w:pPr>
              <w:ind w:left="0"/>
              <w:rPr>
                <w:rStyle w:val="normaltextrun"/>
                <w:szCs w:val="20"/>
              </w:rPr>
            </w:pPr>
            <w:r w:rsidRPr="002165DE">
              <w:rPr>
                <w:rStyle w:val="normaltextrun"/>
                <w:szCs w:val="20"/>
                <w:lang w:bidi="lv-LV"/>
              </w:rPr>
              <w:t>AST</w:t>
            </w:r>
          </w:p>
        </w:tc>
        <w:tc>
          <w:tcPr>
            <w:tcW w:w="3969" w:type="dxa"/>
          </w:tcPr>
          <w:p w14:paraId="022C15F9" w14:textId="77777777" w:rsidR="0084145D" w:rsidRPr="002165DE" w:rsidRDefault="0084145D" w:rsidP="001150EC">
            <w:pPr>
              <w:ind w:left="0"/>
              <w:rPr>
                <w:szCs w:val="20"/>
              </w:rPr>
            </w:pPr>
          </w:p>
        </w:tc>
      </w:tr>
      <w:tr w:rsidR="00912422" w:rsidRPr="002165DE" w14:paraId="7280AA01" w14:textId="77777777" w:rsidTr="00592ADB">
        <w:tc>
          <w:tcPr>
            <w:tcW w:w="1526" w:type="dxa"/>
          </w:tcPr>
          <w:p w14:paraId="677CEE16" w14:textId="1C251BDF" w:rsidR="00912422" w:rsidRPr="002165DE" w:rsidRDefault="00912422" w:rsidP="001150EC">
            <w:pPr>
              <w:ind w:left="0"/>
              <w:jc w:val="center"/>
              <w:rPr>
                <w:rFonts w:cs="Tahoma"/>
                <w:szCs w:val="20"/>
              </w:rPr>
            </w:pPr>
            <w:r w:rsidRPr="002165DE">
              <w:rPr>
                <w:rFonts w:cs="Tahoma"/>
                <w:szCs w:val="20"/>
                <w:lang w:bidi="lv-LV"/>
              </w:rPr>
              <w:t>Galīgā</w:t>
            </w:r>
          </w:p>
        </w:tc>
        <w:tc>
          <w:tcPr>
            <w:tcW w:w="1843" w:type="dxa"/>
          </w:tcPr>
          <w:p w14:paraId="3EC6BD8D" w14:textId="568FBA15" w:rsidR="00912422" w:rsidRPr="002165DE" w:rsidRDefault="00912422" w:rsidP="001150EC">
            <w:pPr>
              <w:ind w:left="0"/>
              <w:rPr>
                <w:rStyle w:val="normaltextrun"/>
                <w:szCs w:val="20"/>
              </w:rPr>
            </w:pPr>
            <w:r w:rsidRPr="002165DE">
              <w:rPr>
                <w:rStyle w:val="normaltextrun"/>
                <w:szCs w:val="20"/>
                <w:lang w:bidi="lv-LV"/>
              </w:rPr>
              <w:t>05.10.2020.</w:t>
            </w:r>
          </w:p>
        </w:tc>
        <w:tc>
          <w:tcPr>
            <w:tcW w:w="1842" w:type="dxa"/>
          </w:tcPr>
          <w:p w14:paraId="696291DA" w14:textId="2CA54F5F" w:rsidR="00912422" w:rsidRPr="002165DE" w:rsidRDefault="00912422" w:rsidP="001150EC">
            <w:pPr>
              <w:ind w:left="0"/>
              <w:rPr>
                <w:rStyle w:val="normaltextrun"/>
                <w:szCs w:val="20"/>
              </w:rPr>
            </w:pPr>
            <w:r w:rsidRPr="002165DE">
              <w:rPr>
                <w:rStyle w:val="normaltextrun"/>
                <w:szCs w:val="20"/>
                <w:lang w:bidi="lv-LV"/>
              </w:rPr>
              <w:t>AST</w:t>
            </w:r>
          </w:p>
        </w:tc>
        <w:tc>
          <w:tcPr>
            <w:tcW w:w="3969" w:type="dxa"/>
          </w:tcPr>
          <w:p w14:paraId="05824AEA" w14:textId="6378300F" w:rsidR="00912422" w:rsidRPr="002165DE" w:rsidRDefault="00912422" w:rsidP="001150EC">
            <w:pPr>
              <w:ind w:left="0"/>
              <w:rPr>
                <w:szCs w:val="20"/>
              </w:rPr>
            </w:pPr>
            <w:r w:rsidRPr="002165DE">
              <w:rPr>
                <w:szCs w:val="20"/>
                <w:lang w:bidi="lv-LV"/>
              </w:rPr>
              <w:t xml:space="preserve">Emma Kellija </w:t>
            </w:r>
            <w:r w:rsidRPr="002165DE">
              <w:rPr>
                <w:i/>
                <w:szCs w:val="20"/>
                <w:lang w:bidi="lv-LV"/>
              </w:rPr>
              <w:t>(Emma Kelly)</w:t>
            </w:r>
            <w:r w:rsidRPr="002165DE">
              <w:rPr>
                <w:szCs w:val="20"/>
                <w:lang w:bidi="lv-LV"/>
              </w:rPr>
              <w:t xml:space="preserve"> un Markuss Klimšefskijs </w:t>
            </w:r>
            <w:r w:rsidRPr="002165DE">
              <w:rPr>
                <w:i/>
                <w:szCs w:val="20"/>
                <w:lang w:bidi="lv-LV"/>
              </w:rPr>
              <w:t>(Markus Klimscheffskij)</w:t>
            </w:r>
          </w:p>
        </w:tc>
      </w:tr>
      <w:tr w:rsidR="007B1AE8" w:rsidRPr="002165DE" w14:paraId="6AB11434" w14:textId="77777777" w:rsidTr="00592ADB">
        <w:tc>
          <w:tcPr>
            <w:tcW w:w="1526" w:type="dxa"/>
          </w:tcPr>
          <w:p w14:paraId="03D92EE9" w14:textId="634E5DCA" w:rsidR="007B1AE8" w:rsidRPr="002165DE" w:rsidRDefault="007B1AE8" w:rsidP="001150EC">
            <w:pPr>
              <w:ind w:left="0"/>
              <w:jc w:val="center"/>
              <w:rPr>
                <w:rFonts w:cs="Tahoma"/>
                <w:szCs w:val="20"/>
                <w:lang w:bidi="lv-LV"/>
              </w:rPr>
            </w:pPr>
            <w:r>
              <w:rPr>
                <w:rFonts w:cs="Tahoma"/>
                <w:szCs w:val="20"/>
                <w:lang w:bidi="lv-LV"/>
              </w:rPr>
              <w:t>1.1</w:t>
            </w:r>
          </w:p>
        </w:tc>
        <w:tc>
          <w:tcPr>
            <w:tcW w:w="1843" w:type="dxa"/>
          </w:tcPr>
          <w:p w14:paraId="3DE96461" w14:textId="702BEEA0" w:rsidR="007B1AE8" w:rsidRPr="002165DE" w:rsidRDefault="007B1AE8" w:rsidP="001150EC">
            <w:pPr>
              <w:ind w:left="0"/>
              <w:rPr>
                <w:rStyle w:val="normaltextrun"/>
                <w:szCs w:val="20"/>
                <w:lang w:bidi="lv-LV"/>
              </w:rPr>
            </w:pPr>
            <w:r>
              <w:rPr>
                <w:rStyle w:val="normaltextrun"/>
                <w:szCs w:val="20"/>
                <w:lang w:bidi="lv-LV"/>
              </w:rPr>
              <w:t>1</w:t>
            </w:r>
            <w:r>
              <w:rPr>
                <w:rStyle w:val="normaltextrun"/>
              </w:rPr>
              <w:t>3.01.2021</w:t>
            </w:r>
          </w:p>
        </w:tc>
        <w:tc>
          <w:tcPr>
            <w:tcW w:w="1842" w:type="dxa"/>
          </w:tcPr>
          <w:p w14:paraId="3DBCBEDF" w14:textId="29D02817" w:rsidR="007B1AE8" w:rsidRPr="002165DE" w:rsidRDefault="007B1AE8" w:rsidP="001150EC">
            <w:pPr>
              <w:ind w:left="0"/>
              <w:rPr>
                <w:rStyle w:val="normaltextrun"/>
                <w:szCs w:val="20"/>
                <w:lang w:bidi="lv-LV"/>
              </w:rPr>
            </w:pPr>
            <w:r>
              <w:rPr>
                <w:rStyle w:val="normaltextrun"/>
                <w:szCs w:val="20"/>
                <w:lang w:bidi="lv-LV"/>
              </w:rPr>
              <w:t>A</w:t>
            </w:r>
            <w:r>
              <w:rPr>
                <w:rStyle w:val="normaltextrun"/>
              </w:rPr>
              <w:t>ST</w:t>
            </w:r>
          </w:p>
        </w:tc>
        <w:tc>
          <w:tcPr>
            <w:tcW w:w="3969" w:type="dxa"/>
          </w:tcPr>
          <w:p w14:paraId="0CF33E7E" w14:textId="33792845" w:rsidR="007B1AE8" w:rsidRPr="002165DE" w:rsidRDefault="007B1AE8" w:rsidP="001150EC">
            <w:pPr>
              <w:ind w:left="0"/>
              <w:rPr>
                <w:szCs w:val="20"/>
                <w:lang w:bidi="lv-LV"/>
              </w:rPr>
            </w:pPr>
            <w:r w:rsidRPr="002165DE">
              <w:rPr>
                <w:szCs w:val="20"/>
                <w:lang w:bidi="lv-LV"/>
              </w:rPr>
              <w:t xml:space="preserve">Emma Kellija </w:t>
            </w:r>
            <w:r w:rsidRPr="002165DE">
              <w:rPr>
                <w:i/>
                <w:szCs w:val="20"/>
                <w:lang w:bidi="lv-LV"/>
              </w:rPr>
              <w:t>(Emma Kelly)</w:t>
            </w:r>
            <w:r w:rsidRPr="002165DE">
              <w:rPr>
                <w:szCs w:val="20"/>
                <w:lang w:bidi="lv-LV"/>
              </w:rPr>
              <w:t xml:space="preserve"> un Markuss Klimšefskijs </w:t>
            </w:r>
            <w:r w:rsidRPr="002165DE">
              <w:rPr>
                <w:i/>
                <w:szCs w:val="20"/>
                <w:lang w:bidi="lv-LV"/>
              </w:rPr>
              <w:t>(Markus Klimscheffskij)</w:t>
            </w:r>
          </w:p>
        </w:tc>
      </w:tr>
      <w:tr w:rsidR="009C163E" w:rsidRPr="002165DE" w14:paraId="384ED7CD" w14:textId="77777777" w:rsidTr="00592ADB">
        <w:tc>
          <w:tcPr>
            <w:tcW w:w="1526" w:type="dxa"/>
          </w:tcPr>
          <w:p w14:paraId="6AD6B838" w14:textId="1B08B700" w:rsidR="009C163E" w:rsidRDefault="009C163E" w:rsidP="009C163E">
            <w:pPr>
              <w:ind w:left="0"/>
              <w:jc w:val="center"/>
              <w:rPr>
                <w:rFonts w:cs="Tahoma"/>
                <w:szCs w:val="20"/>
                <w:lang w:bidi="lv-LV"/>
              </w:rPr>
            </w:pPr>
            <w:r>
              <w:rPr>
                <w:rFonts w:cs="Tahoma"/>
                <w:szCs w:val="20"/>
              </w:rPr>
              <w:t>2.0</w:t>
            </w:r>
          </w:p>
        </w:tc>
        <w:tc>
          <w:tcPr>
            <w:tcW w:w="1843" w:type="dxa"/>
          </w:tcPr>
          <w:p w14:paraId="4A662638" w14:textId="38614BEC" w:rsidR="009C163E" w:rsidRDefault="009C163E" w:rsidP="009C163E">
            <w:pPr>
              <w:ind w:left="0"/>
              <w:rPr>
                <w:rStyle w:val="normaltextrun"/>
                <w:szCs w:val="20"/>
                <w:lang w:bidi="lv-LV"/>
              </w:rPr>
            </w:pPr>
            <w:r w:rsidRPr="009B3247">
              <w:rPr>
                <w:rFonts w:cs="Tahoma"/>
                <w:szCs w:val="20"/>
              </w:rPr>
              <w:t>09.02.2021</w:t>
            </w:r>
          </w:p>
        </w:tc>
        <w:tc>
          <w:tcPr>
            <w:tcW w:w="1842" w:type="dxa"/>
          </w:tcPr>
          <w:p w14:paraId="4BD4FF25" w14:textId="07AA7D2C" w:rsidR="009C163E" w:rsidRDefault="009C163E" w:rsidP="009C163E">
            <w:pPr>
              <w:ind w:left="0"/>
              <w:rPr>
                <w:rStyle w:val="normaltextrun"/>
                <w:szCs w:val="20"/>
                <w:lang w:bidi="lv-LV"/>
              </w:rPr>
            </w:pPr>
            <w:r>
              <w:rPr>
                <w:szCs w:val="20"/>
              </w:rPr>
              <w:t>AST</w:t>
            </w:r>
          </w:p>
        </w:tc>
        <w:tc>
          <w:tcPr>
            <w:tcW w:w="3969" w:type="dxa"/>
          </w:tcPr>
          <w:p w14:paraId="454D0F40" w14:textId="3290ABB2" w:rsidR="009C163E" w:rsidRPr="002165DE" w:rsidRDefault="009C163E" w:rsidP="009C163E">
            <w:pPr>
              <w:ind w:left="0"/>
              <w:rPr>
                <w:szCs w:val="20"/>
                <w:lang w:bidi="lv-LV"/>
              </w:rPr>
            </w:pPr>
            <w:r w:rsidRPr="00415842">
              <w:rPr>
                <w:szCs w:val="20"/>
              </w:rPr>
              <w:t>Emma Kelly and Markus Klimscheffskij</w:t>
            </w:r>
          </w:p>
        </w:tc>
      </w:tr>
      <w:tr w:rsidR="00FA242E" w:rsidRPr="002165DE" w14:paraId="7D73E2A6" w14:textId="77777777" w:rsidTr="00592ADB">
        <w:tc>
          <w:tcPr>
            <w:tcW w:w="1526" w:type="dxa"/>
          </w:tcPr>
          <w:p w14:paraId="5AEF5FC4" w14:textId="4FAFE502" w:rsidR="00FA242E" w:rsidRDefault="00FA242E" w:rsidP="009C163E">
            <w:pPr>
              <w:ind w:left="0"/>
              <w:jc w:val="center"/>
              <w:rPr>
                <w:rFonts w:cs="Tahoma"/>
                <w:szCs w:val="20"/>
              </w:rPr>
            </w:pPr>
            <w:r>
              <w:rPr>
                <w:rFonts w:cs="Tahoma"/>
                <w:szCs w:val="20"/>
              </w:rPr>
              <w:t>2.1</w:t>
            </w:r>
          </w:p>
        </w:tc>
        <w:tc>
          <w:tcPr>
            <w:tcW w:w="1843" w:type="dxa"/>
          </w:tcPr>
          <w:p w14:paraId="2C39BD18" w14:textId="39CCC513" w:rsidR="00FA242E" w:rsidRPr="009B3247" w:rsidRDefault="00DD6B35" w:rsidP="009C163E">
            <w:pPr>
              <w:ind w:left="0"/>
              <w:rPr>
                <w:rFonts w:cs="Tahoma"/>
                <w:szCs w:val="20"/>
              </w:rPr>
            </w:pPr>
            <w:r>
              <w:rPr>
                <w:rFonts w:cs="Tahoma"/>
                <w:szCs w:val="20"/>
              </w:rPr>
              <w:t>22</w:t>
            </w:r>
            <w:r w:rsidR="00C307E5">
              <w:rPr>
                <w:rFonts w:cs="Tahoma"/>
                <w:szCs w:val="20"/>
              </w:rPr>
              <w:t>.0</w:t>
            </w:r>
            <w:r>
              <w:rPr>
                <w:rFonts w:cs="Tahoma"/>
                <w:szCs w:val="20"/>
              </w:rPr>
              <w:t>7</w:t>
            </w:r>
            <w:r w:rsidR="00C307E5">
              <w:rPr>
                <w:rFonts w:cs="Tahoma"/>
                <w:szCs w:val="20"/>
              </w:rPr>
              <w:t>.2022</w:t>
            </w:r>
          </w:p>
        </w:tc>
        <w:tc>
          <w:tcPr>
            <w:tcW w:w="1842" w:type="dxa"/>
          </w:tcPr>
          <w:p w14:paraId="3E1801DC" w14:textId="5CAF854E" w:rsidR="00FA242E" w:rsidRDefault="00C307E5" w:rsidP="009C163E">
            <w:pPr>
              <w:ind w:left="0"/>
              <w:rPr>
                <w:szCs w:val="20"/>
              </w:rPr>
            </w:pPr>
            <w:r>
              <w:rPr>
                <w:szCs w:val="20"/>
              </w:rPr>
              <w:t>AST</w:t>
            </w:r>
          </w:p>
        </w:tc>
        <w:tc>
          <w:tcPr>
            <w:tcW w:w="3969" w:type="dxa"/>
          </w:tcPr>
          <w:p w14:paraId="3A0C1AFB" w14:textId="0C41B7A4" w:rsidR="00FA242E" w:rsidRPr="00415842" w:rsidRDefault="00122114" w:rsidP="009C163E">
            <w:pPr>
              <w:ind w:left="0"/>
              <w:rPr>
                <w:szCs w:val="20"/>
              </w:rPr>
            </w:pPr>
            <w:r w:rsidRPr="00415842">
              <w:rPr>
                <w:szCs w:val="20"/>
              </w:rPr>
              <w:t>Emma Kelly and</w:t>
            </w:r>
            <w:r>
              <w:rPr>
                <w:szCs w:val="20"/>
              </w:rPr>
              <w:t xml:space="preserve"> </w:t>
            </w:r>
            <w:r w:rsidRPr="0030017B">
              <w:rPr>
                <w:szCs w:val="20"/>
              </w:rPr>
              <w:t>Jana Vynckier</w:t>
            </w:r>
            <w:r w:rsidR="00DD6B35">
              <w:rPr>
                <w:szCs w:val="20"/>
              </w:rPr>
              <w:t xml:space="preserve"> (aizvieto </w:t>
            </w:r>
            <w:r w:rsidR="00DD6B35" w:rsidRPr="00DD6B35">
              <w:rPr>
                <w:szCs w:val="20"/>
              </w:rPr>
              <w:t>Bram Van Der Hejjde</w:t>
            </w:r>
            <w:r w:rsidR="00DD6B35">
              <w:rPr>
                <w:szCs w:val="20"/>
              </w:rPr>
              <w:t>)</w:t>
            </w:r>
          </w:p>
        </w:tc>
      </w:tr>
    </w:tbl>
    <w:p w14:paraId="040C428B" w14:textId="77777777" w:rsidR="009A43D0" w:rsidRPr="002165DE" w:rsidRDefault="009A43D0" w:rsidP="009A43D0">
      <w:pPr>
        <w:ind w:left="0"/>
        <w:rPr>
          <w:b/>
          <w:sz w:val="24"/>
        </w:rPr>
      </w:pPr>
    </w:p>
    <w:tbl>
      <w:tblPr>
        <w:tblStyle w:val="TableGrid"/>
        <w:tblW w:w="9180" w:type="dxa"/>
        <w:tblInd w:w="108" w:type="dxa"/>
        <w:tblLook w:val="04A0" w:firstRow="1" w:lastRow="0" w:firstColumn="1" w:lastColumn="0" w:noHBand="0" w:noVBand="1"/>
      </w:tblPr>
      <w:tblGrid>
        <w:gridCol w:w="1526"/>
        <w:gridCol w:w="2835"/>
        <w:gridCol w:w="1417"/>
        <w:gridCol w:w="3402"/>
      </w:tblGrid>
      <w:tr w:rsidR="009A43D0" w:rsidRPr="002165DE" w14:paraId="1EA5B1AC" w14:textId="77777777" w:rsidTr="00592ADB">
        <w:tc>
          <w:tcPr>
            <w:tcW w:w="1526" w:type="dxa"/>
          </w:tcPr>
          <w:p w14:paraId="656174B5" w14:textId="77777777" w:rsidR="009A43D0" w:rsidRPr="002165DE" w:rsidRDefault="009A43D0" w:rsidP="00592ADB">
            <w:pPr>
              <w:ind w:left="0"/>
              <w:jc w:val="center"/>
              <w:rPr>
                <w:b/>
                <w:szCs w:val="20"/>
              </w:rPr>
            </w:pPr>
            <w:r w:rsidRPr="002165DE">
              <w:rPr>
                <w:b/>
                <w:szCs w:val="20"/>
                <w:lang w:bidi="lv-LV"/>
              </w:rPr>
              <w:t>Versija</w:t>
            </w:r>
          </w:p>
        </w:tc>
        <w:tc>
          <w:tcPr>
            <w:tcW w:w="2835" w:type="dxa"/>
          </w:tcPr>
          <w:p w14:paraId="66C73604" w14:textId="77777777" w:rsidR="009A43D0" w:rsidRPr="002165DE" w:rsidRDefault="009A43D0" w:rsidP="00592ADB">
            <w:pPr>
              <w:ind w:left="0"/>
              <w:jc w:val="center"/>
              <w:rPr>
                <w:b/>
                <w:szCs w:val="20"/>
              </w:rPr>
            </w:pPr>
            <w:r w:rsidRPr="002165DE">
              <w:rPr>
                <w:b/>
                <w:szCs w:val="20"/>
                <w:lang w:bidi="lv-LV"/>
              </w:rPr>
              <w:t>Apstiprinātājs</w:t>
            </w:r>
          </w:p>
        </w:tc>
        <w:tc>
          <w:tcPr>
            <w:tcW w:w="1417" w:type="dxa"/>
          </w:tcPr>
          <w:p w14:paraId="037037BC" w14:textId="77777777" w:rsidR="009A43D0" w:rsidRPr="002165DE" w:rsidRDefault="009A43D0" w:rsidP="00592ADB">
            <w:pPr>
              <w:ind w:left="0"/>
              <w:jc w:val="center"/>
              <w:rPr>
                <w:b/>
                <w:szCs w:val="20"/>
              </w:rPr>
            </w:pPr>
            <w:r w:rsidRPr="002165DE">
              <w:rPr>
                <w:b/>
                <w:szCs w:val="20"/>
                <w:lang w:bidi="lv-LV"/>
              </w:rPr>
              <w:t>Datums</w:t>
            </w:r>
          </w:p>
        </w:tc>
        <w:tc>
          <w:tcPr>
            <w:tcW w:w="3402" w:type="dxa"/>
          </w:tcPr>
          <w:p w14:paraId="0316D994" w14:textId="77777777" w:rsidR="009A43D0" w:rsidRPr="002165DE" w:rsidRDefault="009A43D0" w:rsidP="00592ADB">
            <w:pPr>
              <w:ind w:left="0"/>
              <w:jc w:val="center"/>
              <w:rPr>
                <w:b/>
                <w:szCs w:val="20"/>
              </w:rPr>
            </w:pPr>
            <w:r w:rsidRPr="002165DE">
              <w:rPr>
                <w:b/>
                <w:szCs w:val="20"/>
                <w:lang w:bidi="lv-LV"/>
              </w:rPr>
              <w:t>Atbildība</w:t>
            </w:r>
          </w:p>
        </w:tc>
      </w:tr>
      <w:tr w:rsidR="009C163E" w:rsidRPr="002165DE" w14:paraId="3EE5715C" w14:textId="77777777" w:rsidTr="00592ADB">
        <w:tc>
          <w:tcPr>
            <w:tcW w:w="1526" w:type="dxa"/>
          </w:tcPr>
          <w:p w14:paraId="559DE216" w14:textId="77777777" w:rsidR="009C163E" w:rsidRPr="002165DE" w:rsidRDefault="009C163E" w:rsidP="009C163E">
            <w:pPr>
              <w:ind w:left="0"/>
              <w:jc w:val="center"/>
              <w:rPr>
                <w:rFonts w:cs="Tahoma"/>
                <w:szCs w:val="20"/>
              </w:rPr>
            </w:pPr>
            <w:r w:rsidRPr="002165DE">
              <w:rPr>
                <w:rFonts w:cs="Tahoma"/>
                <w:szCs w:val="20"/>
                <w:lang w:bidi="lv-LV"/>
              </w:rPr>
              <w:t>1</w:t>
            </w:r>
          </w:p>
        </w:tc>
        <w:tc>
          <w:tcPr>
            <w:tcW w:w="2835" w:type="dxa"/>
          </w:tcPr>
          <w:p w14:paraId="24F7453A" w14:textId="2DF06486" w:rsidR="009C163E" w:rsidRPr="002165DE" w:rsidRDefault="009C163E" w:rsidP="009C163E">
            <w:pPr>
              <w:ind w:left="0"/>
              <w:rPr>
                <w:szCs w:val="20"/>
              </w:rPr>
            </w:pPr>
            <w:r>
              <w:rPr>
                <w:szCs w:val="20"/>
              </w:rPr>
              <w:t>ESG</w:t>
            </w:r>
          </w:p>
        </w:tc>
        <w:tc>
          <w:tcPr>
            <w:tcW w:w="1417" w:type="dxa"/>
          </w:tcPr>
          <w:p w14:paraId="3D2796BD" w14:textId="7A4D45BD" w:rsidR="009C163E" w:rsidRPr="002165DE" w:rsidRDefault="009C163E" w:rsidP="009C163E">
            <w:pPr>
              <w:ind w:left="0"/>
              <w:rPr>
                <w:szCs w:val="20"/>
              </w:rPr>
            </w:pPr>
            <w:r>
              <w:rPr>
                <w:szCs w:val="20"/>
              </w:rPr>
              <w:t>09.10.2020</w:t>
            </w:r>
          </w:p>
        </w:tc>
        <w:tc>
          <w:tcPr>
            <w:tcW w:w="3402" w:type="dxa"/>
          </w:tcPr>
          <w:p w14:paraId="32CEB43E" w14:textId="2161F83E" w:rsidR="009C163E" w:rsidRPr="002165DE" w:rsidRDefault="009C163E" w:rsidP="009C163E">
            <w:pPr>
              <w:ind w:left="0"/>
              <w:rPr>
                <w:szCs w:val="20"/>
              </w:rPr>
            </w:pPr>
            <w:r>
              <w:rPr>
                <w:szCs w:val="20"/>
              </w:rPr>
              <w:t>ESG</w:t>
            </w:r>
          </w:p>
        </w:tc>
      </w:tr>
      <w:tr w:rsidR="009C163E" w:rsidRPr="002165DE" w14:paraId="2505BB20" w14:textId="77777777" w:rsidTr="00592ADB">
        <w:tc>
          <w:tcPr>
            <w:tcW w:w="1526" w:type="dxa"/>
          </w:tcPr>
          <w:p w14:paraId="033AB12A" w14:textId="7A7B71D8" w:rsidR="009C163E" w:rsidRPr="002165DE" w:rsidRDefault="009C163E" w:rsidP="009C163E">
            <w:pPr>
              <w:ind w:left="0"/>
              <w:jc w:val="center"/>
              <w:rPr>
                <w:rFonts w:cs="Tahoma"/>
                <w:szCs w:val="20"/>
              </w:rPr>
            </w:pPr>
            <w:r>
              <w:rPr>
                <w:rFonts w:cs="Tahoma"/>
                <w:szCs w:val="20"/>
              </w:rPr>
              <w:t>2</w:t>
            </w:r>
          </w:p>
        </w:tc>
        <w:tc>
          <w:tcPr>
            <w:tcW w:w="2835" w:type="dxa"/>
          </w:tcPr>
          <w:p w14:paraId="7DAB4A75" w14:textId="0C16632E" w:rsidR="009C163E" w:rsidRPr="002165DE" w:rsidRDefault="009C163E" w:rsidP="009C163E">
            <w:pPr>
              <w:ind w:left="0"/>
              <w:rPr>
                <w:szCs w:val="20"/>
              </w:rPr>
            </w:pPr>
            <w:r>
              <w:rPr>
                <w:szCs w:val="20"/>
              </w:rPr>
              <w:t>ESG</w:t>
            </w:r>
          </w:p>
        </w:tc>
        <w:tc>
          <w:tcPr>
            <w:tcW w:w="1417" w:type="dxa"/>
          </w:tcPr>
          <w:p w14:paraId="2F545F2C" w14:textId="45ECFDC9" w:rsidR="009C163E" w:rsidRPr="002165DE" w:rsidRDefault="009C163E" w:rsidP="009C163E">
            <w:pPr>
              <w:ind w:left="0"/>
              <w:rPr>
                <w:szCs w:val="20"/>
              </w:rPr>
            </w:pPr>
            <w:r>
              <w:rPr>
                <w:szCs w:val="20"/>
              </w:rPr>
              <w:t>23.02.2021</w:t>
            </w:r>
          </w:p>
        </w:tc>
        <w:tc>
          <w:tcPr>
            <w:tcW w:w="3402" w:type="dxa"/>
          </w:tcPr>
          <w:p w14:paraId="52D3DE58" w14:textId="467D2BE1" w:rsidR="009C163E" w:rsidRPr="002165DE" w:rsidRDefault="009C163E" w:rsidP="009C163E">
            <w:pPr>
              <w:ind w:left="0"/>
              <w:rPr>
                <w:szCs w:val="20"/>
              </w:rPr>
            </w:pPr>
            <w:r>
              <w:rPr>
                <w:szCs w:val="20"/>
              </w:rPr>
              <w:t>ESG</w:t>
            </w:r>
          </w:p>
        </w:tc>
      </w:tr>
      <w:tr w:rsidR="00FA242E" w:rsidRPr="002165DE" w14:paraId="02BBE529" w14:textId="77777777" w:rsidTr="00592ADB">
        <w:tc>
          <w:tcPr>
            <w:tcW w:w="1526" w:type="dxa"/>
          </w:tcPr>
          <w:p w14:paraId="79FB66AA" w14:textId="5D52B7D2" w:rsidR="00FA242E" w:rsidRDefault="00122114" w:rsidP="009C163E">
            <w:pPr>
              <w:ind w:left="0"/>
              <w:jc w:val="center"/>
              <w:rPr>
                <w:rFonts w:cs="Tahoma"/>
                <w:szCs w:val="20"/>
              </w:rPr>
            </w:pPr>
            <w:r>
              <w:rPr>
                <w:rFonts w:cs="Tahoma"/>
                <w:szCs w:val="20"/>
              </w:rPr>
              <w:t>2.1</w:t>
            </w:r>
          </w:p>
        </w:tc>
        <w:tc>
          <w:tcPr>
            <w:tcW w:w="2835" w:type="dxa"/>
          </w:tcPr>
          <w:p w14:paraId="3C9E70F5" w14:textId="2E24754D" w:rsidR="00FA242E" w:rsidRDefault="00122114" w:rsidP="009C163E">
            <w:pPr>
              <w:ind w:left="0"/>
              <w:rPr>
                <w:szCs w:val="20"/>
              </w:rPr>
            </w:pPr>
            <w:r>
              <w:rPr>
                <w:szCs w:val="20"/>
              </w:rPr>
              <w:t>ESG</w:t>
            </w:r>
          </w:p>
        </w:tc>
        <w:tc>
          <w:tcPr>
            <w:tcW w:w="1417" w:type="dxa"/>
          </w:tcPr>
          <w:p w14:paraId="256041BE" w14:textId="1D64EA90" w:rsidR="00FA242E" w:rsidRDefault="00DD6B35" w:rsidP="009C163E">
            <w:pPr>
              <w:ind w:left="0"/>
              <w:rPr>
                <w:szCs w:val="20"/>
              </w:rPr>
            </w:pPr>
            <w:r>
              <w:rPr>
                <w:szCs w:val="20"/>
              </w:rPr>
              <w:t>22</w:t>
            </w:r>
            <w:r w:rsidR="00122114">
              <w:rPr>
                <w:szCs w:val="20"/>
              </w:rPr>
              <w:t>.</w:t>
            </w:r>
            <w:r>
              <w:rPr>
                <w:szCs w:val="20"/>
              </w:rPr>
              <w:t>09</w:t>
            </w:r>
            <w:r w:rsidR="00122114">
              <w:rPr>
                <w:szCs w:val="20"/>
              </w:rPr>
              <w:t>.2022</w:t>
            </w:r>
          </w:p>
        </w:tc>
        <w:tc>
          <w:tcPr>
            <w:tcW w:w="3402" w:type="dxa"/>
          </w:tcPr>
          <w:p w14:paraId="78C6EE96" w14:textId="33352943" w:rsidR="00FA242E" w:rsidRDefault="00122114" w:rsidP="009C163E">
            <w:pPr>
              <w:ind w:left="0"/>
              <w:rPr>
                <w:szCs w:val="20"/>
              </w:rPr>
            </w:pPr>
            <w:r>
              <w:rPr>
                <w:szCs w:val="20"/>
              </w:rPr>
              <w:t>ESG</w:t>
            </w:r>
          </w:p>
        </w:tc>
      </w:tr>
    </w:tbl>
    <w:p w14:paraId="67E87657" w14:textId="77777777" w:rsidR="009A43D0" w:rsidRPr="002165DE" w:rsidRDefault="009A43D0" w:rsidP="009A43D0">
      <w:pPr>
        <w:ind w:left="0"/>
        <w:rPr>
          <w:b/>
          <w:sz w:val="24"/>
        </w:rPr>
      </w:pPr>
    </w:p>
    <w:p w14:paraId="5C10DEE4" w14:textId="77777777" w:rsidR="009A43D0" w:rsidRPr="002165DE" w:rsidRDefault="009A43D0" w:rsidP="009A43D0">
      <w:pPr>
        <w:ind w:left="0"/>
        <w:rPr>
          <w:b/>
          <w:sz w:val="24"/>
        </w:rPr>
      </w:pPr>
      <w:r w:rsidRPr="002165DE">
        <w:rPr>
          <w:b/>
          <w:sz w:val="24"/>
          <w:lang w:bidi="lv-LV"/>
        </w:rPr>
        <w:t>Izmaiņu vēsture</w:t>
      </w:r>
    </w:p>
    <w:tbl>
      <w:tblPr>
        <w:tblStyle w:val="TableGrid"/>
        <w:tblW w:w="9180" w:type="dxa"/>
        <w:tblInd w:w="108" w:type="dxa"/>
        <w:tblLook w:val="04A0" w:firstRow="1" w:lastRow="0" w:firstColumn="1" w:lastColumn="0" w:noHBand="0" w:noVBand="1"/>
      </w:tblPr>
      <w:tblGrid>
        <w:gridCol w:w="1526"/>
        <w:gridCol w:w="7654"/>
      </w:tblGrid>
      <w:tr w:rsidR="009A43D0" w:rsidRPr="002165DE" w14:paraId="12BF3284" w14:textId="77777777" w:rsidTr="00592ADB">
        <w:tc>
          <w:tcPr>
            <w:tcW w:w="1526" w:type="dxa"/>
          </w:tcPr>
          <w:p w14:paraId="0E43B144" w14:textId="77777777" w:rsidR="009A43D0" w:rsidRPr="002165DE" w:rsidRDefault="009A43D0" w:rsidP="00592ADB">
            <w:pPr>
              <w:ind w:left="0"/>
              <w:jc w:val="center"/>
              <w:rPr>
                <w:b/>
                <w:szCs w:val="20"/>
              </w:rPr>
            </w:pPr>
            <w:r w:rsidRPr="002165DE">
              <w:rPr>
                <w:b/>
                <w:szCs w:val="20"/>
                <w:lang w:bidi="lv-LV"/>
              </w:rPr>
              <w:t>Versija</w:t>
            </w:r>
          </w:p>
        </w:tc>
        <w:tc>
          <w:tcPr>
            <w:tcW w:w="7654" w:type="dxa"/>
          </w:tcPr>
          <w:p w14:paraId="55F42869" w14:textId="77777777" w:rsidR="009A43D0" w:rsidRPr="002165DE" w:rsidRDefault="009A43D0" w:rsidP="00592ADB">
            <w:pPr>
              <w:ind w:left="0"/>
              <w:jc w:val="center"/>
              <w:rPr>
                <w:b/>
                <w:szCs w:val="20"/>
              </w:rPr>
            </w:pPr>
            <w:r w:rsidRPr="002165DE">
              <w:rPr>
                <w:b/>
                <w:szCs w:val="20"/>
                <w:lang w:bidi="lv-LV"/>
              </w:rPr>
              <w:t>Apraksts</w:t>
            </w:r>
          </w:p>
        </w:tc>
      </w:tr>
      <w:tr w:rsidR="009A43D0" w:rsidRPr="002165DE" w14:paraId="11B78915" w14:textId="77777777" w:rsidTr="00592ADB">
        <w:tc>
          <w:tcPr>
            <w:tcW w:w="1526" w:type="dxa"/>
          </w:tcPr>
          <w:p w14:paraId="4C01BAC8" w14:textId="77777777" w:rsidR="009A43D0" w:rsidRPr="002165DE" w:rsidRDefault="009A43D0" w:rsidP="00592ADB">
            <w:pPr>
              <w:ind w:left="0"/>
              <w:jc w:val="center"/>
              <w:rPr>
                <w:rFonts w:cs="Tahoma"/>
                <w:szCs w:val="20"/>
              </w:rPr>
            </w:pPr>
            <w:r w:rsidRPr="002165DE">
              <w:rPr>
                <w:rFonts w:cs="Tahoma"/>
                <w:szCs w:val="20"/>
                <w:lang w:bidi="lv-LV"/>
              </w:rPr>
              <w:t>1</w:t>
            </w:r>
          </w:p>
        </w:tc>
        <w:tc>
          <w:tcPr>
            <w:tcW w:w="7654" w:type="dxa"/>
          </w:tcPr>
          <w:p w14:paraId="796779C6" w14:textId="490573D8" w:rsidR="009A43D0" w:rsidRPr="002165DE" w:rsidRDefault="007B1AE8" w:rsidP="00592ADB">
            <w:pPr>
              <w:ind w:left="0"/>
              <w:rPr>
                <w:szCs w:val="20"/>
              </w:rPr>
            </w:pPr>
            <w:r>
              <w:rPr>
                <w:szCs w:val="20"/>
              </w:rPr>
              <w:t>Sākotnējā versija</w:t>
            </w:r>
          </w:p>
        </w:tc>
      </w:tr>
      <w:tr w:rsidR="009A43D0" w:rsidRPr="002165DE" w14:paraId="458833F5" w14:textId="77777777" w:rsidTr="00592ADB">
        <w:tc>
          <w:tcPr>
            <w:tcW w:w="1526" w:type="dxa"/>
          </w:tcPr>
          <w:p w14:paraId="4912B0B0" w14:textId="4F9D27A9" w:rsidR="009A43D0" w:rsidRPr="002165DE" w:rsidRDefault="001B3A87" w:rsidP="00592ADB">
            <w:pPr>
              <w:ind w:left="0"/>
              <w:jc w:val="center"/>
              <w:rPr>
                <w:rFonts w:cs="Tahoma"/>
                <w:szCs w:val="20"/>
              </w:rPr>
            </w:pPr>
            <w:r>
              <w:rPr>
                <w:rFonts w:cs="Tahoma"/>
                <w:szCs w:val="20"/>
              </w:rPr>
              <w:t>2</w:t>
            </w:r>
          </w:p>
        </w:tc>
        <w:tc>
          <w:tcPr>
            <w:tcW w:w="7654" w:type="dxa"/>
          </w:tcPr>
          <w:p w14:paraId="6D112368" w14:textId="07C29E11" w:rsidR="009A43D0" w:rsidRPr="002165DE" w:rsidRDefault="007B1AE8" w:rsidP="00592ADB">
            <w:pPr>
              <w:ind w:left="0"/>
              <w:rPr>
                <w:szCs w:val="20"/>
              </w:rPr>
            </w:pPr>
            <w:r>
              <w:rPr>
                <w:szCs w:val="20"/>
              </w:rPr>
              <w:t xml:space="preserve">Atjaunota C.2.nodaļa atbilstoši SPRK noteikumu izmaiņām un redakcionālās izmaiņas </w:t>
            </w:r>
          </w:p>
        </w:tc>
      </w:tr>
      <w:tr w:rsidR="001B3A87" w:rsidRPr="002165DE" w14:paraId="41B6D12E" w14:textId="77777777" w:rsidTr="00592ADB">
        <w:tc>
          <w:tcPr>
            <w:tcW w:w="1526" w:type="dxa"/>
          </w:tcPr>
          <w:p w14:paraId="530E7F64" w14:textId="39DB8866" w:rsidR="001B3A87" w:rsidRDefault="00DD6B35" w:rsidP="00592ADB">
            <w:pPr>
              <w:ind w:left="0"/>
              <w:jc w:val="center"/>
              <w:rPr>
                <w:rFonts w:cs="Tahoma"/>
                <w:szCs w:val="20"/>
              </w:rPr>
            </w:pPr>
            <w:r>
              <w:rPr>
                <w:rFonts w:cs="Tahoma"/>
                <w:szCs w:val="20"/>
              </w:rPr>
              <w:t>3</w:t>
            </w:r>
          </w:p>
        </w:tc>
        <w:tc>
          <w:tcPr>
            <w:tcW w:w="7654" w:type="dxa"/>
          </w:tcPr>
          <w:p w14:paraId="6E39FD49" w14:textId="138BAEBC" w:rsidR="001B3A87" w:rsidRDefault="00DD6B35" w:rsidP="00592ADB">
            <w:pPr>
              <w:ind w:left="0"/>
              <w:rPr>
                <w:szCs w:val="20"/>
              </w:rPr>
            </w:pPr>
            <w:r>
              <w:rPr>
                <w:szCs w:val="20"/>
              </w:rPr>
              <w:t>Pirmais periodiskais audits pēc gada darbības</w:t>
            </w:r>
          </w:p>
        </w:tc>
      </w:tr>
    </w:tbl>
    <w:p w14:paraId="153E1C7E" w14:textId="77777777" w:rsidR="009A43D0" w:rsidRPr="002165DE" w:rsidRDefault="009A43D0">
      <w:pPr>
        <w:ind w:left="0"/>
        <w:rPr>
          <w:b/>
          <w:sz w:val="24"/>
        </w:rPr>
      </w:pPr>
    </w:p>
    <w:p w14:paraId="0AD7C320" w14:textId="77777777" w:rsidR="009A43D0" w:rsidRPr="002165DE" w:rsidRDefault="009A43D0">
      <w:pPr>
        <w:ind w:left="0"/>
        <w:rPr>
          <w:b/>
          <w:sz w:val="24"/>
        </w:rPr>
      </w:pPr>
      <w:r w:rsidRPr="002165DE">
        <w:rPr>
          <w:b/>
          <w:sz w:val="24"/>
          <w:lang w:bidi="lv-LV"/>
        </w:rPr>
        <w:br w:type="page"/>
      </w:r>
    </w:p>
    <w:p w14:paraId="126562B1" w14:textId="1B622CEC" w:rsidR="00E76591" w:rsidRPr="002165DE" w:rsidRDefault="00E76591" w:rsidP="004B36B0">
      <w:pPr>
        <w:ind w:left="0"/>
        <w:rPr>
          <w:b/>
          <w:sz w:val="24"/>
        </w:rPr>
      </w:pPr>
      <w:r w:rsidRPr="002165DE">
        <w:rPr>
          <w:b/>
          <w:sz w:val="24"/>
          <w:lang w:bidi="lv-LV"/>
        </w:rPr>
        <w:lastRenderedPageBreak/>
        <w:t>Saturs</w:t>
      </w:r>
    </w:p>
    <w:p w14:paraId="0C9C26B2" w14:textId="58061F4E" w:rsidR="005D678A" w:rsidRDefault="00BE19AF" w:rsidP="005D678A">
      <w:pPr>
        <w:pStyle w:val="TOC1"/>
        <w:rPr>
          <w:rFonts w:asciiTheme="minorHAnsi" w:eastAsiaTheme="minorEastAsia" w:hAnsiTheme="minorHAnsi" w:cstheme="minorBidi"/>
          <w:noProof/>
          <w:sz w:val="22"/>
          <w:lang w:eastAsia="lv-LV"/>
        </w:rPr>
      </w:pPr>
      <w:r w:rsidRPr="002165DE">
        <w:rPr>
          <w:lang w:bidi="lv-LV"/>
        </w:rPr>
        <w:fldChar w:fldCharType="begin"/>
      </w:r>
      <w:r w:rsidRPr="002165DE">
        <w:rPr>
          <w:lang w:bidi="lv-LV"/>
        </w:rPr>
        <w:instrText xml:space="preserve"> TOC \o "1-2" \h \z \u </w:instrText>
      </w:r>
      <w:r w:rsidRPr="002165DE">
        <w:rPr>
          <w:lang w:bidi="lv-LV"/>
        </w:rPr>
        <w:fldChar w:fldCharType="separate"/>
      </w:r>
      <w:hyperlink w:anchor="_Toc130548532" w:history="1">
        <w:r w:rsidR="005D678A" w:rsidRPr="00A564B1">
          <w:rPr>
            <w:rStyle w:val="Hyperlink"/>
            <w:noProof/>
          </w:rPr>
          <w:t>A</w:t>
        </w:r>
        <w:r w:rsidR="005D678A">
          <w:rPr>
            <w:rFonts w:asciiTheme="minorHAnsi" w:eastAsiaTheme="minorEastAsia" w:hAnsiTheme="minorHAnsi" w:cstheme="minorBidi"/>
            <w:noProof/>
            <w:sz w:val="22"/>
            <w:lang w:eastAsia="lv-LV"/>
          </w:rPr>
          <w:tab/>
        </w:r>
        <w:r w:rsidR="005D678A" w:rsidRPr="00A564B1">
          <w:rPr>
            <w:rStyle w:val="Hyperlink"/>
            <w:noProof/>
            <w:lang w:bidi="lv-LV"/>
          </w:rPr>
          <w:t>Ievads</w:t>
        </w:r>
        <w:r w:rsidR="005D678A">
          <w:rPr>
            <w:noProof/>
            <w:webHidden/>
          </w:rPr>
          <w:tab/>
        </w:r>
        <w:r w:rsidR="005D678A">
          <w:rPr>
            <w:noProof/>
            <w:webHidden/>
          </w:rPr>
          <w:fldChar w:fldCharType="begin"/>
        </w:r>
        <w:r w:rsidR="005D678A">
          <w:rPr>
            <w:noProof/>
            <w:webHidden/>
          </w:rPr>
          <w:instrText xml:space="preserve"> PAGEREF _Toc130548532 \h </w:instrText>
        </w:r>
        <w:r w:rsidR="005D678A">
          <w:rPr>
            <w:noProof/>
            <w:webHidden/>
          </w:rPr>
        </w:r>
        <w:r w:rsidR="005D678A">
          <w:rPr>
            <w:noProof/>
            <w:webHidden/>
          </w:rPr>
          <w:fldChar w:fldCharType="separate"/>
        </w:r>
        <w:r w:rsidR="009C61C9">
          <w:rPr>
            <w:noProof/>
            <w:webHidden/>
          </w:rPr>
          <w:t>5</w:t>
        </w:r>
        <w:r w:rsidR="005D678A">
          <w:rPr>
            <w:noProof/>
            <w:webHidden/>
          </w:rPr>
          <w:fldChar w:fldCharType="end"/>
        </w:r>
      </w:hyperlink>
    </w:p>
    <w:p w14:paraId="5D85448B" w14:textId="768FD932" w:rsidR="005D678A" w:rsidRDefault="00000000" w:rsidP="005D678A">
      <w:pPr>
        <w:pStyle w:val="TOC1"/>
        <w:rPr>
          <w:rFonts w:asciiTheme="minorHAnsi" w:eastAsiaTheme="minorEastAsia" w:hAnsiTheme="minorHAnsi" w:cstheme="minorBidi"/>
          <w:noProof/>
          <w:sz w:val="22"/>
          <w:lang w:eastAsia="lv-LV"/>
        </w:rPr>
      </w:pPr>
      <w:hyperlink w:anchor="_Toc130548533" w:history="1">
        <w:r w:rsidR="005D678A" w:rsidRPr="00A564B1">
          <w:rPr>
            <w:rStyle w:val="Hyperlink"/>
            <w:noProof/>
          </w:rPr>
          <w:t>B</w:t>
        </w:r>
        <w:r w:rsidR="005D678A">
          <w:rPr>
            <w:rFonts w:asciiTheme="minorHAnsi" w:eastAsiaTheme="minorEastAsia" w:hAnsiTheme="minorHAnsi" w:cstheme="minorBidi"/>
            <w:noProof/>
            <w:sz w:val="22"/>
            <w:lang w:eastAsia="lv-LV"/>
          </w:rPr>
          <w:tab/>
        </w:r>
        <w:r w:rsidR="005D678A" w:rsidRPr="00A564B1">
          <w:rPr>
            <w:rStyle w:val="Hyperlink"/>
            <w:noProof/>
            <w:lang w:bidi="lv-LV"/>
          </w:rPr>
          <w:t>Vispārīgi</w:t>
        </w:r>
        <w:r w:rsidR="005D678A">
          <w:rPr>
            <w:noProof/>
            <w:webHidden/>
          </w:rPr>
          <w:tab/>
        </w:r>
        <w:r w:rsidR="005D678A">
          <w:rPr>
            <w:noProof/>
            <w:webHidden/>
          </w:rPr>
          <w:fldChar w:fldCharType="begin"/>
        </w:r>
        <w:r w:rsidR="005D678A">
          <w:rPr>
            <w:noProof/>
            <w:webHidden/>
          </w:rPr>
          <w:instrText xml:space="preserve"> PAGEREF _Toc130548533 \h </w:instrText>
        </w:r>
        <w:r w:rsidR="005D678A">
          <w:rPr>
            <w:noProof/>
            <w:webHidden/>
          </w:rPr>
        </w:r>
        <w:r w:rsidR="005D678A">
          <w:rPr>
            <w:noProof/>
            <w:webHidden/>
          </w:rPr>
          <w:fldChar w:fldCharType="separate"/>
        </w:r>
        <w:r w:rsidR="009C61C9">
          <w:rPr>
            <w:noProof/>
            <w:webHidden/>
          </w:rPr>
          <w:t>5</w:t>
        </w:r>
        <w:r w:rsidR="005D678A">
          <w:rPr>
            <w:noProof/>
            <w:webHidden/>
          </w:rPr>
          <w:fldChar w:fldCharType="end"/>
        </w:r>
      </w:hyperlink>
    </w:p>
    <w:p w14:paraId="5CA36615" w14:textId="2ECE5EA8" w:rsidR="005D678A" w:rsidRDefault="00000000" w:rsidP="006C6BE7">
      <w:pPr>
        <w:pStyle w:val="TOC1"/>
        <w:ind w:left="709" w:hanging="425"/>
        <w:rPr>
          <w:rFonts w:asciiTheme="minorHAnsi" w:eastAsiaTheme="minorEastAsia" w:hAnsiTheme="minorHAnsi" w:cstheme="minorBidi"/>
          <w:noProof/>
          <w:sz w:val="22"/>
          <w:lang w:eastAsia="lv-LV"/>
        </w:rPr>
      </w:pPr>
      <w:hyperlink w:anchor="_Toc130548534" w:history="1">
        <w:r w:rsidR="005D678A" w:rsidRPr="00A564B1">
          <w:rPr>
            <w:rStyle w:val="Hyperlink"/>
            <w:noProof/>
          </w:rPr>
          <w:t>B.1</w:t>
        </w:r>
        <w:r w:rsidR="005D678A">
          <w:rPr>
            <w:rFonts w:asciiTheme="minorHAnsi" w:eastAsiaTheme="minorEastAsia" w:hAnsiTheme="minorHAnsi" w:cstheme="minorBidi"/>
            <w:noProof/>
            <w:sz w:val="22"/>
            <w:lang w:eastAsia="lv-LV"/>
          </w:rPr>
          <w:tab/>
        </w:r>
        <w:r w:rsidR="005D678A" w:rsidRPr="00A564B1">
          <w:rPr>
            <w:rStyle w:val="Hyperlink"/>
            <w:noProof/>
          </w:rPr>
          <w:t>Darbības joma</w:t>
        </w:r>
        <w:r w:rsidR="005D678A">
          <w:rPr>
            <w:noProof/>
            <w:webHidden/>
          </w:rPr>
          <w:tab/>
        </w:r>
        <w:r w:rsidR="005D678A">
          <w:rPr>
            <w:noProof/>
            <w:webHidden/>
          </w:rPr>
          <w:fldChar w:fldCharType="begin"/>
        </w:r>
        <w:r w:rsidR="005D678A">
          <w:rPr>
            <w:noProof/>
            <w:webHidden/>
          </w:rPr>
          <w:instrText xml:space="preserve"> PAGEREF _Toc130548534 \h </w:instrText>
        </w:r>
        <w:r w:rsidR="005D678A">
          <w:rPr>
            <w:noProof/>
            <w:webHidden/>
          </w:rPr>
        </w:r>
        <w:r w:rsidR="005D678A">
          <w:rPr>
            <w:noProof/>
            <w:webHidden/>
          </w:rPr>
          <w:fldChar w:fldCharType="separate"/>
        </w:r>
        <w:r w:rsidR="009C61C9">
          <w:rPr>
            <w:noProof/>
            <w:webHidden/>
          </w:rPr>
          <w:t>5</w:t>
        </w:r>
        <w:r w:rsidR="005D678A">
          <w:rPr>
            <w:noProof/>
            <w:webHidden/>
          </w:rPr>
          <w:fldChar w:fldCharType="end"/>
        </w:r>
      </w:hyperlink>
    </w:p>
    <w:p w14:paraId="03900874" w14:textId="57C975C8" w:rsidR="005D678A" w:rsidRDefault="00000000" w:rsidP="006C6BE7">
      <w:pPr>
        <w:pStyle w:val="TOC1"/>
        <w:ind w:left="709" w:hanging="425"/>
        <w:rPr>
          <w:rFonts w:asciiTheme="minorHAnsi" w:eastAsiaTheme="minorEastAsia" w:hAnsiTheme="minorHAnsi" w:cstheme="minorBidi"/>
          <w:noProof/>
          <w:sz w:val="22"/>
          <w:lang w:eastAsia="lv-LV"/>
        </w:rPr>
      </w:pPr>
      <w:hyperlink w:anchor="_Toc130548535" w:history="1">
        <w:r w:rsidR="005D678A" w:rsidRPr="00A564B1">
          <w:rPr>
            <w:rStyle w:val="Hyperlink"/>
            <w:noProof/>
          </w:rPr>
          <w:t>B.</w:t>
        </w:r>
        <w:r w:rsidR="00DB780F">
          <w:rPr>
            <w:rStyle w:val="Hyperlink"/>
            <w:noProof/>
          </w:rPr>
          <w:t>2</w:t>
        </w:r>
        <w:r w:rsidR="005D678A">
          <w:rPr>
            <w:rFonts w:asciiTheme="minorHAnsi" w:eastAsiaTheme="minorEastAsia" w:hAnsiTheme="minorHAnsi" w:cstheme="minorBidi"/>
            <w:noProof/>
            <w:sz w:val="22"/>
            <w:lang w:eastAsia="lv-LV"/>
          </w:rPr>
          <w:tab/>
        </w:r>
        <w:r w:rsidR="005D678A" w:rsidRPr="00A564B1">
          <w:rPr>
            <w:rStyle w:val="Hyperlink"/>
            <w:noProof/>
            <w:lang w:bidi="lv-LV"/>
          </w:rPr>
          <w:t>Statuss un interpretācija</w:t>
        </w:r>
        <w:r w:rsidR="005D678A">
          <w:rPr>
            <w:noProof/>
            <w:webHidden/>
          </w:rPr>
          <w:tab/>
        </w:r>
        <w:r w:rsidR="005D678A">
          <w:rPr>
            <w:noProof/>
            <w:webHidden/>
          </w:rPr>
          <w:fldChar w:fldCharType="begin"/>
        </w:r>
        <w:r w:rsidR="005D678A">
          <w:rPr>
            <w:noProof/>
            <w:webHidden/>
          </w:rPr>
          <w:instrText xml:space="preserve"> PAGEREF _Toc130548535 \h </w:instrText>
        </w:r>
        <w:r w:rsidR="005D678A">
          <w:rPr>
            <w:noProof/>
            <w:webHidden/>
          </w:rPr>
        </w:r>
        <w:r w:rsidR="005D678A">
          <w:rPr>
            <w:noProof/>
            <w:webHidden/>
          </w:rPr>
          <w:fldChar w:fldCharType="separate"/>
        </w:r>
        <w:r w:rsidR="009C61C9">
          <w:rPr>
            <w:noProof/>
            <w:webHidden/>
          </w:rPr>
          <w:t>6</w:t>
        </w:r>
        <w:r w:rsidR="005D678A">
          <w:rPr>
            <w:noProof/>
            <w:webHidden/>
          </w:rPr>
          <w:fldChar w:fldCharType="end"/>
        </w:r>
      </w:hyperlink>
    </w:p>
    <w:p w14:paraId="47A0EEEE" w14:textId="4950D655" w:rsidR="005D678A" w:rsidRDefault="00000000" w:rsidP="006C6BE7">
      <w:pPr>
        <w:pStyle w:val="TOC1"/>
        <w:ind w:left="709" w:hanging="425"/>
        <w:rPr>
          <w:rFonts w:asciiTheme="minorHAnsi" w:eastAsiaTheme="minorEastAsia" w:hAnsiTheme="minorHAnsi" w:cstheme="minorBidi"/>
          <w:noProof/>
          <w:sz w:val="22"/>
          <w:lang w:eastAsia="lv-LV"/>
        </w:rPr>
      </w:pPr>
      <w:hyperlink w:anchor="_Toc130548536" w:history="1">
        <w:r w:rsidR="005D678A" w:rsidRPr="00A564B1">
          <w:rPr>
            <w:rStyle w:val="Hyperlink"/>
            <w:noProof/>
          </w:rPr>
          <w:t>B.3</w:t>
        </w:r>
        <w:r w:rsidR="005D678A">
          <w:rPr>
            <w:rFonts w:asciiTheme="minorHAnsi" w:eastAsiaTheme="minorEastAsia" w:hAnsiTheme="minorHAnsi" w:cstheme="minorBidi"/>
            <w:noProof/>
            <w:sz w:val="22"/>
            <w:lang w:eastAsia="lv-LV"/>
          </w:rPr>
          <w:tab/>
        </w:r>
        <w:r w:rsidR="005D678A" w:rsidRPr="00A564B1">
          <w:rPr>
            <w:rStyle w:val="Hyperlink"/>
            <w:noProof/>
            <w:lang w:bidi="lv-LV"/>
          </w:rPr>
          <w:t>Lomas un atbildības jomas</w:t>
        </w:r>
        <w:r w:rsidR="005D678A">
          <w:rPr>
            <w:noProof/>
            <w:webHidden/>
          </w:rPr>
          <w:tab/>
        </w:r>
        <w:r w:rsidR="005D678A">
          <w:rPr>
            <w:noProof/>
            <w:webHidden/>
          </w:rPr>
          <w:fldChar w:fldCharType="begin"/>
        </w:r>
        <w:r w:rsidR="005D678A">
          <w:rPr>
            <w:noProof/>
            <w:webHidden/>
          </w:rPr>
          <w:instrText xml:space="preserve"> PAGEREF _Toc130548536 \h </w:instrText>
        </w:r>
        <w:r w:rsidR="005D678A">
          <w:rPr>
            <w:noProof/>
            <w:webHidden/>
          </w:rPr>
        </w:r>
        <w:r w:rsidR="005D678A">
          <w:rPr>
            <w:noProof/>
            <w:webHidden/>
          </w:rPr>
          <w:fldChar w:fldCharType="separate"/>
        </w:r>
        <w:r w:rsidR="009C61C9">
          <w:rPr>
            <w:noProof/>
            <w:webHidden/>
          </w:rPr>
          <w:t>6</w:t>
        </w:r>
        <w:r w:rsidR="005D678A">
          <w:rPr>
            <w:noProof/>
            <w:webHidden/>
          </w:rPr>
          <w:fldChar w:fldCharType="end"/>
        </w:r>
      </w:hyperlink>
    </w:p>
    <w:p w14:paraId="03FB016C" w14:textId="29D47582" w:rsidR="005D678A" w:rsidRDefault="00000000" w:rsidP="005D678A">
      <w:pPr>
        <w:pStyle w:val="TOC1"/>
        <w:rPr>
          <w:rFonts w:asciiTheme="minorHAnsi" w:eastAsiaTheme="minorEastAsia" w:hAnsiTheme="minorHAnsi" w:cstheme="minorBidi"/>
          <w:noProof/>
          <w:sz w:val="22"/>
          <w:lang w:eastAsia="lv-LV"/>
        </w:rPr>
      </w:pPr>
      <w:hyperlink w:anchor="_Toc130548537" w:history="1">
        <w:r w:rsidR="005D678A" w:rsidRPr="00A564B1">
          <w:rPr>
            <w:rStyle w:val="Hyperlink"/>
            <w:noProof/>
          </w:rPr>
          <w:t>C</w:t>
        </w:r>
        <w:r w:rsidR="005D678A">
          <w:rPr>
            <w:rFonts w:asciiTheme="minorHAnsi" w:eastAsiaTheme="minorEastAsia" w:hAnsiTheme="minorHAnsi" w:cstheme="minorBidi"/>
            <w:noProof/>
            <w:sz w:val="22"/>
            <w:lang w:eastAsia="lv-LV"/>
          </w:rPr>
          <w:tab/>
        </w:r>
        <w:r w:rsidR="005D678A" w:rsidRPr="00A564B1">
          <w:rPr>
            <w:rStyle w:val="Hyperlink"/>
            <w:noProof/>
            <w:lang w:bidi="lv-LV"/>
          </w:rPr>
          <w:t>Valsts tiesiskā un normatīvā regulējuma pārskats</w:t>
        </w:r>
        <w:r w:rsidR="005D678A">
          <w:rPr>
            <w:noProof/>
            <w:webHidden/>
          </w:rPr>
          <w:tab/>
        </w:r>
        <w:r w:rsidR="005D678A">
          <w:rPr>
            <w:noProof/>
            <w:webHidden/>
          </w:rPr>
          <w:fldChar w:fldCharType="begin"/>
        </w:r>
        <w:r w:rsidR="005D678A">
          <w:rPr>
            <w:noProof/>
            <w:webHidden/>
          </w:rPr>
          <w:instrText xml:space="preserve"> PAGEREF _Toc130548537 \h </w:instrText>
        </w:r>
        <w:r w:rsidR="005D678A">
          <w:rPr>
            <w:noProof/>
            <w:webHidden/>
          </w:rPr>
        </w:r>
        <w:r w:rsidR="005D678A">
          <w:rPr>
            <w:noProof/>
            <w:webHidden/>
          </w:rPr>
          <w:fldChar w:fldCharType="separate"/>
        </w:r>
        <w:r w:rsidR="009C61C9">
          <w:rPr>
            <w:noProof/>
            <w:webHidden/>
          </w:rPr>
          <w:t>9</w:t>
        </w:r>
        <w:r w:rsidR="005D678A">
          <w:rPr>
            <w:noProof/>
            <w:webHidden/>
          </w:rPr>
          <w:fldChar w:fldCharType="end"/>
        </w:r>
      </w:hyperlink>
    </w:p>
    <w:p w14:paraId="4F72415C" w14:textId="3AFFB100" w:rsidR="005D678A" w:rsidRPr="006C6BE7" w:rsidRDefault="00000000" w:rsidP="006C6BE7">
      <w:pPr>
        <w:pStyle w:val="TOC1"/>
        <w:ind w:left="709" w:hanging="425"/>
        <w:rPr>
          <w:rStyle w:val="Hyperlink"/>
        </w:rPr>
      </w:pPr>
      <w:hyperlink w:anchor="_Toc130548538" w:history="1">
        <w:r w:rsidR="005D678A" w:rsidRPr="00A564B1">
          <w:rPr>
            <w:rStyle w:val="Hyperlink"/>
            <w:noProof/>
          </w:rPr>
          <w:t>C.1</w:t>
        </w:r>
        <w:r w:rsidR="005D678A" w:rsidRPr="006C6BE7">
          <w:rPr>
            <w:rStyle w:val="Hyperlink"/>
          </w:rPr>
          <w:tab/>
        </w:r>
        <w:r w:rsidR="005D678A" w:rsidRPr="00A564B1">
          <w:rPr>
            <w:rStyle w:val="Hyperlink"/>
            <w:noProof/>
          </w:rPr>
          <w:t>Elektroenerģijas tirgus</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_Toc130548538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9</w:t>
        </w:r>
        <w:r w:rsidR="005D678A" w:rsidRPr="006C6BE7">
          <w:rPr>
            <w:rStyle w:val="Hyperlink"/>
            <w:webHidden/>
          </w:rPr>
          <w:fldChar w:fldCharType="end"/>
        </w:r>
      </w:hyperlink>
    </w:p>
    <w:p w14:paraId="6D4237F1" w14:textId="7F48EE97" w:rsidR="005D678A" w:rsidRPr="006C6BE7" w:rsidRDefault="00000000" w:rsidP="006C6BE7">
      <w:pPr>
        <w:pStyle w:val="TOC1"/>
        <w:ind w:left="709" w:hanging="425"/>
        <w:rPr>
          <w:rStyle w:val="Hyperlink"/>
        </w:rPr>
      </w:pPr>
      <w:hyperlink w:anchor="_Toc130548539" w:history="1">
        <w:r w:rsidR="005D678A" w:rsidRPr="00A564B1">
          <w:rPr>
            <w:rStyle w:val="Hyperlink"/>
            <w:noProof/>
          </w:rPr>
          <w:t>C.2</w:t>
        </w:r>
        <w:r w:rsidR="005D678A" w:rsidRPr="006C6BE7">
          <w:rPr>
            <w:rStyle w:val="Hyperlink"/>
          </w:rPr>
          <w:tab/>
        </w:r>
        <w:r w:rsidR="005D678A" w:rsidRPr="006C6BE7">
          <w:rPr>
            <w:rStyle w:val="Hyperlink"/>
            <w:noProof/>
          </w:rPr>
          <w:t>EECS</w:t>
        </w:r>
        <w:r w:rsidR="005D678A" w:rsidRPr="00A564B1">
          <w:rPr>
            <w:rStyle w:val="Hyperlink"/>
            <w:noProof/>
          </w:rPr>
          <w:t xml:space="preserve"> ietvars</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_Toc130548539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9</w:t>
        </w:r>
        <w:r w:rsidR="005D678A" w:rsidRPr="006C6BE7">
          <w:rPr>
            <w:rStyle w:val="Hyperlink"/>
            <w:webHidden/>
          </w:rPr>
          <w:fldChar w:fldCharType="end"/>
        </w:r>
      </w:hyperlink>
    </w:p>
    <w:p w14:paraId="20690A5E" w14:textId="1CF61425" w:rsidR="005D678A" w:rsidRPr="006C6BE7" w:rsidRDefault="00000000" w:rsidP="006C6BE7">
      <w:pPr>
        <w:pStyle w:val="TOC1"/>
        <w:ind w:left="709" w:hanging="425"/>
        <w:rPr>
          <w:rStyle w:val="Hyperlink"/>
        </w:rPr>
      </w:pPr>
      <w:hyperlink w:anchor="_Toc130548540" w:history="1">
        <w:r w:rsidR="005D678A" w:rsidRPr="006C6BE7">
          <w:rPr>
            <w:rStyle w:val="Hyperlink"/>
            <w:noProof/>
          </w:rPr>
          <w:t>C.3</w:t>
        </w:r>
        <w:r w:rsidR="005D678A" w:rsidRPr="006C6BE7">
          <w:rPr>
            <w:rStyle w:val="Hyperlink"/>
          </w:rPr>
          <w:tab/>
        </w:r>
        <w:r w:rsidR="005D678A" w:rsidRPr="00A564B1">
          <w:rPr>
            <w:rStyle w:val="Hyperlink"/>
            <w:noProof/>
          </w:rPr>
          <w:t>Valsts elektroenerģijas avotu izcelsmes apliecināšana</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_Toc130548540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10</w:t>
        </w:r>
        <w:r w:rsidR="005D678A" w:rsidRPr="006C6BE7">
          <w:rPr>
            <w:rStyle w:val="Hyperlink"/>
            <w:webHidden/>
          </w:rPr>
          <w:fldChar w:fldCharType="end"/>
        </w:r>
      </w:hyperlink>
    </w:p>
    <w:p w14:paraId="78BF8EB0" w14:textId="7D15167F" w:rsidR="005D678A" w:rsidRPr="006C6BE7" w:rsidRDefault="00000000" w:rsidP="006C6BE7">
      <w:pPr>
        <w:pStyle w:val="TOC1"/>
        <w:ind w:left="709" w:hanging="425"/>
        <w:rPr>
          <w:rStyle w:val="Hyperlink"/>
        </w:rPr>
      </w:pPr>
      <w:hyperlink w:anchor="_Toc130548541" w:history="1">
        <w:r w:rsidR="005D678A" w:rsidRPr="006C6BE7">
          <w:rPr>
            <w:rStyle w:val="Hyperlink"/>
            <w:noProof/>
          </w:rPr>
          <w:t>C.4</w:t>
        </w:r>
        <w:r w:rsidR="005D678A" w:rsidRPr="006C6BE7">
          <w:rPr>
            <w:rStyle w:val="Hyperlink"/>
          </w:rPr>
          <w:tab/>
        </w:r>
        <w:r w:rsidR="005D678A" w:rsidRPr="00A564B1">
          <w:rPr>
            <w:rStyle w:val="Hyperlink"/>
            <w:noProof/>
          </w:rPr>
          <w:t>Nacionālās valsts atbalsta shēmas</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_Toc130548541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12</w:t>
        </w:r>
        <w:r w:rsidR="005D678A" w:rsidRPr="006C6BE7">
          <w:rPr>
            <w:rStyle w:val="Hyperlink"/>
            <w:webHidden/>
          </w:rPr>
          <w:fldChar w:fldCharType="end"/>
        </w:r>
      </w:hyperlink>
    </w:p>
    <w:p w14:paraId="67D1EE45" w14:textId="653DC602" w:rsidR="005D678A" w:rsidRPr="006C6BE7" w:rsidRDefault="00000000" w:rsidP="006C6BE7">
      <w:pPr>
        <w:pStyle w:val="TOC1"/>
        <w:ind w:left="709" w:hanging="425"/>
        <w:rPr>
          <w:rStyle w:val="Hyperlink"/>
        </w:rPr>
      </w:pPr>
      <w:hyperlink w:anchor="_Toc130548542" w:history="1">
        <w:r w:rsidR="005D678A" w:rsidRPr="006C6BE7">
          <w:rPr>
            <w:rStyle w:val="Hyperlink"/>
            <w:noProof/>
          </w:rPr>
          <w:t>C.5</w:t>
        </w:r>
        <w:r w:rsidR="005D678A" w:rsidRPr="006C6BE7">
          <w:rPr>
            <w:rStyle w:val="Hyperlink"/>
          </w:rPr>
          <w:tab/>
        </w:r>
        <w:r w:rsidR="005D678A" w:rsidRPr="006C6BE7">
          <w:rPr>
            <w:rStyle w:val="Hyperlink"/>
            <w:noProof/>
          </w:rPr>
          <w:t>EECS</w:t>
        </w:r>
        <w:r w:rsidR="005D678A" w:rsidRPr="00A564B1">
          <w:rPr>
            <w:rStyle w:val="Hyperlink"/>
            <w:noProof/>
          </w:rPr>
          <w:t xml:space="preserve"> produktu noteikumi</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_Toc130548542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13</w:t>
        </w:r>
        <w:r w:rsidR="005D678A" w:rsidRPr="006C6BE7">
          <w:rPr>
            <w:rStyle w:val="Hyperlink"/>
            <w:webHidden/>
          </w:rPr>
          <w:fldChar w:fldCharType="end"/>
        </w:r>
      </w:hyperlink>
    </w:p>
    <w:p w14:paraId="7BAEC27A" w14:textId="35C2EA45" w:rsidR="005D678A" w:rsidRPr="006C6BE7" w:rsidRDefault="00000000" w:rsidP="006C6BE7">
      <w:pPr>
        <w:pStyle w:val="TOC1"/>
        <w:ind w:left="709" w:hanging="425"/>
        <w:rPr>
          <w:rStyle w:val="Hyperlink"/>
        </w:rPr>
      </w:pPr>
      <w:hyperlink w:anchor="_Toc130548543" w:history="1">
        <w:r w:rsidR="005D678A" w:rsidRPr="006C6BE7">
          <w:rPr>
            <w:rStyle w:val="Hyperlink"/>
            <w:noProof/>
          </w:rPr>
          <w:t>C.6</w:t>
        </w:r>
        <w:r w:rsidR="005D678A" w:rsidRPr="006C6BE7">
          <w:rPr>
            <w:rStyle w:val="Hyperlink"/>
          </w:rPr>
          <w:tab/>
        </w:r>
        <w:r w:rsidR="005D678A" w:rsidRPr="00A564B1">
          <w:rPr>
            <w:rStyle w:val="Hyperlink"/>
            <w:noProof/>
          </w:rPr>
          <w:t xml:space="preserve">Vietējās novirzes no </w:t>
        </w:r>
        <w:r w:rsidR="005D678A" w:rsidRPr="006C6BE7">
          <w:rPr>
            <w:rStyle w:val="Hyperlink"/>
            <w:noProof/>
          </w:rPr>
          <w:t>EECS</w:t>
        </w:r>
        <w:r w:rsidR="005D678A" w:rsidRPr="00A564B1">
          <w:rPr>
            <w:rStyle w:val="Hyperlink"/>
            <w:noProof/>
          </w:rPr>
          <w:t xml:space="preserve"> noteikumiem</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_Toc130548543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13</w:t>
        </w:r>
        <w:r w:rsidR="005D678A" w:rsidRPr="006C6BE7">
          <w:rPr>
            <w:rStyle w:val="Hyperlink"/>
            <w:webHidden/>
          </w:rPr>
          <w:fldChar w:fldCharType="end"/>
        </w:r>
      </w:hyperlink>
    </w:p>
    <w:p w14:paraId="7A67B45C" w14:textId="162EA3F7" w:rsidR="005D678A" w:rsidRDefault="00000000" w:rsidP="005D678A">
      <w:pPr>
        <w:pStyle w:val="TOC1"/>
        <w:rPr>
          <w:rFonts w:asciiTheme="minorHAnsi" w:eastAsiaTheme="minorEastAsia" w:hAnsiTheme="minorHAnsi" w:cstheme="minorBidi"/>
          <w:noProof/>
          <w:sz w:val="22"/>
          <w:lang w:eastAsia="lv-LV"/>
        </w:rPr>
      </w:pPr>
      <w:hyperlink w:anchor="_Toc130548544" w:history="1">
        <w:r w:rsidR="005D678A" w:rsidRPr="00A564B1">
          <w:rPr>
            <w:rStyle w:val="Hyperlink"/>
            <w:noProof/>
          </w:rPr>
          <w:t>D</w:t>
        </w:r>
        <w:r w:rsidR="005D678A">
          <w:rPr>
            <w:rFonts w:asciiTheme="minorHAnsi" w:eastAsiaTheme="minorEastAsia" w:hAnsiTheme="minorHAnsi" w:cstheme="minorBidi"/>
            <w:noProof/>
            <w:sz w:val="22"/>
            <w:lang w:eastAsia="lv-LV"/>
          </w:rPr>
          <w:tab/>
        </w:r>
        <w:r w:rsidR="005D678A" w:rsidRPr="00A564B1">
          <w:rPr>
            <w:rStyle w:val="Hyperlink"/>
            <w:noProof/>
            <w:lang w:bidi="lv-LV"/>
          </w:rPr>
          <w:t>Reģistrācija</w:t>
        </w:r>
        <w:r w:rsidR="005D678A">
          <w:rPr>
            <w:noProof/>
            <w:webHidden/>
          </w:rPr>
          <w:tab/>
        </w:r>
        <w:r w:rsidR="005D678A">
          <w:rPr>
            <w:noProof/>
            <w:webHidden/>
          </w:rPr>
          <w:fldChar w:fldCharType="begin"/>
        </w:r>
        <w:r w:rsidR="005D678A">
          <w:rPr>
            <w:noProof/>
            <w:webHidden/>
          </w:rPr>
          <w:instrText xml:space="preserve"> PAGEREF _Toc130548544 \h </w:instrText>
        </w:r>
        <w:r w:rsidR="005D678A">
          <w:rPr>
            <w:noProof/>
            <w:webHidden/>
          </w:rPr>
        </w:r>
        <w:r w:rsidR="005D678A">
          <w:rPr>
            <w:noProof/>
            <w:webHidden/>
          </w:rPr>
          <w:fldChar w:fldCharType="separate"/>
        </w:r>
        <w:r w:rsidR="009C61C9">
          <w:rPr>
            <w:noProof/>
            <w:webHidden/>
          </w:rPr>
          <w:t>14</w:t>
        </w:r>
        <w:r w:rsidR="005D678A">
          <w:rPr>
            <w:noProof/>
            <w:webHidden/>
          </w:rPr>
          <w:fldChar w:fldCharType="end"/>
        </w:r>
      </w:hyperlink>
    </w:p>
    <w:p w14:paraId="777F18F1" w14:textId="5517C3D8" w:rsidR="005D678A" w:rsidRPr="006C6BE7" w:rsidRDefault="00000000" w:rsidP="006C6BE7">
      <w:pPr>
        <w:pStyle w:val="TOC1"/>
        <w:ind w:left="709" w:hanging="425"/>
        <w:rPr>
          <w:rStyle w:val="Hyperlink"/>
        </w:rPr>
      </w:pPr>
      <w:hyperlink w:anchor="_Toc130548545" w:history="1">
        <w:r w:rsidR="005D678A" w:rsidRPr="006C6BE7">
          <w:rPr>
            <w:rStyle w:val="Hyperlink"/>
            <w:noProof/>
          </w:rPr>
          <w:t>D.1</w:t>
        </w:r>
        <w:r w:rsidR="005D678A" w:rsidRPr="006C6BE7">
          <w:rPr>
            <w:rStyle w:val="Hyperlink"/>
          </w:rPr>
          <w:tab/>
        </w:r>
        <w:r w:rsidR="005D678A" w:rsidRPr="006C6BE7">
          <w:rPr>
            <w:rStyle w:val="Hyperlink"/>
            <w:noProof/>
          </w:rPr>
          <w:t>Konta turētāja reģistrācija</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_Toc130548545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14</w:t>
        </w:r>
        <w:r w:rsidR="005D678A" w:rsidRPr="006C6BE7">
          <w:rPr>
            <w:rStyle w:val="Hyperlink"/>
            <w:webHidden/>
          </w:rPr>
          <w:fldChar w:fldCharType="end"/>
        </w:r>
      </w:hyperlink>
    </w:p>
    <w:p w14:paraId="61ECC890" w14:textId="0B355BB1" w:rsidR="005D678A" w:rsidRPr="006C6BE7" w:rsidRDefault="00000000" w:rsidP="006C6BE7">
      <w:pPr>
        <w:pStyle w:val="TOC1"/>
        <w:ind w:left="709" w:hanging="425"/>
        <w:rPr>
          <w:rStyle w:val="Hyperlink"/>
        </w:rPr>
      </w:pPr>
      <w:hyperlink w:anchor="_Toc130548546" w:history="1">
        <w:r w:rsidR="005D678A" w:rsidRPr="006C6BE7">
          <w:rPr>
            <w:rStyle w:val="Hyperlink"/>
            <w:noProof/>
          </w:rPr>
          <w:t>D.2</w:t>
        </w:r>
        <w:r w:rsidR="005D678A" w:rsidRPr="006C6BE7">
          <w:rPr>
            <w:rStyle w:val="Hyperlink"/>
          </w:rPr>
          <w:tab/>
        </w:r>
        <w:r w:rsidR="005D678A" w:rsidRPr="006C6BE7">
          <w:rPr>
            <w:rStyle w:val="Hyperlink"/>
            <w:noProof/>
          </w:rPr>
          <w:t>Konta turētāja slēgšana</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_Toc130548546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14</w:t>
        </w:r>
        <w:r w:rsidR="005D678A" w:rsidRPr="006C6BE7">
          <w:rPr>
            <w:rStyle w:val="Hyperlink"/>
            <w:webHidden/>
          </w:rPr>
          <w:fldChar w:fldCharType="end"/>
        </w:r>
      </w:hyperlink>
    </w:p>
    <w:p w14:paraId="53D7359F" w14:textId="5F0E01D2" w:rsidR="005D678A" w:rsidRPr="006C6BE7" w:rsidRDefault="00000000" w:rsidP="006C6BE7">
      <w:pPr>
        <w:pStyle w:val="TOC1"/>
        <w:ind w:left="709" w:hanging="425"/>
        <w:rPr>
          <w:rStyle w:val="Hyperlink"/>
        </w:rPr>
      </w:pPr>
      <w:hyperlink w:anchor="_Toc130548547" w:history="1">
        <w:r w:rsidR="005D678A" w:rsidRPr="006C6BE7">
          <w:rPr>
            <w:rStyle w:val="Hyperlink"/>
            <w:noProof/>
          </w:rPr>
          <w:t>D.3</w:t>
        </w:r>
        <w:r w:rsidR="005D678A" w:rsidRPr="006C6BE7">
          <w:rPr>
            <w:rStyle w:val="Hyperlink"/>
          </w:rPr>
          <w:tab/>
        </w:r>
        <w:r w:rsidR="005D678A" w:rsidRPr="00A564B1">
          <w:rPr>
            <w:rStyle w:val="Hyperlink"/>
            <w:noProof/>
          </w:rPr>
          <w:t>Ražošanas vienības reģistrācija</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_Toc130548547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15</w:t>
        </w:r>
        <w:r w:rsidR="005D678A" w:rsidRPr="006C6BE7">
          <w:rPr>
            <w:rStyle w:val="Hyperlink"/>
            <w:webHidden/>
          </w:rPr>
          <w:fldChar w:fldCharType="end"/>
        </w:r>
      </w:hyperlink>
    </w:p>
    <w:p w14:paraId="0230F187" w14:textId="46E52D38" w:rsidR="005D678A" w:rsidRPr="006C6BE7" w:rsidRDefault="00000000" w:rsidP="006C6BE7">
      <w:pPr>
        <w:pStyle w:val="TOC1"/>
        <w:ind w:left="709" w:hanging="425"/>
        <w:rPr>
          <w:rStyle w:val="Hyperlink"/>
        </w:rPr>
      </w:pPr>
      <w:hyperlink w:anchor="_Toc130548548" w:history="1">
        <w:r w:rsidR="005D678A" w:rsidRPr="006C6BE7">
          <w:rPr>
            <w:rStyle w:val="Hyperlink"/>
            <w:noProof/>
          </w:rPr>
          <w:t>D.4</w:t>
        </w:r>
        <w:r w:rsidR="005D678A" w:rsidRPr="006C6BE7">
          <w:rPr>
            <w:rStyle w:val="Hyperlink"/>
          </w:rPr>
          <w:tab/>
        </w:r>
        <w:r w:rsidR="005D678A" w:rsidRPr="00A564B1">
          <w:rPr>
            <w:rStyle w:val="Hyperlink"/>
            <w:noProof/>
          </w:rPr>
          <w:t>Ražošanas vienības dzēšana</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_Toc130548548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17</w:t>
        </w:r>
        <w:r w:rsidR="005D678A" w:rsidRPr="006C6BE7">
          <w:rPr>
            <w:rStyle w:val="Hyperlink"/>
            <w:webHidden/>
          </w:rPr>
          <w:fldChar w:fldCharType="end"/>
        </w:r>
      </w:hyperlink>
    </w:p>
    <w:p w14:paraId="2AAE7693" w14:textId="09004E0D" w:rsidR="005D678A" w:rsidRPr="006C6BE7" w:rsidRDefault="00000000" w:rsidP="006C6BE7">
      <w:pPr>
        <w:pStyle w:val="TOC1"/>
        <w:ind w:left="709" w:hanging="425"/>
        <w:rPr>
          <w:rStyle w:val="Hyperlink"/>
        </w:rPr>
      </w:pPr>
      <w:hyperlink w:anchor="_Toc130548549" w:history="1">
        <w:r w:rsidR="005D678A" w:rsidRPr="006C6BE7">
          <w:rPr>
            <w:rStyle w:val="Hyperlink"/>
            <w:noProof/>
          </w:rPr>
          <w:t>D.5</w:t>
        </w:r>
        <w:r w:rsidR="005D678A" w:rsidRPr="006C6BE7">
          <w:rPr>
            <w:rStyle w:val="Hyperlink"/>
          </w:rPr>
          <w:tab/>
        </w:r>
        <w:r w:rsidR="005D678A" w:rsidRPr="00A564B1">
          <w:rPr>
            <w:rStyle w:val="Hyperlink"/>
            <w:noProof/>
          </w:rPr>
          <w:t>Ražošanas vienību reģistrācijas datu uzturēšana</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_Toc130548549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18</w:t>
        </w:r>
        <w:r w:rsidR="005D678A" w:rsidRPr="006C6BE7">
          <w:rPr>
            <w:rStyle w:val="Hyperlink"/>
            <w:webHidden/>
          </w:rPr>
          <w:fldChar w:fldCharType="end"/>
        </w:r>
      </w:hyperlink>
    </w:p>
    <w:p w14:paraId="0207B788" w14:textId="187966BA" w:rsidR="005D678A" w:rsidRPr="006C6BE7" w:rsidRDefault="00000000" w:rsidP="006C6BE7">
      <w:pPr>
        <w:pStyle w:val="TOC1"/>
        <w:ind w:left="709" w:hanging="425"/>
        <w:rPr>
          <w:rStyle w:val="Hyperlink"/>
        </w:rPr>
      </w:pPr>
      <w:hyperlink w:anchor="_Toc130548550" w:history="1">
        <w:r w:rsidR="005D678A" w:rsidRPr="006C6BE7">
          <w:rPr>
            <w:rStyle w:val="Hyperlink"/>
            <w:noProof/>
          </w:rPr>
          <w:t>D.6</w:t>
        </w:r>
        <w:r w:rsidR="005D678A" w:rsidRPr="006C6BE7">
          <w:rPr>
            <w:rStyle w:val="Hyperlink"/>
          </w:rPr>
          <w:tab/>
        </w:r>
        <w:r w:rsidR="005D678A" w:rsidRPr="00A564B1">
          <w:rPr>
            <w:rStyle w:val="Hyperlink"/>
            <w:noProof/>
          </w:rPr>
          <w:t>Reģistrēto Ražošanas vienību audits</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_Toc130548550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19</w:t>
        </w:r>
        <w:r w:rsidR="005D678A" w:rsidRPr="006C6BE7">
          <w:rPr>
            <w:rStyle w:val="Hyperlink"/>
            <w:webHidden/>
          </w:rPr>
          <w:fldChar w:fldCharType="end"/>
        </w:r>
      </w:hyperlink>
    </w:p>
    <w:p w14:paraId="7D188384" w14:textId="748CE95E" w:rsidR="005D678A" w:rsidRPr="006C6BE7" w:rsidRDefault="00000000" w:rsidP="006C6BE7">
      <w:pPr>
        <w:pStyle w:val="TOC1"/>
        <w:ind w:left="709" w:hanging="425"/>
        <w:rPr>
          <w:rStyle w:val="Hyperlink"/>
        </w:rPr>
      </w:pPr>
      <w:hyperlink w:anchor="_Toc130548551" w:history="1">
        <w:r w:rsidR="005D678A" w:rsidRPr="006C6BE7">
          <w:rPr>
            <w:rStyle w:val="Hyperlink"/>
            <w:noProof/>
          </w:rPr>
          <w:t>D.7</w:t>
        </w:r>
        <w:r w:rsidR="005D678A" w:rsidRPr="006C6BE7">
          <w:rPr>
            <w:rStyle w:val="Hyperlink"/>
          </w:rPr>
          <w:tab/>
        </w:r>
        <w:r w:rsidR="005D678A" w:rsidRPr="00A564B1">
          <w:rPr>
            <w:rStyle w:val="Hyperlink"/>
            <w:noProof/>
          </w:rPr>
          <w:t>Reģistrācijas kļūda/izņēmumu apstrāde</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_Toc130548551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20</w:t>
        </w:r>
        <w:r w:rsidR="005D678A" w:rsidRPr="006C6BE7">
          <w:rPr>
            <w:rStyle w:val="Hyperlink"/>
            <w:webHidden/>
          </w:rPr>
          <w:fldChar w:fldCharType="end"/>
        </w:r>
      </w:hyperlink>
    </w:p>
    <w:p w14:paraId="307A581E" w14:textId="595C0EC5" w:rsidR="005D678A" w:rsidRDefault="00000000" w:rsidP="005D678A">
      <w:pPr>
        <w:pStyle w:val="TOC1"/>
        <w:rPr>
          <w:rFonts w:asciiTheme="minorHAnsi" w:eastAsiaTheme="minorEastAsia" w:hAnsiTheme="minorHAnsi" w:cstheme="minorBidi"/>
          <w:noProof/>
          <w:sz w:val="22"/>
          <w:lang w:eastAsia="lv-LV"/>
        </w:rPr>
      </w:pPr>
      <w:hyperlink w:anchor="_Toc130548552" w:history="1">
        <w:r w:rsidR="005D678A" w:rsidRPr="00A564B1">
          <w:rPr>
            <w:rStyle w:val="Hyperlink"/>
            <w:noProof/>
          </w:rPr>
          <w:t>E</w:t>
        </w:r>
        <w:r w:rsidR="005D678A">
          <w:rPr>
            <w:rFonts w:asciiTheme="minorHAnsi" w:eastAsiaTheme="minorEastAsia" w:hAnsiTheme="minorHAnsi" w:cstheme="minorBidi"/>
            <w:noProof/>
            <w:sz w:val="22"/>
            <w:lang w:eastAsia="lv-LV"/>
          </w:rPr>
          <w:tab/>
        </w:r>
        <w:r w:rsidR="005D678A" w:rsidRPr="00A564B1">
          <w:rPr>
            <w:rStyle w:val="Hyperlink"/>
            <w:noProof/>
            <w:lang w:bidi="lv-LV"/>
          </w:rPr>
          <w:t>Izcelsmes apliecinājumu sistēmu administrēšana</w:t>
        </w:r>
        <w:r w:rsidR="005D678A">
          <w:rPr>
            <w:noProof/>
            <w:webHidden/>
          </w:rPr>
          <w:tab/>
        </w:r>
        <w:r w:rsidR="005D678A">
          <w:rPr>
            <w:noProof/>
            <w:webHidden/>
          </w:rPr>
          <w:fldChar w:fldCharType="begin"/>
        </w:r>
        <w:r w:rsidR="005D678A">
          <w:rPr>
            <w:noProof/>
            <w:webHidden/>
          </w:rPr>
          <w:instrText xml:space="preserve"> PAGEREF _Toc130548552 \h </w:instrText>
        </w:r>
        <w:r w:rsidR="005D678A">
          <w:rPr>
            <w:noProof/>
            <w:webHidden/>
          </w:rPr>
        </w:r>
        <w:r w:rsidR="005D678A">
          <w:rPr>
            <w:noProof/>
            <w:webHidden/>
          </w:rPr>
          <w:fldChar w:fldCharType="separate"/>
        </w:r>
        <w:r w:rsidR="009C61C9">
          <w:rPr>
            <w:noProof/>
            <w:webHidden/>
          </w:rPr>
          <w:t>21</w:t>
        </w:r>
        <w:r w:rsidR="005D678A">
          <w:rPr>
            <w:noProof/>
            <w:webHidden/>
          </w:rPr>
          <w:fldChar w:fldCharType="end"/>
        </w:r>
      </w:hyperlink>
    </w:p>
    <w:p w14:paraId="6093365C" w14:textId="5876A314" w:rsidR="005D678A" w:rsidRPr="006C6BE7" w:rsidRDefault="00000000" w:rsidP="006C6BE7">
      <w:pPr>
        <w:pStyle w:val="TOC1"/>
        <w:ind w:left="709" w:hanging="425"/>
        <w:rPr>
          <w:rStyle w:val="Hyperlink"/>
        </w:rPr>
      </w:pPr>
      <w:hyperlink w:anchor="_Toc130548553" w:history="1">
        <w:r w:rsidR="005D678A" w:rsidRPr="006C6BE7">
          <w:rPr>
            <w:rStyle w:val="Hyperlink"/>
            <w:noProof/>
          </w:rPr>
          <w:t>E.1</w:t>
        </w:r>
        <w:r w:rsidR="005D678A" w:rsidRPr="006C6BE7">
          <w:rPr>
            <w:rStyle w:val="Hyperlink"/>
          </w:rPr>
          <w:tab/>
        </w:r>
        <w:r w:rsidR="005D678A" w:rsidRPr="006C6BE7">
          <w:rPr>
            <w:rStyle w:val="Hyperlink"/>
            <w:noProof/>
          </w:rPr>
          <w:t>EECS izcelsmes apliecinājumu izdošana</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_Toc130548553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21</w:t>
        </w:r>
        <w:r w:rsidR="005D678A" w:rsidRPr="006C6BE7">
          <w:rPr>
            <w:rStyle w:val="Hyperlink"/>
            <w:webHidden/>
          </w:rPr>
          <w:fldChar w:fldCharType="end"/>
        </w:r>
      </w:hyperlink>
    </w:p>
    <w:p w14:paraId="0A9961DC" w14:textId="7232513A" w:rsidR="005D678A" w:rsidRPr="006C6BE7" w:rsidRDefault="00000000" w:rsidP="006C6BE7">
      <w:pPr>
        <w:pStyle w:val="TOC1"/>
        <w:ind w:left="709" w:hanging="425"/>
        <w:rPr>
          <w:rStyle w:val="Hyperlink"/>
        </w:rPr>
      </w:pPr>
      <w:hyperlink w:anchor="_Toc130548554" w:history="1">
        <w:r w:rsidR="005D678A" w:rsidRPr="006C6BE7">
          <w:rPr>
            <w:rStyle w:val="Hyperlink"/>
            <w:noProof/>
          </w:rPr>
          <w:t>E.2</w:t>
        </w:r>
        <w:r w:rsidR="005D678A" w:rsidRPr="006C6BE7">
          <w:rPr>
            <w:rStyle w:val="Hyperlink"/>
          </w:rPr>
          <w:tab/>
        </w:r>
        <w:r w:rsidR="005D678A" w:rsidRPr="006C6BE7">
          <w:rPr>
            <w:rStyle w:val="Hyperlink"/>
            <w:noProof/>
          </w:rPr>
          <w:t>Procesi</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_Toc130548554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22</w:t>
        </w:r>
        <w:r w:rsidR="005D678A" w:rsidRPr="006C6BE7">
          <w:rPr>
            <w:rStyle w:val="Hyperlink"/>
            <w:webHidden/>
          </w:rPr>
          <w:fldChar w:fldCharType="end"/>
        </w:r>
      </w:hyperlink>
    </w:p>
    <w:p w14:paraId="394BE0C1" w14:textId="69258E3F" w:rsidR="005D678A" w:rsidRPr="006C6BE7" w:rsidRDefault="00000000" w:rsidP="006C6BE7">
      <w:pPr>
        <w:pStyle w:val="TOC1"/>
        <w:ind w:left="709" w:hanging="425"/>
        <w:rPr>
          <w:rStyle w:val="Hyperlink"/>
        </w:rPr>
      </w:pPr>
      <w:hyperlink w:anchor="_Toc130548555" w:history="1">
        <w:r w:rsidR="005D678A" w:rsidRPr="006C6BE7">
          <w:rPr>
            <w:rStyle w:val="Hyperlink"/>
            <w:noProof/>
          </w:rPr>
          <w:t>E.3</w:t>
        </w:r>
        <w:r w:rsidR="005D678A" w:rsidRPr="006C6BE7">
          <w:rPr>
            <w:rStyle w:val="Hyperlink"/>
          </w:rPr>
          <w:tab/>
        </w:r>
        <w:r w:rsidR="005D678A" w:rsidRPr="006C6BE7">
          <w:rPr>
            <w:rStyle w:val="Hyperlink"/>
            <w:noProof/>
          </w:rPr>
          <w:t>Uzskaite</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_Toc130548555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24</w:t>
        </w:r>
        <w:r w:rsidR="005D678A" w:rsidRPr="006C6BE7">
          <w:rPr>
            <w:rStyle w:val="Hyperlink"/>
            <w:webHidden/>
          </w:rPr>
          <w:fldChar w:fldCharType="end"/>
        </w:r>
      </w:hyperlink>
    </w:p>
    <w:p w14:paraId="2EFA2FEB" w14:textId="7D421DB6" w:rsidR="005D678A" w:rsidRPr="006C6BE7" w:rsidRDefault="00000000" w:rsidP="006C6BE7">
      <w:pPr>
        <w:pStyle w:val="TOC1"/>
        <w:ind w:left="709" w:hanging="425"/>
        <w:rPr>
          <w:rStyle w:val="Hyperlink"/>
        </w:rPr>
      </w:pPr>
      <w:hyperlink w:anchor="_Toc130548556" w:history="1">
        <w:r w:rsidR="005D678A" w:rsidRPr="006C6BE7">
          <w:rPr>
            <w:rStyle w:val="Hyperlink"/>
            <w:noProof/>
          </w:rPr>
          <w:t>E.4</w:t>
        </w:r>
        <w:r w:rsidR="005D678A" w:rsidRPr="006C6BE7">
          <w:rPr>
            <w:rStyle w:val="Hyperlink"/>
          </w:rPr>
          <w:tab/>
        </w:r>
        <w:r w:rsidR="005D678A" w:rsidRPr="006C6BE7">
          <w:rPr>
            <w:rStyle w:val="Hyperlink"/>
            <w:noProof/>
          </w:rPr>
          <w:t>Enerģijas pārveide un enerģijas akumulācija (ieskaitot hidroakumulāciju)</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_Toc130548556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25</w:t>
        </w:r>
        <w:r w:rsidR="005D678A" w:rsidRPr="006C6BE7">
          <w:rPr>
            <w:rStyle w:val="Hyperlink"/>
            <w:webHidden/>
          </w:rPr>
          <w:fldChar w:fldCharType="end"/>
        </w:r>
      </w:hyperlink>
    </w:p>
    <w:p w14:paraId="4F0D221D" w14:textId="3D1A3DDA" w:rsidR="005D678A" w:rsidRPr="006C6BE7" w:rsidRDefault="00000000" w:rsidP="006C6BE7">
      <w:pPr>
        <w:pStyle w:val="TOC1"/>
        <w:ind w:left="709" w:hanging="425"/>
        <w:rPr>
          <w:rStyle w:val="Hyperlink"/>
        </w:rPr>
      </w:pPr>
      <w:hyperlink w:anchor="_Toc130548557" w:history="1">
        <w:r w:rsidR="005D678A" w:rsidRPr="006C6BE7">
          <w:rPr>
            <w:rStyle w:val="Hyperlink"/>
            <w:noProof/>
          </w:rPr>
          <w:t>E.5</w:t>
        </w:r>
        <w:r w:rsidR="005D678A" w:rsidRPr="006C6BE7">
          <w:rPr>
            <w:rStyle w:val="Hyperlink"/>
          </w:rPr>
          <w:tab/>
        </w:r>
        <w:r w:rsidR="005D678A" w:rsidRPr="00A564B1">
          <w:rPr>
            <w:rStyle w:val="Hyperlink"/>
            <w:noProof/>
          </w:rPr>
          <w:t>Sadedzināmais kurināmais</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_Toc130548557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26</w:t>
        </w:r>
        <w:r w:rsidR="005D678A" w:rsidRPr="006C6BE7">
          <w:rPr>
            <w:rStyle w:val="Hyperlink"/>
            <w:webHidden/>
          </w:rPr>
          <w:fldChar w:fldCharType="end"/>
        </w:r>
      </w:hyperlink>
    </w:p>
    <w:p w14:paraId="45E280E9" w14:textId="16AAEFF2" w:rsidR="005D678A" w:rsidRPr="006C6BE7" w:rsidRDefault="00000000" w:rsidP="006C6BE7">
      <w:pPr>
        <w:pStyle w:val="TOC1"/>
        <w:ind w:left="709" w:hanging="425"/>
        <w:rPr>
          <w:rStyle w:val="Hyperlink"/>
        </w:rPr>
      </w:pPr>
      <w:hyperlink w:anchor="_Toc130548558" w:history="1">
        <w:r w:rsidR="005D678A" w:rsidRPr="006C6BE7">
          <w:rPr>
            <w:rStyle w:val="Hyperlink"/>
            <w:noProof/>
          </w:rPr>
          <w:t>E.6</w:t>
        </w:r>
        <w:r w:rsidR="005D678A" w:rsidRPr="006C6BE7">
          <w:rPr>
            <w:rStyle w:val="Hyperlink"/>
          </w:rPr>
          <w:tab/>
        </w:r>
        <w:r w:rsidR="005D678A" w:rsidRPr="00A564B1">
          <w:rPr>
            <w:rStyle w:val="Hyperlink"/>
            <w:noProof/>
          </w:rPr>
          <w:t>Formāts:</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_Toc130548558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27</w:t>
        </w:r>
        <w:r w:rsidR="005D678A" w:rsidRPr="006C6BE7">
          <w:rPr>
            <w:rStyle w:val="Hyperlink"/>
            <w:webHidden/>
          </w:rPr>
          <w:fldChar w:fldCharType="end"/>
        </w:r>
      </w:hyperlink>
    </w:p>
    <w:p w14:paraId="1D784456" w14:textId="12CD5242" w:rsidR="005D678A" w:rsidRPr="006C6BE7" w:rsidRDefault="00000000" w:rsidP="006C6BE7">
      <w:pPr>
        <w:pStyle w:val="TOC1"/>
        <w:ind w:left="709" w:hanging="425"/>
        <w:rPr>
          <w:rStyle w:val="Hyperlink"/>
        </w:rPr>
      </w:pPr>
      <w:hyperlink w:anchor="_Toc130548559" w:history="1">
        <w:r w:rsidR="005D678A" w:rsidRPr="006C6BE7">
          <w:rPr>
            <w:rStyle w:val="Hyperlink"/>
            <w:noProof/>
          </w:rPr>
          <w:t>E.7</w:t>
        </w:r>
        <w:r w:rsidR="005D678A" w:rsidRPr="006C6BE7">
          <w:rPr>
            <w:rStyle w:val="Hyperlink"/>
          </w:rPr>
          <w:tab/>
        </w:r>
        <w:r w:rsidR="005D678A" w:rsidRPr="006C6BE7">
          <w:rPr>
            <w:rStyle w:val="Hyperlink"/>
            <w:noProof/>
          </w:rPr>
          <w:t>EECS</w:t>
        </w:r>
        <w:r w:rsidR="005D678A" w:rsidRPr="00A564B1">
          <w:rPr>
            <w:rStyle w:val="Hyperlink"/>
            <w:noProof/>
          </w:rPr>
          <w:t xml:space="preserve"> sertifikātu nosūtīšana un saņemšana</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_Toc130548559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28</w:t>
        </w:r>
        <w:r w:rsidR="005D678A" w:rsidRPr="006C6BE7">
          <w:rPr>
            <w:rStyle w:val="Hyperlink"/>
            <w:webHidden/>
          </w:rPr>
          <w:fldChar w:fldCharType="end"/>
        </w:r>
      </w:hyperlink>
    </w:p>
    <w:p w14:paraId="29E25AFB" w14:textId="551A5E30" w:rsidR="005D678A" w:rsidRPr="006C6BE7" w:rsidRDefault="00000000" w:rsidP="006C6BE7">
      <w:pPr>
        <w:pStyle w:val="TOC1"/>
        <w:ind w:left="709" w:hanging="425"/>
        <w:rPr>
          <w:rStyle w:val="Hyperlink"/>
        </w:rPr>
      </w:pPr>
      <w:hyperlink w:anchor="_Toc130548560" w:history="1">
        <w:r w:rsidR="005D678A" w:rsidRPr="006C6BE7">
          <w:rPr>
            <w:rStyle w:val="Hyperlink"/>
            <w:noProof/>
          </w:rPr>
          <w:t>E.8</w:t>
        </w:r>
        <w:r w:rsidR="005D678A" w:rsidRPr="006C6BE7">
          <w:rPr>
            <w:rStyle w:val="Hyperlink"/>
          </w:rPr>
          <w:tab/>
        </w:r>
        <w:r w:rsidR="005D678A" w:rsidRPr="00A564B1">
          <w:rPr>
            <w:rStyle w:val="Hyperlink"/>
            <w:noProof/>
          </w:rPr>
          <w:t>Traucējumu, labojumu un kļūdu administrēšana</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_Toc130548560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29</w:t>
        </w:r>
        <w:r w:rsidR="005D678A" w:rsidRPr="006C6BE7">
          <w:rPr>
            <w:rStyle w:val="Hyperlink"/>
            <w:webHidden/>
          </w:rPr>
          <w:fldChar w:fldCharType="end"/>
        </w:r>
      </w:hyperlink>
    </w:p>
    <w:p w14:paraId="6BC90A73" w14:textId="5917E010" w:rsidR="005D678A" w:rsidRPr="006C6BE7" w:rsidRDefault="00000000" w:rsidP="006C6BE7">
      <w:pPr>
        <w:pStyle w:val="TOC1"/>
        <w:ind w:left="709" w:hanging="425"/>
        <w:rPr>
          <w:rStyle w:val="Hyperlink"/>
        </w:rPr>
      </w:pPr>
      <w:hyperlink w:anchor="_Toc130548561" w:history="1">
        <w:r w:rsidR="005D678A" w:rsidRPr="006C6BE7">
          <w:rPr>
            <w:rStyle w:val="Hyperlink"/>
            <w:noProof/>
          </w:rPr>
          <w:t>E.9</w:t>
        </w:r>
        <w:r w:rsidR="005D678A" w:rsidRPr="006C6BE7">
          <w:rPr>
            <w:rStyle w:val="Hyperlink"/>
          </w:rPr>
          <w:tab/>
        </w:r>
        <w:r w:rsidR="005D678A" w:rsidRPr="006C6BE7">
          <w:rPr>
            <w:rStyle w:val="Hyperlink"/>
            <w:noProof/>
          </w:rPr>
          <w:t>EECS</w:t>
        </w:r>
        <w:r w:rsidR="005D678A" w:rsidRPr="00A564B1">
          <w:rPr>
            <w:rStyle w:val="Hyperlink"/>
            <w:noProof/>
          </w:rPr>
          <w:t xml:space="preserve"> sertifikātu aprites cikla beigas – izlietošana</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_Toc130548561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30</w:t>
        </w:r>
        <w:r w:rsidR="005D678A" w:rsidRPr="006C6BE7">
          <w:rPr>
            <w:rStyle w:val="Hyperlink"/>
            <w:webHidden/>
          </w:rPr>
          <w:fldChar w:fldCharType="end"/>
        </w:r>
      </w:hyperlink>
    </w:p>
    <w:p w14:paraId="1AA2D19E" w14:textId="6989FFEC" w:rsidR="005D678A" w:rsidRPr="006C6BE7" w:rsidRDefault="00000000" w:rsidP="006C6BE7">
      <w:pPr>
        <w:pStyle w:val="TOC1"/>
        <w:ind w:left="709" w:hanging="425"/>
        <w:rPr>
          <w:rStyle w:val="Hyperlink"/>
        </w:rPr>
      </w:pPr>
      <w:hyperlink w:anchor="_Toc130548562" w:history="1">
        <w:r w:rsidR="005D678A" w:rsidRPr="006C6BE7">
          <w:rPr>
            <w:rStyle w:val="Hyperlink"/>
            <w:noProof/>
          </w:rPr>
          <w:t>E.10</w:t>
        </w:r>
        <w:r w:rsidR="005D678A" w:rsidRPr="006C6BE7">
          <w:rPr>
            <w:rStyle w:val="Hyperlink"/>
          </w:rPr>
          <w:tab/>
        </w:r>
        <w:r w:rsidR="005D678A" w:rsidRPr="006C6BE7">
          <w:rPr>
            <w:rStyle w:val="Hyperlink"/>
            <w:noProof/>
          </w:rPr>
          <w:t>EECS</w:t>
        </w:r>
        <w:r w:rsidR="005D678A" w:rsidRPr="00A564B1">
          <w:rPr>
            <w:rStyle w:val="Hyperlink"/>
            <w:noProof/>
          </w:rPr>
          <w:t xml:space="preserve"> sertifikātu aprites cikla beigas – derīguma termiņa beigas</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_Toc130548562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30</w:t>
        </w:r>
        <w:r w:rsidR="005D678A" w:rsidRPr="006C6BE7">
          <w:rPr>
            <w:rStyle w:val="Hyperlink"/>
            <w:webHidden/>
          </w:rPr>
          <w:fldChar w:fldCharType="end"/>
        </w:r>
      </w:hyperlink>
    </w:p>
    <w:p w14:paraId="73506D57" w14:textId="24A93CDA" w:rsidR="005D678A" w:rsidRPr="006C6BE7" w:rsidRDefault="00000000" w:rsidP="006C6BE7">
      <w:pPr>
        <w:pStyle w:val="TOC1"/>
        <w:ind w:left="709" w:hanging="425"/>
        <w:rPr>
          <w:rStyle w:val="Hyperlink"/>
        </w:rPr>
      </w:pPr>
      <w:hyperlink w:anchor="_Toc130548563" w:history="1">
        <w:r w:rsidR="005D678A" w:rsidRPr="006C6BE7">
          <w:rPr>
            <w:rStyle w:val="Hyperlink"/>
            <w:noProof/>
          </w:rPr>
          <w:t>E.11</w:t>
        </w:r>
        <w:r w:rsidR="005D678A" w:rsidRPr="006C6BE7">
          <w:rPr>
            <w:rStyle w:val="Hyperlink"/>
          </w:rPr>
          <w:tab/>
        </w:r>
        <w:r w:rsidR="005D678A" w:rsidRPr="006C6BE7">
          <w:rPr>
            <w:rStyle w:val="Hyperlink"/>
            <w:noProof/>
          </w:rPr>
          <w:t>EECS</w:t>
        </w:r>
        <w:r w:rsidR="005D678A" w:rsidRPr="00A564B1">
          <w:rPr>
            <w:rStyle w:val="Hyperlink"/>
            <w:noProof/>
          </w:rPr>
          <w:t xml:space="preserve"> sertifikātu aprites cikla beigas – anulēšana</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_Toc130548563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31</w:t>
        </w:r>
        <w:r w:rsidR="005D678A" w:rsidRPr="006C6BE7">
          <w:rPr>
            <w:rStyle w:val="Hyperlink"/>
            <w:webHidden/>
          </w:rPr>
          <w:fldChar w:fldCharType="end"/>
        </w:r>
      </w:hyperlink>
    </w:p>
    <w:p w14:paraId="6F7FA5BA" w14:textId="35BECEC7" w:rsidR="005D678A" w:rsidRDefault="00000000" w:rsidP="005D678A">
      <w:pPr>
        <w:pStyle w:val="TOC1"/>
        <w:rPr>
          <w:rFonts w:asciiTheme="minorHAnsi" w:eastAsiaTheme="minorEastAsia" w:hAnsiTheme="minorHAnsi" w:cstheme="minorBidi"/>
          <w:noProof/>
          <w:sz w:val="22"/>
          <w:lang w:eastAsia="lv-LV"/>
        </w:rPr>
      </w:pPr>
      <w:hyperlink w:anchor="_Toc130548564" w:history="1">
        <w:r w:rsidR="005D678A" w:rsidRPr="00A564B1">
          <w:rPr>
            <w:rStyle w:val="Hyperlink"/>
            <w:noProof/>
          </w:rPr>
          <w:t>F</w:t>
        </w:r>
        <w:r w:rsidR="005D678A">
          <w:rPr>
            <w:rFonts w:asciiTheme="minorHAnsi" w:eastAsiaTheme="minorEastAsia" w:hAnsiTheme="minorHAnsi" w:cstheme="minorBidi"/>
            <w:noProof/>
            <w:sz w:val="22"/>
            <w:lang w:eastAsia="lv-LV"/>
          </w:rPr>
          <w:tab/>
        </w:r>
        <w:r w:rsidR="005D678A" w:rsidRPr="00A564B1">
          <w:rPr>
            <w:rStyle w:val="Hyperlink"/>
            <w:noProof/>
            <w:lang w:bidi="lv-LV"/>
          </w:rPr>
          <w:t>Izdevēja pārstāvji</w:t>
        </w:r>
        <w:r w:rsidR="005D678A">
          <w:rPr>
            <w:noProof/>
            <w:webHidden/>
          </w:rPr>
          <w:tab/>
        </w:r>
        <w:r w:rsidR="005D678A">
          <w:rPr>
            <w:noProof/>
            <w:webHidden/>
          </w:rPr>
          <w:fldChar w:fldCharType="begin"/>
        </w:r>
        <w:r w:rsidR="005D678A">
          <w:rPr>
            <w:noProof/>
            <w:webHidden/>
          </w:rPr>
          <w:instrText xml:space="preserve"> PAGEREF _Toc130548564 \h </w:instrText>
        </w:r>
        <w:r w:rsidR="005D678A">
          <w:rPr>
            <w:noProof/>
            <w:webHidden/>
          </w:rPr>
        </w:r>
        <w:r w:rsidR="005D678A">
          <w:rPr>
            <w:noProof/>
            <w:webHidden/>
          </w:rPr>
          <w:fldChar w:fldCharType="separate"/>
        </w:r>
        <w:r w:rsidR="009C61C9">
          <w:rPr>
            <w:noProof/>
            <w:webHidden/>
          </w:rPr>
          <w:t>32</w:t>
        </w:r>
        <w:r w:rsidR="005D678A">
          <w:rPr>
            <w:noProof/>
            <w:webHidden/>
          </w:rPr>
          <w:fldChar w:fldCharType="end"/>
        </w:r>
      </w:hyperlink>
    </w:p>
    <w:p w14:paraId="0F05CBFB" w14:textId="0F5402CE" w:rsidR="005D678A" w:rsidRPr="006C6BE7" w:rsidRDefault="00000000" w:rsidP="006C6BE7">
      <w:pPr>
        <w:pStyle w:val="TOC1"/>
        <w:ind w:left="709" w:hanging="425"/>
        <w:rPr>
          <w:rStyle w:val="Hyperlink"/>
        </w:rPr>
      </w:pPr>
      <w:hyperlink w:anchor="_Toc130548565" w:history="1">
        <w:r w:rsidR="005D678A" w:rsidRPr="006C6BE7">
          <w:rPr>
            <w:rStyle w:val="Hyperlink"/>
            <w:noProof/>
          </w:rPr>
          <w:t>F.1</w:t>
        </w:r>
        <w:r w:rsidR="005D678A" w:rsidRPr="006C6BE7">
          <w:rPr>
            <w:rStyle w:val="Hyperlink"/>
          </w:rPr>
          <w:tab/>
        </w:r>
        <w:r w:rsidR="005D678A" w:rsidRPr="006C6BE7">
          <w:rPr>
            <w:rStyle w:val="Hyperlink"/>
            <w:noProof/>
          </w:rPr>
          <w:t>Ražošanas auditors</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_Toc130548565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32</w:t>
        </w:r>
        <w:r w:rsidR="005D678A" w:rsidRPr="006C6BE7">
          <w:rPr>
            <w:rStyle w:val="Hyperlink"/>
            <w:webHidden/>
          </w:rPr>
          <w:fldChar w:fldCharType="end"/>
        </w:r>
      </w:hyperlink>
    </w:p>
    <w:p w14:paraId="6C6F15F3" w14:textId="0138C603" w:rsidR="005D678A" w:rsidRPr="006C6BE7" w:rsidRDefault="00000000" w:rsidP="006C6BE7">
      <w:pPr>
        <w:pStyle w:val="TOC1"/>
        <w:ind w:left="709" w:hanging="425"/>
        <w:rPr>
          <w:rStyle w:val="Hyperlink"/>
        </w:rPr>
      </w:pPr>
      <w:hyperlink w:anchor="_Toc130548566" w:history="1">
        <w:r w:rsidR="005D678A" w:rsidRPr="006C6BE7">
          <w:rPr>
            <w:rStyle w:val="Hyperlink"/>
            <w:noProof/>
          </w:rPr>
          <w:t>F.2</w:t>
        </w:r>
        <w:r w:rsidR="005D678A" w:rsidRPr="006C6BE7">
          <w:rPr>
            <w:rStyle w:val="Hyperlink"/>
          </w:rPr>
          <w:tab/>
        </w:r>
        <w:r w:rsidR="005D678A" w:rsidRPr="006C6BE7">
          <w:rPr>
            <w:rStyle w:val="Hyperlink"/>
            <w:noProof/>
          </w:rPr>
          <w:t>Ražošanas reģistrētājs</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_Toc130548566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32</w:t>
        </w:r>
        <w:r w:rsidR="005D678A" w:rsidRPr="006C6BE7">
          <w:rPr>
            <w:rStyle w:val="Hyperlink"/>
            <w:webHidden/>
          </w:rPr>
          <w:fldChar w:fldCharType="end"/>
        </w:r>
      </w:hyperlink>
    </w:p>
    <w:p w14:paraId="7CAA0D33" w14:textId="795232BF" w:rsidR="005D678A" w:rsidRDefault="00000000" w:rsidP="005D678A">
      <w:pPr>
        <w:pStyle w:val="TOC1"/>
        <w:rPr>
          <w:rFonts w:asciiTheme="minorHAnsi" w:eastAsiaTheme="minorEastAsia" w:hAnsiTheme="minorHAnsi" w:cstheme="minorBidi"/>
          <w:noProof/>
          <w:sz w:val="22"/>
          <w:lang w:eastAsia="lv-LV"/>
        </w:rPr>
      </w:pPr>
      <w:hyperlink w:anchor="_Toc130548567" w:history="1">
        <w:r w:rsidR="005D678A" w:rsidRPr="00A564B1">
          <w:rPr>
            <w:rStyle w:val="Hyperlink"/>
            <w:noProof/>
          </w:rPr>
          <w:t>G</w:t>
        </w:r>
        <w:r w:rsidR="005D678A">
          <w:rPr>
            <w:rFonts w:asciiTheme="minorHAnsi" w:eastAsiaTheme="minorEastAsia" w:hAnsiTheme="minorHAnsi" w:cstheme="minorBidi"/>
            <w:noProof/>
            <w:sz w:val="22"/>
            <w:lang w:eastAsia="lv-LV"/>
          </w:rPr>
          <w:tab/>
        </w:r>
        <w:r w:rsidR="005D678A" w:rsidRPr="00A564B1">
          <w:rPr>
            <w:rStyle w:val="Hyperlink"/>
            <w:noProof/>
            <w:lang w:bidi="lv-LV"/>
          </w:rPr>
          <w:t>Darbību pārskati</w:t>
        </w:r>
        <w:r w:rsidR="005D678A">
          <w:rPr>
            <w:noProof/>
            <w:webHidden/>
          </w:rPr>
          <w:tab/>
        </w:r>
        <w:r w:rsidR="005D678A">
          <w:rPr>
            <w:noProof/>
            <w:webHidden/>
          </w:rPr>
          <w:fldChar w:fldCharType="begin"/>
        </w:r>
        <w:r w:rsidR="005D678A">
          <w:rPr>
            <w:noProof/>
            <w:webHidden/>
          </w:rPr>
          <w:instrText xml:space="preserve"> PAGEREF _Toc130548567 \h </w:instrText>
        </w:r>
        <w:r w:rsidR="005D678A">
          <w:rPr>
            <w:noProof/>
            <w:webHidden/>
          </w:rPr>
        </w:r>
        <w:r w:rsidR="005D678A">
          <w:rPr>
            <w:noProof/>
            <w:webHidden/>
          </w:rPr>
          <w:fldChar w:fldCharType="separate"/>
        </w:r>
        <w:r w:rsidR="009C61C9">
          <w:rPr>
            <w:noProof/>
            <w:webHidden/>
          </w:rPr>
          <w:t>33</w:t>
        </w:r>
        <w:r w:rsidR="005D678A">
          <w:rPr>
            <w:noProof/>
            <w:webHidden/>
          </w:rPr>
          <w:fldChar w:fldCharType="end"/>
        </w:r>
      </w:hyperlink>
    </w:p>
    <w:p w14:paraId="22C95C88" w14:textId="648640A7" w:rsidR="005D678A" w:rsidRPr="006C6BE7" w:rsidRDefault="00000000" w:rsidP="006C6BE7">
      <w:pPr>
        <w:pStyle w:val="TOC1"/>
        <w:ind w:left="709" w:hanging="425"/>
        <w:rPr>
          <w:rStyle w:val="Hyperlink"/>
        </w:rPr>
      </w:pPr>
      <w:hyperlink w:anchor="_Toc130548568" w:history="1">
        <w:r w:rsidR="005D678A" w:rsidRPr="006C6BE7">
          <w:rPr>
            <w:rStyle w:val="Hyperlink"/>
            <w:noProof/>
          </w:rPr>
          <w:t>G.1</w:t>
        </w:r>
        <w:r w:rsidR="005D678A" w:rsidRPr="006C6BE7">
          <w:rPr>
            <w:rStyle w:val="Hyperlink"/>
          </w:rPr>
          <w:tab/>
        </w:r>
        <w:r w:rsidR="005D678A" w:rsidRPr="006C6BE7">
          <w:rPr>
            <w:rStyle w:val="Hyperlink"/>
            <w:noProof/>
          </w:rPr>
          <w:t>Publiskie ziņojumi</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_Toc130548568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33</w:t>
        </w:r>
        <w:r w:rsidR="005D678A" w:rsidRPr="006C6BE7">
          <w:rPr>
            <w:rStyle w:val="Hyperlink"/>
            <w:webHidden/>
          </w:rPr>
          <w:fldChar w:fldCharType="end"/>
        </w:r>
      </w:hyperlink>
    </w:p>
    <w:p w14:paraId="21EFA2C0" w14:textId="65C19F3F" w:rsidR="005D678A" w:rsidRPr="006C6BE7" w:rsidRDefault="00000000" w:rsidP="006C6BE7">
      <w:pPr>
        <w:pStyle w:val="TOC1"/>
        <w:ind w:left="709" w:hanging="425"/>
        <w:rPr>
          <w:rStyle w:val="Hyperlink"/>
        </w:rPr>
      </w:pPr>
      <w:hyperlink w:anchor="_Toc130548569" w:history="1">
        <w:r w:rsidR="005D678A" w:rsidRPr="006C6BE7">
          <w:rPr>
            <w:rStyle w:val="Hyperlink"/>
            <w:noProof/>
          </w:rPr>
          <w:t>G.2</w:t>
        </w:r>
        <w:r w:rsidR="005D678A" w:rsidRPr="006C6BE7">
          <w:rPr>
            <w:rStyle w:val="Hyperlink"/>
          </w:rPr>
          <w:tab/>
        </w:r>
        <w:r w:rsidR="005D678A" w:rsidRPr="006C6BE7">
          <w:rPr>
            <w:rStyle w:val="Hyperlink"/>
            <w:noProof/>
          </w:rPr>
          <w:t>Ierakstu saglabāšana</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_Toc130548569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33</w:t>
        </w:r>
        <w:r w:rsidR="005D678A" w:rsidRPr="006C6BE7">
          <w:rPr>
            <w:rStyle w:val="Hyperlink"/>
            <w:webHidden/>
          </w:rPr>
          <w:fldChar w:fldCharType="end"/>
        </w:r>
      </w:hyperlink>
    </w:p>
    <w:p w14:paraId="01437552" w14:textId="3A0B05B7" w:rsidR="005D678A" w:rsidRPr="006C6BE7" w:rsidRDefault="00000000" w:rsidP="006C6BE7">
      <w:pPr>
        <w:pStyle w:val="TOC1"/>
        <w:ind w:left="709" w:hanging="425"/>
        <w:rPr>
          <w:rStyle w:val="Hyperlink"/>
        </w:rPr>
      </w:pPr>
      <w:hyperlink w:anchor="_Toc130548570" w:history="1">
        <w:r w:rsidR="005D678A" w:rsidRPr="006C6BE7">
          <w:rPr>
            <w:rStyle w:val="Hyperlink"/>
            <w:noProof/>
          </w:rPr>
          <w:t>G.3</w:t>
        </w:r>
        <w:r w:rsidR="005D678A" w:rsidRPr="006C6BE7">
          <w:rPr>
            <w:rStyle w:val="Hyperlink"/>
          </w:rPr>
          <w:tab/>
        </w:r>
        <w:r w:rsidR="005D678A" w:rsidRPr="006C6BE7">
          <w:rPr>
            <w:rStyle w:val="Hyperlink"/>
            <w:noProof/>
          </w:rPr>
          <w:t>Kārtība tirgus pārskata sniegšanai</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_Toc130548570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33</w:t>
        </w:r>
        <w:r w:rsidR="005D678A" w:rsidRPr="006C6BE7">
          <w:rPr>
            <w:rStyle w:val="Hyperlink"/>
            <w:webHidden/>
          </w:rPr>
          <w:fldChar w:fldCharType="end"/>
        </w:r>
      </w:hyperlink>
    </w:p>
    <w:p w14:paraId="13F88EE7" w14:textId="64C6C754" w:rsidR="005D678A" w:rsidRDefault="00000000" w:rsidP="005D678A">
      <w:pPr>
        <w:pStyle w:val="TOC1"/>
        <w:rPr>
          <w:rFonts w:asciiTheme="minorHAnsi" w:eastAsiaTheme="minorEastAsia" w:hAnsiTheme="minorHAnsi" w:cstheme="minorBidi"/>
          <w:noProof/>
          <w:sz w:val="22"/>
          <w:lang w:eastAsia="lv-LV"/>
        </w:rPr>
      </w:pPr>
      <w:hyperlink w:anchor="_Toc130548571" w:history="1">
        <w:r w:rsidR="005D678A" w:rsidRPr="00A564B1">
          <w:rPr>
            <w:rStyle w:val="Hyperlink"/>
            <w:noProof/>
          </w:rPr>
          <w:t>H</w:t>
        </w:r>
        <w:r w:rsidR="005D678A">
          <w:rPr>
            <w:rFonts w:asciiTheme="minorHAnsi" w:eastAsiaTheme="minorEastAsia" w:hAnsiTheme="minorHAnsi" w:cstheme="minorBidi"/>
            <w:noProof/>
            <w:sz w:val="22"/>
            <w:lang w:eastAsia="lv-LV"/>
          </w:rPr>
          <w:tab/>
        </w:r>
        <w:r w:rsidR="005D678A" w:rsidRPr="00A564B1">
          <w:rPr>
            <w:rStyle w:val="Hyperlink"/>
            <w:noProof/>
            <w:lang w:bidi="lv-LV"/>
          </w:rPr>
          <w:t>Izdevējiestāžu apvienība:</w:t>
        </w:r>
        <w:r w:rsidR="005D678A">
          <w:rPr>
            <w:noProof/>
            <w:webHidden/>
          </w:rPr>
          <w:tab/>
        </w:r>
        <w:r w:rsidR="005D678A">
          <w:rPr>
            <w:noProof/>
            <w:webHidden/>
          </w:rPr>
          <w:fldChar w:fldCharType="begin"/>
        </w:r>
        <w:r w:rsidR="005D678A">
          <w:rPr>
            <w:noProof/>
            <w:webHidden/>
          </w:rPr>
          <w:instrText xml:space="preserve"> PAGEREF _Toc130548571 \h </w:instrText>
        </w:r>
        <w:r w:rsidR="005D678A">
          <w:rPr>
            <w:noProof/>
            <w:webHidden/>
          </w:rPr>
        </w:r>
        <w:r w:rsidR="005D678A">
          <w:rPr>
            <w:noProof/>
            <w:webHidden/>
          </w:rPr>
          <w:fldChar w:fldCharType="separate"/>
        </w:r>
        <w:r w:rsidR="009C61C9">
          <w:rPr>
            <w:noProof/>
            <w:webHidden/>
          </w:rPr>
          <w:t>35</w:t>
        </w:r>
        <w:r w:rsidR="005D678A">
          <w:rPr>
            <w:noProof/>
            <w:webHidden/>
          </w:rPr>
          <w:fldChar w:fldCharType="end"/>
        </w:r>
      </w:hyperlink>
    </w:p>
    <w:p w14:paraId="418EEBAB" w14:textId="165F67EE" w:rsidR="005D678A" w:rsidRPr="006C6BE7" w:rsidRDefault="00000000" w:rsidP="006C6BE7">
      <w:pPr>
        <w:pStyle w:val="TOC1"/>
        <w:ind w:left="709" w:hanging="425"/>
        <w:rPr>
          <w:rStyle w:val="Hyperlink"/>
        </w:rPr>
      </w:pPr>
      <w:hyperlink w:anchor="_Toc130548572" w:history="1">
        <w:r w:rsidR="005D678A" w:rsidRPr="006C6BE7">
          <w:rPr>
            <w:rStyle w:val="Hyperlink"/>
            <w:noProof/>
          </w:rPr>
          <w:t>H.1</w:t>
        </w:r>
        <w:r w:rsidR="005D678A" w:rsidRPr="006C6BE7">
          <w:rPr>
            <w:rStyle w:val="Hyperlink"/>
          </w:rPr>
          <w:tab/>
        </w:r>
        <w:r w:rsidR="005D678A" w:rsidRPr="006C6BE7">
          <w:rPr>
            <w:rStyle w:val="Hyperlink"/>
            <w:noProof/>
          </w:rPr>
          <w:t>Dalība</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_Toc130548572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35</w:t>
        </w:r>
        <w:r w:rsidR="005D678A" w:rsidRPr="006C6BE7">
          <w:rPr>
            <w:rStyle w:val="Hyperlink"/>
            <w:webHidden/>
          </w:rPr>
          <w:fldChar w:fldCharType="end"/>
        </w:r>
      </w:hyperlink>
    </w:p>
    <w:p w14:paraId="22F3C37F" w14:textId="01E557FA" w:rsidR="005D678A" w:rsidRPr="006C6BE7" w:rsidRDefault="00000000" w:rsidP="006C6BE7">
      <w:pPr>
        <w:pStyle w:val="TOC1"/>
        <w:ind w:left="709" w:hanging="425"/>
        <w:rPr>
          <w:rStyle w:val="Hyperlink"/>
        </w:rPr>
      </w:pPr>
      <w:hyperlink w:anchor="_Toc130548573" w:history="1">
        <w:r w:rsidR="005D678A" w:rsidRPr="006C6BE7">
          <w:rPr>
            <w:rStyle w:val="Hyperlink"/>
            <w:noProof/>
          </w:rPr>
          <w:t>H.1</w:t>
        </w:r>
        <w:r w:rsidR="005D678A" w:rsidRPr="006C6BE7">
          <w:rPr>
            <w:rStyle w:val="Hyperlink"/>
          </w:rPr>
          <w:tab/>
        </w:r>
        <w:r w:rsidR="005D678A" w:rsidRPr="006C6BE7">
          <w:rPr>
            <w:rStyle w:val="Hyperlink"/>
            <w:noProof/>
          </w:rPr>
          <w:t>Sūdzības AIB</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_Toc130548573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35</w:t>
        </w:r>
        <w:r w:rsidR="005D678A" w:rsidRPr="006C6BE7">
          <w:rPr>
            <w:rStyle w:val="Hyperlink"/>
            <w:webHidden/>
          </w:rPr>
          <w:fldChar w:fldCharType="end"/>
        </w:r>
      </w:hyperlink>
    </w:p>
    <w:p w14:paraId="7C9F9C20" w14:textId="25416D24" w:rsidR="005D678A" w:rsidRDefault="00000000" w:rsidP="005D678A">
      <w:pPr>
        <w:pStyle w:val="TOC1"/>
        <w:rPr>
          <w:rFonts w:asciiTheme="minorHAnsi" w:eastAsiaTheme="minorEastAsia" w:hAnsiTheme="minorHAnsi" w:cstheme="minorBidi"/>
          <w:noProof/>
          <w:sz w:val="22"/>
          <w:lang w:eastAsia="lv-LV"/>
        </w:rPr>
      </w:pPr>
      <w:hyperlink w:anchor="_Toc130548574" w:history="1">
        <w:r w:rsidR="005D678A" w:rsidRPr="00A564B1">
          <w:rPr>
            <w:rStyle w:val="Hyperlink"/>
            <w:noProof/>
          </w:rPr>
          <w:t>I</w:t>
        </w:r>
        <w:r w:rsidR="005D678A">
          <w:rPr>
            <w:rFonts w:asciiTheme="minorHAnsi" w:eastAsiaTheme="minorEastAsia" w:hAnsiTheme="minorHAnsi" w:cstheme="minorBidi"/>
            <w:noProof/>
            <w:sz w:val="22"/>
            <w:lang w:eastAsia="lv-LV"/>
          </w:rPr>
          <w:tab/>
        </w:r>
        <w:r w:rsidR="005D678A" w:rsidRPr="00A564B1">
          <w:rPr>
            <w:rStyle w:val="Hyperlink"/>
            <w:noProof/>
            <w:lang w:bidi="lv-LV"/>
          </w:rPr>
          <w:t>Izmaiņu kontrole</w:t>
        </w:r>
        <w:r w:rsidR="005D678A">
          <w:rPr>
            <w:noProof/>
            <w:webHidden/>
          </w:rPr>
          <w:tab/>
        </w:r>
        <w:r w:rsidR="005D678A">
          <w:rPr>
            <w:noProof/>
            <w:webHidden/>
          </w:rPr>
          <w:fldChar w:fldCharType="begin"/>
        </w:r>
        <w:r w:rsidR="005D678A">
          <w:rPr>
            <w:noProof/>
            <w:webHidden/>
          </w:rPr>
          <w:instrText xml:space="preserve"> PAGEREF _Toc130548574 \h </w:instrText>
        </w:r>
        <w:r w:rsidR="005D678A">
          <w:rPr>
            <w:noProof/>
            <w:webHidden/>
          </w:rPr>
        </w:r>
        <w:r w:rsidR="005D678A">
          <w:rPr>
            <w:noProof/>
            <w:webHidden/>
          </w:rPr>
          <w:fldChar w:fldCharType="separate"/>
        </w:r>
        <w:r w:rsidR="009C61C9">
          <w:rPr>
            <w:noProof/>
            <w:webHidden/>
          </w:rPr>
          <w:t>36</w:t>
        </w:r>
        <w:r w:rsidR="005D678A">
          <w:rPr>
            <w:noProof/>
            <w:webHidden/>
          </w:rPr>
          <w:fldChar w:fldCharType="end"/>
        </w:r>
      </w:hyperlink>
    </w:p>
    <w:p w14:paraId="12357249" w14:textId="02BA53A4" w:rsidR="005D678A" w:rsidRPr="006C6BE7" w:rsidRDefault="00000000" w:rsidP="006C6BE7">
      <w:pPr>
        <w:pStyle w:val="TOC1"/>
        <w:ind w:left="709" w:hanging="425"/>
        <w:rPr>
          <w:rStyle w:val="Hyperlink"/>
        </w:rPr>
      </w:pPr>
      <w:hyperlink w:anchor="_Toc130548575" w:history="1">
        <w:r w:rsidR="005D678A" w:rsidRPr="00A564B1">
          <w:rPr>
            <w:rStyle w:val="Hyperlink"/>
            <w:noProof/>
          </w:rPr>
          <w:t>I.3</w:t>
        </w:r>
        <w:r w:rsidR="005D678A" w:rsidRPr="006C6BE7">
          <w:rPr>
            <w:rStyle w:val="Hyperlink"/>
          </w:rPr>
          <w:tab/>
        </w:r>
        <w:r w:rsidR="005D678A" w:rsidRPr="00A564B1">
          <w:rPr>
            <w:rStyle w:val="Hyperlink"/>
            <w:noProof/>
          </w:rPr>
          <w:t>Sūdzības AST</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_Toc130548575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36</w:t>
        </w:r>
        <w:r w:rsidR="005D678A" w:rsidRPr="006C6BE7">
          <w:rPr>
            <w:rStyle w:val="Hyperlink"/>
            <w:webHidden/>
          </w:rPr>
          <w:fldChar w:fldCharType="end"/>
        </w:r>
      </w:hyperlink>
    </w:p>
    <w:p w14:paraId="276E1B56" w14:textId="1DF2C094" w:rsidR="005D678A" w:rsidRPr="006C6BE7" w:rsidRDefault="00000000" w:rsidP="006C6BE7">
      <w:pPr>
        <w:pStyle w:val="TOC1"/>
        <w:ind w:left="709" w:hanging="425"/>
        <w:rPr>
          <w:rStyle w:val="Hyperlink"/>
        </w:rPr>
      </w:pPr>
      <w:hyperlink w:anchor="_Toc130548576" w:history="1">
        <w:r w:rsidR="005D678A" w:rsidRPr="006C6BE7">
          <w:rPr>
            <w:rStyle w:val="Hyperlink"/>
            <w:noProof/>
          </w:rPr>
          <w:t>I.2</w:t>
        </w:r>
        <w:r w:rsidR="005D678A" w:rsidRPr="006C6BE7">
          <w:rPr>
            <w:rStyle w:val="Hyperlink"/>
          </w:rPr>
          <w:tab/>
        </w:r>
        <w:r w:rsidR="005D678A" w:rsidRPr="006C6BE7">
          <w:rPr>
            <w:rStyle w:val="Hyperlink"/>
            <w:noProof/>
          </w:rPr>
          <w:t>Strīdi</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_Toc130548576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36</w:t>
        </w:r>
        <w:r w:rsidR="005D678A" w:rsidRPr="006C6BE7">
          <w:rPr>
            <w:rStyle w:val="Hyperlink"/>
            <w:webHidden/>
          </w:rPr>
          <w:fldChar w:fldCharType="end"/>
        </w:r>
      </w:hyperlink>
    </w:p>
    <w:p w14:paraId="461B6A4A" w14:textId="1F94B84B" w:rsidR="005D678A" w:rsidRPr="006C6BE7" w:rsidRDefault="00000000" w:rsidP="006C6BE7">
      <w:pPr>
        <w:pStyle w:val="TOC1"/>
        <w:ind w:left="709" w:hanging="425"/>
        <w:rPr>
          <w:rStyle w:val="Hyperlink"/>
        </w:rPr>
      </w:pPr>
      <w:hyperlink w:anchor="_Toc130548577" w:history="1">
        <w:r w:rsidR="005D678A" w:rsidRPr="00A564B1">
          <w:rPr>
            <w:rStyle w:val="Hyperlink"/>
            <w:noProof/>
          </w:rPr>
          <w:t>I.3</w:t>
        </w:r>
        <w:r w:rsidR="005D678A" w:rsidRPr="006C6BE7">
          <w:rPr>
            <w:rStyle w:val="Hyperlink"/>
          </w:rPr>
          <w:tab/>
        </w:r>
        <w:r w:rsidR="005D678A" w:rsidRPr="006C6BE7">
          <w:rPr>
            <w:rStyle w:val="Hyperlink"/>
            <w:noProof/>
          </w:rPr>
          <w:t>Izmaiņu</w:t>
        </w:r>
        <w:r w:rsidR="005D678A" w:rsidRPr="00A564B1">
          <w:rPr>
            <w:rStyle w:val="Hyperlink"/>
            <w:noProof/>
          </w:rPr>
          <w:t xml:space="preserve"> pieprasījumi</w:t>
        </w:r>
        <w:r w:rsidR="005D678A" w:rsidRPr="006C6BE7">
          <w:rPr>
            <w:rStyle w:val="Hyperlink"/>
            <w:webHidden/>
          </w:rPr>
          <w:tab/>
        </w:r>
        <w:r w:rsidR="005D678A" w:rsidRPr="006C6BE7">
          <w:rPr>
            <w:rStyle w:val="Hyperlink"/>
            <w:webHidden/>
          </w:rPr>
          <w:fldChar w:fldCharType="begin"/>
        </w:r>
        <w:r w:rsidR="005D678A" w:rsidRPr="006C6BE7">
          <w:rPr>
            <w:rStyle w:val="Hyperlink"/>
            <w:webHidden/>
          </w:rPr>
          <w:instrText xml:space="preserve"> PAGEREF _Toc130548577 \h </w:instrText>
        </w:r>
        <w:r w:rsidR="005D678A" w:rsidRPr="006C6BE7">
          <w:rPr>
            <w:rStyle w:val="Hyperlink"/>
            <w:webHidden/>
          </w:rPr>
        </w:r>
        <w:r w:rsidR="005D678A" w:rsidRPr="006C6BE7">
          <w:rPr>
            <w:rStyle w:val="Hyperlink"/>
            <w:webHidden/>
          </w:rPr>
          <w:fldChar w:fldCharType="separate"/>
        </w:r>
        <w:r w:rsidR="009C61C9">
          <w:rPr>
            <w:rStyle w:val="Hyperlink"/>
            <w:noProof/>
            <w:webHidden/>
          </w:rPr>
          <w:t>36</w:t>
        </w:r>
        <w:r w:rsidR="005D678A" w:rsidRPr="006C6BE7">
          <w:rPr>
            <w:rStyle w:val="Hyperlink"/>
            <w:webHidden/>
          </w:rPr>
          <w:fldChar w:fldCharType="end"/>
        </w:r>
      </w:hyperlink>
    </w:p>
    <w:p w14:paraId="24C96DA1" w14:textId="6173033B" w:rsidR="005D678A" w:rsidRDefault="00000000" w:rsidP="005D678A">
      <w:pPr>
        <w:pStyle w:val="TOC1"/>
        <w:rPr>
          <w:rFonts w:asciiTheme="minorHAnsi" w:eastAsiaTheme="minorEastAsia" w:hAnsiTheme="minorHAnsi" w:cstheme="minorBidi"/>
          <w:noProof/>
          <w:sz w:val="22"/>
          <w:lang w:eastAsia="lv-LV"/>
        </w:rPr>
      </w:pPr>
      <w:hyperlink w:anchor="_Toc130548578" w:history="1">
        <w:r w:rsidR="005D678A" w:rsidRPr="00A564B1">
          <w:rPr>
            <w:rStyle w:val="Hyperlink"/>
            <w:noProof/>
            <w:lang w:bidi="lv-LV"/>
          </w:rPr>
          <w:t>1. pielikums: Kontaktu saraksts</w:t>
        </w:r>
        <w:r w:rsidR="005D678A">
          <w:rPr>
            <w:noProof/>
            <w:webHidden/>
          </w:rPr>
          <w:tab/>
        </w:r>
        <w:r w:rsidR="005D678A">
          <w:rPr>
            <w:noProof/>
            <w:webHidden/>
          </w:rPr>
          <w:fldChar w:fldCharType="begin"/>
        </w:r>
        <w:r w:rsidR="005D678A">
          <w:rPr>
            <w:noProof/>
            <w:webHidden/>
          </w:rPr>
          <w:instrText xml:space="preserve"> PAGEREF _Toc130548578 \h </w:instrText>
        </w:r>
        <w:r w:rsidR="005D678A">
          <w:rPr>
            <w:noProof/>
            <w:webHidden/>
          </w:rPr>
        </w:r>
        <w:r w:rsidR="005D678A">
          <w:rPr>
            <w:noProof/>
            <w:webHidden/>
          </w:rPr>
          <w:fldChar w:fldCharType="separate"/>
        </w:r>
        <w:r w:rsidR="009C61C9">
          <w:rPr>
            <w:noProof/>
            <w:webHidden/>
          </w:rPr>
          <w:t>37</w:t>
        </w:r>
        <w:r w:rsidR="005D678A">
          <w:rPr>
            <w:noProof/>
            <w:webHidden/>
          </w:rPr>
          <w:fldChar w:fldCharType="end"/>
        </w:r>
      </w:hyperlink>
    </w:p>
    <w:p w14:paraId="5E7F7DAC" w14:textId="53B497BF" w:rsidR="005D678A" w:rsidRDefault="00000000" w:rsidP="005D678A">
      <w:pPr>
        <w:pStyle w:val="TOC1"/>
        <w:rPr>
          <w:rFonts w:asciiTheme="minorHAnsi" w:eastAsiaTheme="minorEastAsia" w:hAnsiTheme="minorHAnsi" w:cstheme="minorBidi"/>
          <w:noProof/>
          <w:sz w:val="22"/>
          <w:lang w:eastAsia="lv-LV"/>
        </w:rPr>
      </w:pPr>
      <w:hyperlink w:anchor="_Toc130548579" w:history="1">
        <w:r w:rsidR="005D678A" w:rsidRPr="00A564B1">
          <w:rPr>
            <w:rStyle w:val="Hyperlink"/>
            <w:noProof/>
            <w:lang w:bidi="lv-LV"/>
          </w:rPr>
          <w:t>2. pielikums: Konta pieteikuma/grozījumu veidlapa</w:t>
        </w:r>
        <w:r w:rsidR="005D678A">
          <w:rPr>
            <w:noProof/>
            <w:webHidden/>
          </w:rPr>
          <w:tab/>
        </w:r>
        <w:r w:rsidR="005D678A">
          <w:rPr>
            <w:noProof/>
            <w:webHidden/>
          </w:rPr>
          <w:fldChar w:fldCharType="begin"/>
        </w:r>
        <w:r w:rsidR="005D678A">
          <w:rPr>
            <w:noProof/>
            <w:webHidden/>
          </w:rPr>
          <w:instrText xml:space="preserve"> PAGEREF _Toc130548579 \h </w:instrText>
        </w:r>
        <w:r w:rsidR="005D678A">
          <w:rPr>
            <w:noProof/>
            <w:webHidden/>
          </w:rPr>
        </w:r>
        <w:r w:rsidR="005D678A">
          <w:rPr>
            <w:noProof/>
            <w:webHidden/>
          </w:rPr>
          <w:fldChar w:fldCharType="separate"/>
        </w:r>
        <w:r w:rsidR="009C61C9">
          <w:rPr>
            <w:noProof/>
            <w:webHidden/>
          </w:rPr>
          <w:t>38</w:t>
        </w:r>
        <w:r w:rsidR="005D678A">
          <w:rPr>
            <w:noProof/>
            <w:webHidden/>
          </w:rPr>
          <w:fldChar w:fldCharType="end"/>
        </w:r>
      </w:hyperlink>
    </w:p>
    <w:p w14:paraId="5C051490" w14:textId="596743F4" w:rsidR="005D678A" w:rsidRDefault="00000000" w:rsidP="005D678A">
      <w:pPr>
        <w:pStyle w:val="TOC1"/>
        <w:rPr>
          <w:rFonts w:asciiTheme="minorHAnsi" w:eastAsiaTheme="minorEastAsia" w:hAnsiTheme="minorHAnsi" w:cstheme="minorBidi"/>
          <w:noProof/>
          <w:sz w:val="22"/>
          <w:lang w:eastAsia="lv-LV"/>
        </w:rPr>
      </w:pPr>
      <w:hyperlink w:anchor="_Toc130548580" w:history="1">
        <w:r w:rsidR="005D678A" w:rsidRPr="00A564B1">
          <w:rPr>
            <w:rStyle w:val="Hyperlink"/>
            <w:noProof/>
            <w:lang w:bidi="lv-LV"/>
          </w:rPr>
          <w:t>3. pielikums: Ražošanas vienības reģistrācijas/grozījuma veidlapa</w:t>
        </w:r>
        <w:r w:rsidR="005D678A">
          <w:rPr>
            <w:noProof/>
            <w:webHidden/>
          </w:rPr>
          <w:tab/>
        </w:r>
        <w:r w:rsidR="005D678A">
          <w:rPr>
            <w:noProof/>
            <w:webHidden/>
          </w:rPr>
          <w:fldChar w:fldCharType="begin"/>
        </w:r>
        <w:r w:rsidR="005D678A">
          <w:rPr>
            <w:noProof/>
            <w:webHidden/>
          </w:rPr>
          <w:instrText xml:space="preserve"> PAGEREF _Toc130548580 \h </w:instrText>
        </w:r>
        <w:r w:rsidR="005D678A">
          <w:rPr>
            <w:noProof/>
            <w:webHidden/>
          </w:rPr>
        </w:r>
        <w:r w:rsidR="005D678A">
          <w:rPr>
            <w:noProof/>
            <w:webHidden/>
          </w:rPr>
          <w:fldChar w:fldCharType="separate"/>
        </w:r>
        <w:r w:rsidR="009C61C9">
          <w:rPr>
            <w:noProof/>
            <w:webHidden/>
          </w:rPr>
          <w:t>39</w:t>
        </w:r>
        <w:r w:rsidR="005D678A">
          <w:rPr>
            <w:noProof/>
            <w:webHidden/>
          </w:rPr>
          <w:fldChar w:fldCharType="end"/>
        </w:r>
      </w:hyperlink>
    </w:p>
    <w:p w14:paraId="49F2B36D" w14:textId="3DE07747" w:rsidR="005D678A" w:rsidRDefault="00000000" w:rsidP="005D678A">
      <w:pPr>
        <w:pStyle w:val="TOC1"/>
        <w:rPr>
          <w:rFonts w:asciiTheme="minorHAnsi" w:eastAsiaTheme="minorEastAsia" w:hAnsiTheme="minorHAnsi" w:cstheme="minorBidi"/>
          <w:noProof/>
          <w:sz w:val="22"/>
          <w:lang w:eastAsia="lv-LV"/>
        </w:rPr>
      </w:pPr>
      <w:hyperlink w:anchor="_Toc130548581" w:history="1">
        <w:r w:rsidR="005D678A" w:rsidRPr="00A564B1">
          <w:rPr>
            <w:rStyle w:val="Hyperlink"/>
            <w:noProof/>
            <w:lang w:bidi="lv-LV"/>
          </w:rPr>
          <w:t>4. pielikums: Augstas efektivitātes koģenerācijas deklarācija</w:t>
        </w:r>
        <w:r w:rsidR="005D678A">
          <w:rPr>
            <w:noProof/>
            <w:webHidden/>
          </w:rPr>
          <w:tab/>
        </w:r>
        <w:r w:rsidR="005D678A">
          <w:rPr>
            <w:noProof/>
            <w:webHidden/>
          </w:rPr>
          <w:fldChar w:fldCharType="begin"/>
        </w:r>
        <w:r w:rsidR="005D678A">
          <w:rPr>
            <w:noProof/>
            <w:webHidden/>
          </w:rPr>
          <w:instrText xml:space="preserve"> PAGEREF _Toc130548581 \h </w:instrText>
        </w:r>
        <w:r w:rsidR="005D678A">
          <w:rPr>
            <w:noProof/>
            <w:webHidden/>
          </w:rPr>
        </w:r>
        <w:r w:rsidR="005D678A">
          <w:rPr>
            <w:noProof/>
            <w:webHidden/>
          </w:rPr>
          <w:fldChar w:fldCharType="separate"/>
        </w:r>
        <w:r w:rsidR="009C61C9">
          <w:rPr>
            <w:noProof/>
            <w:webHidden/>
          </w:rPr>
          <w:t>41</w:t>
        </w:r>
        <w:r w:rsidR="005D678A">
          <w:rPr>
            <w:noProof/>
            <w:webHidden/>
          </w:rPr>
          <w:fldChar w:fldCharType="end"/>
        </w:r>
      </w:hyperlink>
    </w:p>
    <w:p w14:paraId="7EDA31A3" w14:textId="04FAD489" w:rsidR="005D678A" w:rsidRDefault="00000000" w:rsidP="005D678A">
      <w:pPr>
        <w:pStyle w:val="TOC1"/>
        <w:rPr>
          <w:rFonts w:asciiTheme="minorHAnsi" w:eastAsiaTheme="minorEastAsia" w:hAnsiTheme="minorHAnsi" w:cstheme="minorBidi"/>
          <w:noProof/>
          <w:sz w:val="22"/>
          <w:lang w:eastAsia="lv-LV"/>
        </w:rPr>
      </w:pPr>
      <w:hyperlink w:anchor="_Toc130548582" w:history="1">
        <w:r w:rsidR="005D678A" w:rsidRPr="00A564B1">
          <w:rPr>
            <w:rStyle w:val="Hyperlink"/>
            <w:noProof/>
            <w:lang w:bidi="lv-LV"/>
          </w:rPr>
          <w:t>5. pielikums: Jaukto enerģijas avotu Ražošanas vienības deklarācija</w:t>
        </w:r>
        <w:r w:rsidR="005D678A">
          <w:rPr>
            <w:noProof/>
            <w:webHidden/>
          </w:rPr>
          <w:tab/>
        </w:r>
        <w:r w:rsidR="005D678A">
          <w:rPr>
            <w:noProof/>
            <w:webHidden/>
          </w:rPr>
          <w:fldChar w:fldCharType="begin"/>
        </w:r>
        <w:r w:rsidR="005D678A">
          <w:rPr>
            <w:noProof/>
            <w:webHidden/>
          </w:rPr>
          <w:instrText xml:space="preserve"> PAGEREF _Toc130548582 \h </w:instrText>
        </w:r>
        <w:r w:rsidR="005D678A">
          <w:rPr>
            <w:noProof/>
            <w:webHidden/>
          </w:rPr>
        </w:r>
        <w:r w:rsidR="005D678A">
          <w:rPr>
            <w:noProof/>
            <w:webHidden/>
          </w:rPr>
          <w:fldChar w:fldCharType="separate"/>
        </w:r>
        <w:r w:rsidR="009C61C9">
          <w:rPr>
            <w:noProof/>
            <w:webHidden/>
          </w:rPr>
          <w:t>42</w:t>
        </w:r>
        <w:r w:rsidR="005D678A">
          <w:rPr>
            <w:noProof/>
            <w:webHidden/>
          </w:rPr>
          <w:fldChar w:fldCharType="end"/>
        </w:r>
      </w:hyperlink>
    </w:p>
    <w:p w14:paraId="13AF40A4" w14:textId="2A33B07B" w:rsidR="005D678A" w:rsidRDefault="00000000" w:rsidP="005D678A">
      <w:pPr>
        <w:pStyle w:val="TOC1"/>
        <w:rPr>
          <w:rFonts w:asciiTheme="minorHAnsi" w:eastAsiaTheme="minorEastAsia" w:hAnsiTheme="minorHAnsi" w:cstheme="minorBidi"/>
          <w:noProof/>
          <w:sz w:val="22"/>
          <w:lang w:eastAsia="lv-LV"/>
        </w:rPr>
      </w:pPr>
      <w:hyperlink w:anchor="_Toc130548583" w:history="1">
        <w:r w:rsidR="005D678A" w:rsidRPr="00A564B1">
          <w:rPr>
            <w:rStyle w:val="Hyperlink"/>
            <w:noProof/>
            <w:lang w:bidi="lv-LV"/>
          </w:rPr>
          <w:t>6. Pielikums: Apliecinājums</w:t>
        </w:r>
        <w:r w:rsidR="005D678A">
          <w:rPr>
            <w:noProof/>
            <w:webHidden/>
          </w:rPr>
          <w:tab/>
        </w:r>
        <w:r w:rsidR="005D678A">
          <w:rPr>
            <w:noProof/>
            <w:webHidden/>
          </w:rPr>
          <w:fldChar w:fldCharType="begin"/>
        </w:r>
        <w:r w:rsidR="005D678A">
          <w:rPr>
            <w:noProof/>
            <w:webHidden/>
          </w:rPr>
          <w:instrText xml:space="preserve"> PAGEREF _Toc130548583 \h </w:instrText>
        </w:r>
        <w:r w:rsidR="005D678A">
          <w:rPr>
            <w:noProof/>
            <w:webHidden/>
          </w:rPr>
        </w:r>
        <w:r w:rsidR="005D678A">
          <w:rPr>
            <w:noProof/>
            <w:webHidden/>
          </w:rPr>
          <w:fldChar w:fldCharType="separate"/>
        </w:r>
        <w:r w:rsidR="009C61C9">
          <w:rPr>
            <w:noProof/>
            <w:webHidden/>
          </w:rPr>
          <w:t>43</w:t>
        </w:r>
        <w:r w:rsidR="005D678A">
          <w:rPr>
            <w:noProof/>
            <w:webHidden/>
          </w:rPr>
          <w:fldChar w:fldCharType="end"/>
        </w:r>
      </w:hyperlink>
    </w:p>
    <w:p w14:paraId="454F81F5" w14:textId="32B3C0E2" w:rsidR="005D678A" w:rsidRDefault="00000000" w:rsidP="005D678A">
      <w:pPr>
        <w:pStyle w:val="TOC1"/>
        <w:rPr>
          <w:rFonts w:asciiTheme="minorHAnsi" w:eastAsiaTheme="minorEastAsia" w:hAnsiTheme="minorHAnsi" w:cstheme="minorBidi"/>
          <w:noProof/>
          <w:sz w:val="22"/>
          <w:lang w:eastAsia="lv-LV"/>
        </w:rPr>
      </w:pPr>
      <w:hyperlink w:anchor="_Toc130548584" w:history="1">
        <w:r w:rsidR="005D678A" w:rsidRPr="00A564B1">
          <w:rPr>
            <w:rStyle w:val="Hyperlink"/>
            <w:noProof/>
            <w:lang w:bidi="lv-LV"/>
          </w:rPr>
          <w:t xml:space="preserve">7. pielikums: Paziņojums par </w:t>
        </w:r>
        <w:r w:rsidR="005D678A" w:rsidRPr="00A564B1">
          <w:rPr>
            <w:rStyle w:val="Hyperlink"/>
            <w:i/>
            <w:noProof/>
            <w:lang w:bidi="lv-LV"/>
          </w:rPr>
          <w:t>EECS</w:t>
        </w:r>
        <w:r w:rsidR="005D678A" w:rsidRPr="00A564B1">
          <w:rPr>
            <w:rStyle w:val="Hyperlink"/>
            <w:noProof/>
            <w:lang w:bidi="lv-LV"/>
          </w:rPr>
          <w:t xml:space="preserve"> izcelsmes apliecinājumu izlietošanu</w:t>
        </w:r>
        <w:r w:rsidR="005D678A">
          <w:rPr>
            <w:noProof/>
            <w:webHidden/>
          </w:rPr>
          <w:tab/>
        </w:r>
        <w:r w:rsidR="005D678A">
          <w:rPr>
            <w:noProof/>
            <w:webHidden/>
          </w:rPr>
          <w:fldChar w:fldCharType="begin"/>
        </w:r>
        <w:r w:rsidR="005D678A">
          <w:rPr>
            <w:noProof/>
            <w:webHidden/>
          </w:rPr>
          <w:instrText xml:space="preserve"> PAGEREF _Toc130548584 \h </w:instrText>
        </w:r>
        <w:r w:rsidR="005D678A">
          <w:rPr>
            <w:noProof/>
            <w:webHidden/>
          </w:rPr>
        </w:r>
        <w:r w:rsidR="005D678A">
          <w:rPr>
            <w:noProof/>
            <w:webHidden/>
          </w:rPr>
          <w:fldChar w:fldCharType="separate"/>
        </w:r>
        <w:r w:rsidR="009C61C9">
          <w:rPr>
            <w:noProof/>
            <w:webHidden/>
          </w:rPr>
          <w:t>44</w:t>
        </w:r>
        <w:r w:rsidR="005D678A">
          <w:rPr>
            <w:noProof/>
            <w:webHidden/>
          </w:rPr>
          <w:fldChar w:fldCharType="end"/>
        </w:r>
      </w:hyperlink>
    </w:p>
    <w:p w14:paraId="16397E8E" w14:textId="2C4F6015" w:rsidR="005D678A" w:rsidRDefault="00000000" w:rsidP="005D678A">
      <w:pPr>
        <w:pStyle w:val="TOC1"/>
        <w:rPr>
          <w:rFonts w:asciiTheme="minorHAnsi" w:eastAsiaTheme="minorEastAsia" w:hAnsiTheme="minorHAnsi" w:cstheme="minorBidi"/>
          <w:noProof/>
          <w:sz w:val="22"/>
          <w:lang w:eastAsia="lv-LV"/>
        </w:rPr>
      </w:pPr>
      <w:hyperlink w:anchor="_Toc130548585" w:history="1">
        <w:r w:rsidR="005D678A" w:rsidRPr="00A564B1">
          <w:rPr>
            <w:rStyle w:val="Hyperlink"/>
            <w:noProof/>
            <w:lang w:bidi="lv-LV"/>
          </w:rPr>
          <w:t xml:space="preserve">8. pielikums: </w:t>
        </w:r>
        <w:r w:rsidR="005D678A" w:rsidRPr="00A564B1">
          <w:rPr>
            <w:rStyle w:val="Hyperlink"/>
            <w:i/>
            <w:noProof/>
            <w:lang w:bidi="lv-LV"/>
          </w:rPr>
          <w:t xml:space="preserve">EECS IA </w:t>
        </w:r>
        <w:r w:rsidR="005D678A" w:rsidRPr="00A564B1">
          <w:rPr>
            <w:rStyle w:val="Hyperlink"/>
            <w:noProof/>
            <w:lang w:bidi="lv-LV"/>
          </w:rPr>
          <w:t>skats Reģistrā</w:t>
        </w:r>
        <w:r w:rsidR="005D678A">
          <w:rPr>
            <w:noProof/>
            <w:webHidden/>
          </w:rPr>
          <w:tab/>
        </w:r>
        <w:r w:rsidR="005D678A">
          <w:rPr>
            <w:noProof/>
            <w:webHidden/>
          </w:rPr>
          <w:fldChar w:fldCharType="begin"/>
        </w:r>
        <w:r w:rsidR="005D678A">
          <w:rPr>
            <w:noProof/>
            <w:webHidden/>
          </w:rPr>
          <w:instrText xml:space="preserve"> PAGEREF _Toc130548585 \h </w:instrText>
        </w:r>
        <w:r w:rsidR="005D678A">
          <w:rPr>
            <w:noProof/>
            <w:webHidden/>
          </w:rPr>
        </w:r>
        <w:r w:rsidR="005D678A">
          <w:rPr>
            <w:noProof/>
            <w:webHidden/>
          </w:rPr>
          <w:fldChar w:fldCharType="separate"/>
        </w:r>
        <w:r w:rsidR="009C61C9">
          <w:rPr>
            <w:noProof/>
            <w:webHidden/>
          </w:rPr>
          <w:t>46</w:t>
        </w:r>
        <w:r w:rsidR="005D678A">
          <w:rPr>
            <w:noProof/>
            <w:webHidden/>
          </w:rPr>
          <w:fldChar w:fldCharType="end"/>
        </w:r>
      </w:hyperlink>
    </w:p>
    <w:p w14:paraId="5A64B828" w14:textId="36B8CC4D" w:rsidR="003C0687" w:rsidRPr="002165DE" w:rsidRDefault="00BE19AF" w:rsidP="005D678A">
      <w:r w:rsidRPr="002165DE">
        <w:fldChar w:fldCharType="end"/>
      </w:r>
    </w:p>
    <w:p w14:paraId="64F9BBC2" w14:textId="77777777" w:rsidR="00E76591" w:rsidRPr="002165DE" w:rsidRDefault="00E76591" w:rsidP="00356E79">
      <w:pPr>
        <w:ind w:left="0"/>
      </w:pPr>
    </w:p>
    <w:p w14:paraId="5BA4EA86" w14:textId="77777777" w:rsidR="00272617" w:rsidRPr="002165DE" w:rsidRDefault="00272617">
      <w:pPr>
        <w:ind w:left="0"/>
        <w:rPr>
          <w:rFonts w:eastAsia="Times New Roman"/>
          <w:b/>
          <w:bCs/>
          <w:color w:val="000000"/>
          <w:kern w:val="32"/>
          <w:sz w:val="24"/>
          <w:szCs w:val="32"/>
        </w:rPr>
      </w:pPr>
      <w:r w:rsidRPr="002165DE">
        <w:rPr>
          <w:lang w:bidi="lv-LV"/>
        </w:rPr>
        <w:br w:type="page"/>
      </w:r>
    </w:p>
    <w:p w14:paraId="60C609D8" w14:textId="1436247A" w:rsidR="00E76591" w:rsidRPr="002165DE" w:rsidRDefault="00E76591" w:rsidP="00883CFC">
      <w:pPr>
        <w:pStyle w:val="Heading1"/>
        <w:numPr>
          <w:ilvl w:val="0"/>
          <w:numId w:val="5"/>
        </w:numPr>
      </w:pPr>
      <w:bookmarkStart w:id="0" w:name="_Toc130548532"/>
      <w:r w:rsidRPr="002165DE">
        <w:rPr>
          <w:lang w:bidi="lv-LV"/>
        </w:rPr>
        <w:lastRenderedPageBreak/>
        <w:t>Ievads</w:t>
      </w:r>
      <w:bookmarkEnd w:id="0"/>
    </w:p>
    <w:p w14:paraId="28748447" w14:textId="1CAD8D89" w:rsidR="00E76591" w:rsidRPr="00682977" w:rsidRDefault="00682977" w:rsidP="00596A5A">
      <w:pPr>
        <w:ind w:left="360"/>
        <w:jc w:val="both"/>
        <w:rPr>
          <w:iCs/>
        </w:rPr>
      </w:pPr>
      <w:r>
        <w:rPr>
          <w:iCs/>
          <w:lang w:bidi="lv-LV"/>
        </w:rPr>
        <w:t>Domēna protokols apraksta</w:t>
      </w:r>
      <w:r w:rsidR="00113AB6">
        <w:rPr>
          <w:iCs/>
          <w:lang w:bidi="lv-LV"/>
        </w:rPr>
        <w:t>,</w:t>
      </w:r>
      <w:r>
        <w:rPr>
          <w:iCs/>
          <w:lang w:bidi="lv-LV"/>
        </w:rPr>
        <w:t xml:space="preserve"> kā </w:t>
      </w:r>
      <w:r w:rsidRPr="00682977">
        <w:rPr>
          <w:i/>
          <w:lang w:bidi="lv-LV"/>
        </w:rPr>
        <w:t>EECS</w:t>
      </w:r>
      <w:r>
        <w:rPr>
          <w:iCs/>
          <w:lang w:bidi="lv-LV"/>
        </w:rPr>
        <w:t xml:space="preserve"> noteikumi ieviesti Latvijas Domēnā noteiktiem izcelsmes apliecinājumu tipiem un norāda novirzes no </w:t>
      </w:r>
      <w:r w:rsidRPr="00573DB5">
        <w:rPr>
          <w:i/>
          <w:lang w:bidi="lv-LV"/>
        </w:rPr>
        <w:t>EECS</w:t>
      </w:r>
      <w:r>
        <w:rPr>
          <w:iCs/>
          <w:lang w:bidi="lv-LV"/>
        </w:rPr>
        <w:t xml:space="preserve"> noteikumiem. </w:t>
      </w:r>
      <w:r w:rsidRPr="00573DB5">
        <w:rPr>
          <w:i/>
          <w:lang w:bidi="lv-LV"/>
        </w:rPr>
        <w:t>EECS</w:t>
      </w:r>
      <w:r>
        <w:rPr>
          <w:i/>
          <w:lang w:bidi="lv-LV"/>
        </w:rPr>
        <w:t xml:space="preserve"> </w:t>
      </w:r>
      <w:r>
        <w:rPr>
          <w:iCs/>
          <w:lang w:bidi="lv-LV"/>
        </w:rPr>
        <w:t xml:space="preserve">ietvara, tajā skaitā Domēna protokola, galvenais mērķis ir </w:t>
      </w:r>
      <w:r w:rsidRPr="002165DE">
        <w:rPr>
          <w:lang w:bidi="lv-LV"/>
        </w:rPr>
        <w:t xml:space="preserve">nodrošināt </w:t>
      </w:r>
      <w:r>
        <w:rPr>
          <w:lang w:bidi="lv-LV"/>
        </w:rPr>
        <w:t>vienkāršību</w:t>
      </w:r>
      <w:r w:rsidRPr="002165DE">
        <w:rPr>
          <w:lang w:bidi="lv-LV"/>
        </w:rPr>
        <w:t xml:space="preserve"> un pārredzamību visiem </w:t>
      </w:r>
      <w:r w:rsidRPr="00682977">
        <w:rPr>
          <w:iCs/>
          <w:lang w:bidi="lv-LV"/>
        </w:rPr>
        <w:t>iesaistītajiem dalībniekiem</w:t>
      </w:r>
      <w:r>
        <w:rPr>
          <w:iCs/>
          <w:lang w:bidi="lv-LV"/>
        </w:rPr>
        <w:t>,</w:t>
      </w:r>
    </w:p>
    <w:p w14:paraId="19036559" w14:textId="77777777" w:rsidR="00AD7C62" w:rsidRPr="002165DE" w:rsidRDefault="00AD7C62" w:rsidP="00596A5A">
      <w:pPr>
        <w:ind w:left="360"/>
        <w:jc w:val="both"/>
      </w:pPr>
      <w:r w:rsidRPr="002165DE">
        <w:rPr>
          <w:lang w:bidi="lv-LV"/>
        </w:rPr>
        <w:t>Domēna protokols veicina kvalitāti un skaidrību, jo:</w:t>
      </w:r>
    </w:p>
    <w:p w14:paraId="3253BABC" w14:textId="3CC8EC40" w:rsidR="00AD7C62" w:rsidRPr="002165DE" w:rsidRDefault="00447FC3" w:rsidP="00596A5A">
      <w:pPr>
        <w:pStyle w:val="Bullets"/>
        <w:jc w:val="both"/>
      </w:pPr>
      <w:r w:rsidRPr="002165DE">
        <w:rPr>
          <w:lang w:bidi="lv-LV"/>
        </w:rPr>
        <w:t>p</w:t>
      </w:r>
      <w:r>
        <w:rPr>
          <w:lang w:bidi="lv-LV"/>
        </w:rPr>
        <w:t>askaidro</w:t>
      </w:r>
      <w:r w:rsidRPr="002165DE">
        <w:rPr>
          <w:lang w:bidi="lv-LV"/>
        </w:rPr>
        <w:t xml:space="preserve"> </w:t>
      </w:r>
      <w:r w:rsidR="00AD7C62" w:rsidRPr="002165DE">
        <w:rPr>
          <w:lang w:bidi="lv-LV"/>
        </w:rPr>
        <w:t>vietējos noteikumus;</w:t>
      </w:r>
    </w:p>
    <w:p w14:paraId="512F8900" w14:textId="4C95FBF6" w:rsidR="00AD7C62" w:rsidRPr="002165DE" w:rsidRDefault="00AD7C62" w:rsidP="00596A5A">
      <w:pPr>
        <w:pStyle w:val="Bullets"/>
        <w:jc w:val="both"/>
      </w:pPr>
      <w:r w:rsidRPr="002165DE">
        <w:rPr>
          <w:lang w:bidi="lv-LV"/>
        </w:rPr>
        <w:t xml:space="preserve">sniedz skaidru informāciju visām ieinteresētajām pusēm (patērētājiem, tirgus dalībniekiem, citiem </w:t>
      </w:r>
      <w:r w:rsidR="00D264C7">
        <w:rPr>
          <w:lang w:bidi="lv-LV"/>
        </w:rPr>
        <w:t>dalībniekiem</w:t>
      </w:r>
      <w:r w:rsidRPr="002165DE">
        <w:rPr>
          <w:lang w:bidi="lv-LV"/>
        </w:rPr>
        <w:t>, valdībai, ES Komisijai utt.;</w:t>
      </w:r>
    </w:p>
    <w:p w14:paraId="27A7A283" w14:textId="77777777" w:rsidR="00AD7C62" w:rsidRPr="002165DE" w:rsidRDefault="00AD7C62" w:rsidP="00596A5A">
      <w:pPr>
        <w:pStyle w:val="Bullets"/>
        <w:jc w:val="both"/>
      </w:pPr>
      <w:r w:rsidRPr="002165DE">
        <w:rPr>
          <w:lang w:bidi="lv-LV"/>
        </w:rPr>
        <w:t xml:space="preserve">atvieglo atbilstības un pieļaujamās novirzes novērtēšanu attiecībā uz </w:t>
      </w:r>
      <w:r w:rsidRPr="002165DE">
        <w:rPr>
          <w:i/>
          <w:lang w:bidi="lv-LV"/>
        </w:rPr>
        <w:t xml:space="preserve">EECS </w:t>
      </w:r>
      <w:r w:rsidRPr="002165DE">
        <w:rPr>
          <w:lang w:bidi="lv-LV"/>
        </w:rPr>
        <w:t xml:space="preserve">noteikumiem; </w:t>
      </w:r>
    </w:p>
    <w:p w14:paraId="65124970" w14:textId="031C2227" w:rsidR="00AD7C62" w:rsidRPr="002165DE" w:rsidRDefault="00AD7C62" w:rsidP="00596A5A">
      <w:pPr>
        <w:pStyle w:val="Bullets"/>
        <w:jc w:val="both"/>
      </w:pPr>
      <w:r w:rsidRPr="002165DE">
        <w:rPr>
          <w:lang w:bidi="lv-LV"/>
        </w:rPr>
        <w:t xml:space="preserve">atvieglo </w:t>
      </w:r>
      <w:r w:rsidR="001C36EE">
        <w:rPr>
          <w:lang w:bidi="lv-LV"/>
        </w:rPr>
        <w:t>auditus</w:t>
      </w:r>
      <w:r w:rsidRPr="002165DE">
        <w:rPr>
          <w:lang w:bidi="lv-LV"/>
        </w:rPr>
        <w:t xml:space="preserve">; </w:t>
      </w:r>
    </w:p>
    <w:p w14:paraId="09984354" w14:textId="009B5732" w:rsidR="00AD7C62" w:rsidRPr="002165DE" w:rsidRDefault="001F1AA5" w:rsidP="00596A5A">
      <w:pPr>
        <w:pStyle w:val="Bullets"/>
        <w:jc w:val="both"/>
      </w:pPr>
      <w:r>
        <w:rPr>
          <w:lang w:bidi="lv-LV"/>
        </w:rPr>
        <w:t>pārnes</w:t>
      </w:r>
      <w:r w:rsidRPr="002165DE">
        <w:rPr>
          <w:lang w:bidi="lv-LV"/>
        </w:rPr>
        <w:t xml:space="preserve"> </w:t>
      </w:r>
      <w:r w:rsidR="00AD7C62" w:rsidRPr="002165DE">
        <w:rPr>
          <w:lang w:bidi="lv-LV"/>
        </w:rPr>
        <w:t>vietējos noteikumus vienā formātā un valodā, atbalstot visus iepriekš minētos</w:t>
      </w:r>
      <w:r>
        <w:rPr>
          <w:lang w:bidi="lv-LV"/>
        </w:rPr>
        <w:t xml:space="preserve"> punktus</w:t>
      </w:r>
      <w:r w:rsidR="00AD7C62" w:rsidRPr="002165DE">
        <w:rPr>
          <w:lang w:bidi="lv-LV"/>
        </w:rPr>
        <w:t>.</w:t>
      </w:r>
    </w:p>
    <w:p w14:paraId="315BA7BC" w14:textId="77777777" w:rsidR="00AD7C62" w:rsidRPr="002165DE" w:rsidRDefault="00AD7C62" w:rsidP="00F44CCF">
      <w:pPr>
        <w:ind w:left="360"/>
      </w:pPr>
    </w:p>
    <w:p w14:paraId="14E4B477" w14:textId="059CBEA9" w:rsidR="00E76591" w:rsidRPr="002165DE" w:rsidRDefault="00E76591" w:rsidP="00F44CCF">
      <w:pPr>
        <w:ind w:left="360"/>
      </w:pPr>
      <w:r w:rsidRPr="002165DE">
        <w:rPr>
          <w:lang w:bidi="lv-LV"/>
        </w:rPr>
        <w:t>Svarīga kontaktinformācija ir sniegta 1. pielikumā.</w:t>
      </w:r>
    </w:p>
    <w:p w14:paraId="24EC02D0" w14:textId="77777777" w:rsidR="005D66B5" w:rsidRPr="002165DE" w:rsidRDefault="005D66B5" w:rsidP="005D66B5"/>
    <w:p w14:paraId="03B826D5" w14:textId="77777777" w:rsidR="005D678A" w:rsidRDefault="00AD7C62" w:rsidP="005D678A">
      <w:pPr>
        <w:pStyle w:val="Heading1"/>
        <w:numPr>
          <w:ilvl w:val="0"/>
          <w:numId w:val="5"/>
        </w:numPr>
      </w:pPr>
      <w:bookmarkStart w:id="1" w:name="_Toc130548533"/>
      <w:r w:rsidRPr="002165DE">
        <w:rPr>
          <w:lang w:bidi="lv-LV"/>
        </w:rPr>
        <w:t>Vispārīgi</w:t>
      </w:r>
      <w:bookmarkStart w:id="2" w:name="_Ref354121641"/>
      <w:bookmarkStart w:id="3" w:name="_Ref354121985"/>
      <w:bookmarkEnd w:id="1"/>
    </w:p>
    <w:p w14:paraId="30FFC4EF" w14:textId="448D81C4" w:rsidR="00A62B78" w:rsidRPr="00A1211E" w:rsidRDefault="004035AF" w:rsidP="005D678A">
      <w:pPr>
        <w:pStyle w:val="Heading1"/>
        <w:numPr>
          <w:ilvl w:val="1"/>
          <w:numId w:val="5"/>
        </w:numPr>
      </w:pPr>
      <w:bookmarkStart w:id="4" w:name="_Toc130548534"/>
      <w:r w:rsidRPr="00A1211E">
        <w:t>Darbības joma</w:t>
      </w:r>
      <w:bookmarkEnd w:id="2"/>
      <w:bookmarkEnd w:id="3"/>
      <w:bookmarkEnd w:id="4"/>
    </w:p>
    <w:p w14:paraId="12735A66" w14:textId="77777777" w:rsidR="00A62B78" w:rsidRDefault="00CE4E93" w:rsidP="00AA05AF">
      <w:pPr>
        <w:pStyle w:val="Heading3"/>
        <w:numPr>
          <w:ilvl w:val="2"/>
          <w:numId w:val="13"/>
        </w:numPr>
        <w:rPr>
          <w:lang w:bidi="lv-LV"/>
        </w:rPr>
      </w:pPr>
      <w:r w:rsidRPr="004667A6">
        <w:rPr>
          <w:lang w:bidi="lv-LV"/>
        </w:rPr>
        <w:t>Šis Domēna protokols nosaka procedūras, tiesības un pienākumus, kas attiecas uz Latvijas Domēnu un attiecas uz EECS elektroenerģijas shēmu, kā noteikts EECS noteikumos.</w:t>
      </w:r>
      <w:bookmarkStart w:id="5" w:name="_Ref353950170"/>
      <w:bookmarkStart w:id="6" w:name="_Ref354128931"/>
    </w:p>
    <w:p w14:paraId="5F4CB0BF" w14:textId="10907F61" w:rsidR="00447FC3" w:rsidRDefault="00CE4E93" w:rsidP="00AA05AF">
      <w:pPr>
        <w:pStyle w:val="Heading3"/>
        <w:numPr>
          <w:ilvl w:val="2"/>
          <w:numId w:val="13"/>
        </w:numPr>
        <w:rPr>
          <w:lang w:bidi="lv-LV"/>
        </w:rPr>
      </w:pPr>
      <w:r w:rsidRPr="00DB07A9">
        <w:rPr>
          <w:lang w:bidi="lv-LV"/>
        </w:rPr>
        <w:t xml:space="preserve">Ražošanas </w:t>
      </w:r>
      <w:r w:rsidR="00CF025B" w:rsidRPr="00DB07A9">
        <w:rPr>
          <w:lang w:bidi="lv-LV"/>
        </w:rPr>
        <w:t xml:space="preserve">vienības </w:t>
      </w:r>
      <w:r w:rsidRPr="00DB07A9">
        <w:rPr>
          <w:lang w:bidi="lv-LV"/>
        </w:rPr>
        <w:t>kvalifikācija</w:t>
      </w:r>
      <w:r w:rsidRPr="002165DE">
        <w:rPr>
          <w:lang w:bidi="lv-LV"/>
        </w:rPr>
        <w:t xml:space="preserve"> šim Domēnam tiks noteikta, </w:t>
      </w:r>
      <w:r w:rsidR="00382AA3">
        <w:rPr>
          <w:lang w:bidi="lv-LV"/>
        </w:rPr>
        <w:t>atbilstoši pieslēgumam</w:t>
      </w:r>
      <w:r w:rsidR="00382AA3" w:rsidRPr="002165DE">
        <w:rPr>
          <w:lang w:bidi="lv-LV"/>
        </w:rPr>
        <w:t xml:space="preserve"> </w:t>
      </w:r>
      <w:r w:rsidRPr="002165DE">
        <w:rPr>
          <w:lang w:bidi="lv-LV"/>
        </w:rPr>
        <w:t xml:space="preserve">Latvijas elektroenerģijas sistēmai tā, ka elektriskā </w:t>
      </w:r>
      <w:r w:rsidRPr="00422A9B">
        <w:rPr>
          <w:lang w:bidi="lv-LV"/>
        </w:rPr>
        <w:t xml:space="preserve">izteiksmē </w:t>
      </w:r>
      <w:r w:rsidR="00964900" w:rsidRPr="00422A9B">
        <w:rPr>
          <w:lang w:bidi="lv-LV"/>
        </w:rPr>
        <w:t>R</w:t>
      </w:r>
      <w:r w:rsidRPr="00422A9B">
        <w:rPr>
          <w:lang w:bidi="lv-LV"/>
        </w:rPr>
        <w:t xml:space="preserve">ažošanas </w:t>
      </w:r>
      <w:r w:rsidR="00382AA3" w:rsidRPr="00422A9B">
        <w:rPr>
          <w:lang w:bidi="lv-LV"/>
        </w:rPr>
        <w:t xml:space="preserve">vienība </w:t>
      </w:r>
      <w:r w:rsidRPr="00422A9B">
        <w:rPr>
          <w:lang w:bidi="lv-LV"/>
        </w:rPr>
        <w:t>atrodas</w:t>
      </w:r>
      <w:bookmarkEnd w:id="5"/>
      <w:r w:rsidRPr="00422A9B">
        <w:rPr>
          <w:lang w:bidi="lv-LV"/>
        </w:rPr>
        <w:t xml:space="preserve"> </w:t>
      </w:r>
      <w:r w:rsidR="00382AA3" w:rsidRPr="00422A9B">
        <w:rPr>
          <w:lang w:bidi="lv-LV"/>
        </w:rPr>
        <w:t>Latvijā</w:t>
      </w:r>
      <w:r w:rsidRPr="00422A9B">
        <w:rPr>
          <w:lang w:bidi="lv-LV"/>
        </w:rPr>
        <w:t xml:space="preserve">. Ražošanas </w:t>
      </w:r>
      <w:r w:rsidR="001A49CD" w:rsidRPr="00422A9B">
        <w:rPr>
          <w:lang w:bidi="lv-LV"/>
        </w:rPr>
        <w:t xml:space="preserve">vienība </w:t>
      </w:r>
      <w:r w:rsidRPr="00422A9B">
        <w:rPr>
          <w:lang w:bidi="lv-LV"/>
        </w:rPr>
        <w:t>var būt viena iekārta vai iekārtu grupa ar vienu ražošanas tehnoloģiju, kas</w:t>
      </w:r>
      <w:r w:rsidR="00767140" w:rsidRPr="00422A9B">
        <w:rPr>
          <w:lang w:bidi="lv-LV"/>
        </w:rPr>
        <w:t xml:space="preserve"> izvada</w:t>
      </w:r>
      <w:r w:rsidRPr="00422A9B">
        <w:rPr>
          <w:lang w:bidi="lv-LV"/>
        </w:rPr>
        <w:t xml:space="preserve"> </w:t>
      </w:r>
      <w:r w:rsidR="00767140" w:rsidRPr="00422A9B">
        <w:rPr>
          <w:lang w:bidi="lv-LV"/>
        </w:rPr>
        <w:t>sa</w:t>
      </w:r>
      <w:r w:rsidRPr="00422A9B">
        <w:rPr>
          <w:lang w:bidi="lv-LV"/>
        </w:rPr>
        <w:t>ražo</w:t>
      </w:r>
      <w:r w:rsidR="00767140" w:rsidRPr="00422A9B">
        <w:rPr>
          <w:lang w:bidi="lv-LV"/>
        </w:rPr>
        <w:t>to</w:t>
      </w:r>
      <w:r w:rsidRPr="00422A9B">
        <w:rPr>
          <w:lang w:bidi="lv-LV"/>
        </w:rPr>
        <w:t xml:space="preserve"> </w:t>
      </w:r>
      <w:r w:rsidR="00767140" w:rsidRPr="00422A9B">
        <w:rPr>
          <w:lang w:bidi="lv-LV"/>
        </w:rPr>
        <w:t>elektroenerģiju</w:t>
      </w:r>
      <w:r w:rsidRPr="00422A9B">
        <w:rPr>
          <w:lang w:bidi="lv-LV"/>
        </w:rPr>
        <w:t xml:space="preserve"> ar kopēju </w:t>
      </w:r>
      <w:r w:rsidR="000C59F8" w:rsidRPr="00422A9B">
        <w:rPr>
          <w:lang w:bidi="lv-LV"/>
        </w:rPr>
        <w:t>pieslēguma</w:t>
      </w:r>
      <w:r w:rsidRPr="00422A9B">
        <w:rPr>
          <w:lang w:bidi="lv-LV"/>
        </w:rPr>
        <w:t xml:space="preserve"> punktu elektroenerģijas </w:t>
      </w:r>
      <w:r w:rsidR="0073288E" w:rsidRPr="00422A9B">
        <w:rPr>
          <w:lang w:bidi="lv-LV"/>
        </w:rPr>
        <w:t xml:space="preserve">sistēmai </w:t>
      </w:r>
      <w:r w:rsidRPr="00422A9B">
        <w:rPr>
          <w:lang w:bidi="lv-LV"/>
        </w:rPr>
        <w:t xml:space="preserve">un kopēju elektroenerģijas </w:t>
      </w:r>
      <w:r w:rsidR="00F36700" w:rsidRPr="00422A9B">
        <w:rPr>
          <w:lang w:bidi="lv-LV"/>
        </w:rPr>
        <w:t>uz</w:t>
      </w:r>
      <w:r w:rsidR="00116A3F" w:rsidRPr="00422A9B">
        <w:rPr>
          <w:lang w:bidi="lv-LV"/>
        </w:rPr>
        <w:t>s</w:t>
      </w:r>
      <w:r w:rsidR="00F36700" w:rsidRPr="00422A9B">
        <w:rPr>
          <w:lang w:bidi="lv-LV"/>
        </w:rPr>
        <w:t xml:space="preserve">kaites </w:t>
      </w:r>
      <w:r w:rsidRPr="00422A9B">
        <w:rPr>
          <w:lang w:bidi="lv-LV"/>
        </w:rPr>
        <w:t>sistēmu</w:t>
      </w:r>
      <w:r w:rsidRPr="002165DE">
        <w:rPr>
          <w:lang w:bidi="lv-LV"/>
        </w:rPr>
        <w:t>.</w:t>
      </w:r>
    </w:p>
    <w:p w14:paraId="46DB16FC" w14:textId="77777777" w:rsidR="00DB292F" w:rsidRDefault="00DB292F" w:rsidP="00DB780F">
      <w:pPr>
        <w:pStyle w:val="Heading3"/>
        <w:numPr>
          <w:ilvl w:val="3"/>
          <w:numId w:val="4"/>
        </w:numPr>
        <w:spacing w:before="118"/>
        <w:ind w:left="1701" w:right="143"/>
        <w:jc w:val="both"/>
      </w:pPr>
      <w:r>
        <w:t>Domēna robeža noteikta sekojoši: Sistēmas operatoru elektrotīkls Latvijas teritorijā, kas norobežots ar citiem Domēniem ar starpvalstu pārvades līnijām.</w:t>
      </w:r>
    </w:p>
    <w:p w14:paraId="0727481D" w14:textId="77777777" w:rsidR="00DB292F" w:rsidRPr="00447FC3" w:rsidRDefault="00DB292F" w:rsidP="00DB780F">
      <w:pPr>
        <w:pStyle w:val="Heading3"/>
        <w:numPr>
          <w:ilvl w:val="3"/>
          <w:numId w:val="4"/>
        </w:numPr>
        <w:spacing w:before="118"/>
        <w:ind w:left="1701" w:right="143"/>
        <w:jc w:val="both"/>
      </w:pPr>
      <w:r>
        <w:t xml:space="preserve">Domēnā nav Ražošanas vienību, kas šobrīd būtu pieslēgts gan Latvijas, gan cita Domēna sistēmas operatoram. </w:t>
      </w:r>
    </w:p>
    <w:p w14:paraId="3E84CC05" w14:textId="0D4099AB" w:rsidR="00D11D49" w:rsidRPr="002165DE" w:rsidRDefault="00810686" w:rsidP="00F415C8">
      <w:pPr>
        <w:pStyle w:val="Heading3"/>
        <w:numPr>
          <w:ilvl w:val="2"/>
          <w:numId w:val="4"/>
        </w:numPr>
        <w:spacing w:before="118"/>
        <w:ind w:right="143" w:hanging="686"/>
        <w:jc w:val="both"/>
      </w:pPr>
      <w:r w:rsidRPr="47851F96">
        <w:rPr>
          <w:lang w:bidi="lv-LV"/>
        </w:rPr>
        <w:t xml:space="preserve">Pārvades sistēmas operators AS “Augstsprieguma tīkls” (turpmāk tekstā – AST) ir pilnvarots </w:t>
      </w:r>
      <w:r w:rsidR="00450248" w:rsidRPr="47851F96">
        <w:rPr>
          <w:lang w:bidi="lv-LV"/>
        </w:rPr>
        <w:t xml:space="preserve">izdot </w:t>
      </w:r>
      <w:r w:rsidRPr="47851F96">
        <w:rPr>
          <w:i/>
          <w:iCs/>
          <w:lang w:bidi="lv-LV"/>
        </w:rPr>
        <w:t>EECS</w:t>
      </w:r>
      <w:r w:rsidRPr="47851F96">
        <w:rPr>
          <w:lang w:bidi="lv-LV"/>
        </w:rPr>
        <w:t xml:space="preserve"> sertifikātus attiecībā uz šādiem (-iem) </w:t>
      </w:r>
      <w:r w:rsidRPr="47851F96">
        <w:rPr>
          <w:i/>
          <w:iCs/>
          <w:lang w:bidi="lv-LV"/>
        </w:rPr>
        <w:t>EECS</w:t>
      </w:r>
      <w:r w:rsidRPr="47851F96">
        <w:rPr>
          <w:lang w:bidi="lv-LV"/>
        </w:rPr>
        <w:t xml:space="preserve"> produktiem:</w:t>
      </w:r>
      <w:bookmarkEnd w:id="6"/>
    </w:p>
    <w:p w14:paraId="5E7E1F1E" w14:textId="61ECBF9B" w:rsidR="00D11D49" w:rsidRPr="002165DE" w:rsidRDefault="00810686" w:rsidP="00883CFC">
      <w:pPr>
        <w:pStyle w:val="Heading3"/>
        <w:numPr>
          <w:ilvl w:val="0"/>
          <w:numId w:val="7"/>
        </w:numPr>
        <w:spacing w:before="118"/>
        <w:ind w:left="2127" w:right="143"/>
        <w:jc w:val="both"/>
      </w:pPr>
      <w:r w:rsidRPr="002165DE">
        <w:rPr>
          <w:i/>
          <w:lang w:bidi="lv-LV"/>
        </w:rPr>
        <w:t>EECS</w:t>
      </w:r>
      <w:r w:rsidRPr="002165DE">
        <w:rPr>
          <w:lang w:bidi="lv-LV"/>
        </w:rPr>
        <w:t xml:space="preserve"> Izcelsmes apliecinājums (turpmāk </w:t>
      </w:r>
      <w:r w:rsidRPr="00DB07A9">
        <w:rPr>
          <w:lang w:bidi="lv-LV"/>
        </w:rPr>
        <w:t>tekstā –</w:t>
      </w:r>
      <w:r w:rsidRPr="00DB07A9">
        <w:rPr>
          <w:i/>
          <w:lang w:bidi="lv-LV"/>
        </w:rPr>
        <w:t xml:space="preserve"> EECS </w:t>
      </w:r>
      <w:r w:rsidR="00964900" w:rsidRPr="00DB07A9">
        <w:rPr>
          <w:i/>
          <w:lang w:bidi="lv-LV"/>
        </w:rPr>
        <w:t>IA</w:t>
      </w:r>
      <w:r w:rsidRPr="00DB07A9">
        <w:rPr>
          <w:lang w:bidi="lv-LV"/>
        </w:rPr>
        <w:t>),</w:t>
      </w:r>
      <w:r w:rsidRPr="002165DE">
        <w:rPr>
          <w:lang w:bidi="lv-LV"/>
        </w:rPr>
        <w:t xml:space="preserve"> elektroenerģijai, kas ražota no atjaunojamiem enerģijas avotiem vai augstas efektivitātes </w:t>
      </w:r>
      <w:r w:rsidR="007B0869" w:rsidRPr="002165DE">
        <w:rPr>
          <w:lang w:bidi="lv-LV"/>
        </w:rPr>
        <w:t>koģenerācij</w:t>
      </w:r>
      <w:r w:rsidR="007B0869">
        <w:rPr>
          <w:lang w:bidi="lv-LV"/>
        </w:rPr>
        <w:t>ā</w:t>
      </w:r>
      <w:r w:rsidRPr="002165DE">
        <w:rPr>
          <w:lang w:bidi="lv-LV"/>
        </w:rPr>
        <w:t>.</w:t>
      </w:r>
    </w:p>
    <w:p w14:paraId="0989237B" w14:textId="44F43D3E" w:rsidR="00D11D49" w:rsidRDefault="00E07CB8" w:rsidP="00AA05AF">
      <w:pPr>
        <w:pStyle w:val="Heading3"/>
        <w:numPr>
          <w:ilvl w:val="2"/>
          <w:numId w:val="14"/>
        </w:numPr>
        <w:spacing w:before="118"/>
        <w:ind w:left="1134" w:right="143" w:hanging="567"/>
        <w:jc w:val="both"/>
        <w:rPr>
          <w:lang w:bidi="lv-LV"/>
        </w:rPr>
      </w:pPr>
      <w:r>
        <w:rPr>
          <w:lang w:bidi="lv-LV"/>
        </w:rPr>
        <w:t xml:space="preserve"> AST ir autorizēts izdod EECS IA </w:t>
      </w:r>
      <w:r w:rsidR="00525FE0">
        <w:rPr>
          <w:lang w:bidi="lv-LV"/>
        </w:rPr>
        <w:t>šādiem EECS produktu tipiem</w:t>
      </w:r>
      <w:r w:rsidR="002B4390">
        <w:rPr>
          <w:lang w:bidi="lv-LV"/>
        </w:rPr>
        <w:t>:</w:t>
      </w:r>
    </w:p>
    <w:p w14:paraId="2FB35A16" w14:textId="776173AF" w:rsidR="00525FE0" w:rsidRPr="00E04CF5" w:rsidRDefault="002B4390" w:rsidP="00AA05AF">
      <w:pPr>
        <w:pStyle w:val="ListParagraph"/>
        <w:numPr>
          <w:ilvl w:val="2"/>
          <w:numId w:val="16"/>
        </w:numPr>
        <w:ind w:left="2127" w:hanging="284"/>
        <w:rPr>
          <w:lang w:bidi="lv-LV"/>
        </w:rPr>
      </w:pPr>
      <w:r w:rsidRPr="00BC579F">
        <w:rPr>
          <w:lang w:bidi="lv-LV"/>
        </w:rPr>
        <w:t>Ener</w:t>
      </w:r>
      <w:r w:rsidR="004B382E" w:rsidRPr="00BC579F">
        <w:rPr>
          <w:lang w:bidi="lv-LV"/>
        </w:rPr>
        <w:t xml:space="preserve">ģijas avots (elektroenerģijai, kas ģenerēta no atjaunojamiem </w:t>
      </w:r>
      <w:r w:rsidR="003A3B18" w:rsidRPr="007F3CCA">
        <w:rPr>
          <w:lang w:bidi="lv-LV"/>
        </w:rPr>
        <w:t>resursiem</w:t>
      </w:r>
      <w:r w:rsidR="0043684F">
        <w:rPr>
          <w:lang w:bidi="lv-LV"/>
        </w:rPr>
        <w:t>)</w:t>
      </w:r>
      <w:r w:rsidR="003A3B18" w:rsidRPr="00E04CF5">
        <w:rPr>
          <w:lang w:bidi="lv-LV"/>
        </w:rPr>
        <w:t>;</w:t>
      </w:r>
    </w:p>
    <w:p w14:paraId="01D7E3AF" w14:textId="792636DA" w:rsidR="00BC579F" w:rsidRPr="00BC579F" w:rsidRDefault="00BC579F" w:rsidP="00AA05AF">
      <w:pPr>
        <w:pStyle w:val="ListParagraph"/>
        <w:numPr>
          <w:ilvl w:val="2"/>
          <w:numId w:val="16"/>
        </w:numPr>
        <w:ind w:left="2127" w:hanging="284"/>
        <w:rPr>
          <w:lang w:bidi="lv-LV"/>
        </w:rPr>
      </w:pPr>
      <w:r>
        <w:rPr>
          <w:lang w:bidi="lv-LV"/>
        </w:rPr>
        <w:t>Tehnoloģija</w:t>
      </w:r>
      <w:r w:rsidR="00E44022">
        <w:rPr>
          <w:lang w:bidi="lv-LV"/>
        </w:rPr>
        <w:t xml:space="preserve">, apzīmējot </w:t>
      </w:r>
      <w:r w:rsidR="00EF7909">
        <w:rPr>
          <w:lang w:bidi="lv-LV"/>
        </w:rPr>
        <w:t xml:space="preserve">pilnvarojumu izdot </w:t>
      </w:r>
      <w:r w:rsidR="00576666">
        <w:rPr>
          <w:lang w:bidi="lv-LV"/>
        </w:rPr>
        <w:t xml:space="preserve">izcelsmes apliecinājumus augstas </w:t>
      </w:r>
      <w:r w:rsidR="0043684F">
        <w:rPr>
          <w:lang w:bidi="lv-LV"/>
        </w:rPr>
        <w:t>efektivitātes</w:t>
      </w:r>
      <w:r w:rsidR="00576666">
        <w:rPr>
          <w:lang w:bidi="lv-LV"/>
        </w:rPr>
        <w:t xml:space="preserve"> koģenerācijai atbilstoši </w:t>
      </w:r>
      <w:r w:rsidR="00234BC6">
        <w:rPr>
          <w:lang w:bidi="lv-LV"/>
        </w:rPr>
        <w:t>ES Direktīvai 2012/27 (EU).</w:t>
      </w:r>
    </w:p>
    <w:p w14:paraId="2055F645" w14:textId="166D1035" w:rsidR="00E04CF5" w:rsidRDefault="00E04CF5" w:rsidP="005F7C83">
      <w:pPr>
        <w:pStyle w:val="Heading3"/>
        <w:spacing w:before="118"/>
        <w:ind w:right="143"/>
        <w:jc w:val="both"/>
        <w:rPr>
          <w:lang w:bidi="lv-LV"/>
        </w:rPr>
      </w:pPr>
    </w:p>
    <w:p w14:paraId="648DA496" w14:textId="5EE0DFD9" w:rsidR="00B2740D" w:rsidRDefault="007F3CCA" w:rsidP="00AA05AF">
      <w:pPr>
        <w:pStyle w:val="Heading3"/>
        <w:numPr>
          <w:ilvl w:val="2"/>
          <w:numId w:val="17"/>
        </w:numPr>
        <w:spacing w:before="118"/>
        <w:ind w:right="143"/>
        <w:jc w:val="both"/>
        <w:rPr>
          <w:lang w:bidi="lv-LV"/>
        </w:rPr>
      </w:pPr>
      <w:r w:rsidRPr="00E04CF5">
        <w:rPr>
          <w:lang w:bidi="lv-LV"/>
        </w:rPr>
        <w:t xml:space="preserve">AST ir autorizēts izdod EECS IA šādiem </w:t>
      </w:r>
      <w:r w:rsidRPr="005F7C83">
        <w:rPr>
          <w:i/>
          <w:iCs/>
          <w:lang w:bidi="lv-LV"/>
        </w:rPr>
        <w:t>EECS</w:t>
      </w:r>
      <w:r w:rsidRPr="00E04CF5">
        <w:rPr>
          <w:lang w:bidi="lv-LV"/>
        </w:rPr>
        <w:t xml:space="preserve"> produktu tipiem:</w:t>
      </w:r>
      <w:r w:rsidR="00B2740D">
        <w:rPr>
          <w:lang w:bidi="lv-LV"/>
        </w:rPr>
        <w:t xml:space="preserve"> elektroenerģija, no sekojošiem enerģijas avotiem:</w:t>
      </w:r>
    </w:p>
    <w:p w14:paraId="6B7F6723" w14:textId="77777777" w:rsidR="00C06A86" w:rsidRDefault="00C06A86" w:rsidP="00883CFC">
      <w:pPr>
        <w:pStyle w:val="Heading3"/>
        <w:numPr>
          <w:ilvl w:val="0"/>
          <w:numId w:val="11"/>
        </w:numPr>
        <w:spacing w:before="118"/>
        <w:ind w:left="2268" w:right="143"/>
        <w:jc w:val="both"/>
        <w:rPr>
          <w:lang w:bidi="lv-LV"/>
        </w:rPr>
      </w:pPr>
      <w:r>
        <w:rPr>
          <w:lang w:bidi="lv-LV"/>
        </w:rPr>
        <w:t>atjaunojamiem enerģijas avotiem (ieskaitot biomasu);</w:t>
      </w:r>
    </w:p>
    <w:p w14:paraId="11A49803" w14:textId="77777777" w:rsidR="00C06A86" w:rsidRDefault="00C06A86" w:rsidP="00883CFC">
      <w:pPr>
        <w:pStyle w:val="Heading3"/>
        <w:numPr>
          <w:ilvl w:val="0"/>
          <w:numId w:val="11"/>
        </w:numPr>
        <w:spacing w:before="118"/>
        <w:ind w:left="2268" w:right="143"/>
        <w:jc w:val="both"/>
        <w:rPr>
          <w:lang w:bidi="lv-LV"/>
        </w:rPr>
      </w:pPr>
      <w:r>
        <w:rPr>
          <w:lang w:bidi="lv-LV"/>
        </w:rPr>
        <w:t>fosilajiem enerģijas avotiem (tikai augstas efektivitātes koģenerācijai).</w:t>
      </w:r>
    </w:p>
    <w:p w14:paraId="7540F4CB" w14:textId="399E1F56" w:rsidR="00A34C19" w:rsidRPr="00F415C8" w:rsidRDefault="00C06A86" w:rsidP="00AA05AF">
      <w:pPr>
        <w:pStyle w:val="ListParagraph"/>
        <w:numPr>
          <w:ilvl w:val="2"/>
          <w:numId w:val="18"/>
        </w:numPr>
      </w:pPr>
      <w:r w:rsidRPr="00B057FB">
        <w:rPr>
          <w:rFonts w:eastAsia="Times New Roman"/>
          <w:bCs/>
          <w:color w:val="000000"/>
          <w:szCs w:val="26"/>
          <w:lang w:bidi="lv-LV"/>
        </w:rPr>
        <w:t xml:space="preserve">AST neizdod izcelsmes apliecinājumus ārpus </w:t>
      </w:r>
      <w:r w:rsidRPr="00B057FB">
        <w:rPr>
          <w:rFonts w:eastAsia="Times New Roman"/>
          <w:bCs/>
          <w:i/>
          <w:iCs/>
          <w:color w:val="000000"/>
          <w:szCs w:val="26"/>
          <w:lang w:bidi="lv-LV"/>
        </w:rPr>
        <w:t>EECS</w:t>
      </w:r>
      <w:r w:rsidRPr="00B057FB">
        <w:rPr>
          <w:rFonts w:eastAsia="Times New Roman"/>
          <w:bCs/>
          <w:color w:val="000000"/>
          <w:szCs w:val="26"/>
          <w:lang w:bidi="lv-LV"/>
        </w:rPr>
        <w:t xml:space="preserve"> noteikumu ietvara.</w:t>
      </w:r>
    </w:p>
    <w:p w14:paraId="0224F047" w14:textId="77777777" w:rsidR="00F415C8" w:rsidRPr="005F7C83" w:rsidRDefault="00F415C8" w:rsidP="00F415C8">
      <w:pPr>
        <w:pStyle w:val="ListParagraph"/>
        <w:ind w:left="1253"/>
      </w:pPr>
    </w:p>
    <w:p w14:paraId="57FC0E26" w14:textId="1393A5EC" w:rsidR="00A34C19" w:rsidRPr="000F4E22" w:rsidRDefault="00A34C19" w:rsidP="00883CFC">
      <w:pPr>
        <w:pStyle w:val="Heading1"/>
        <w:numPr>
          <w:ilvl w:val="1"/>
          <w:numId w:val="5"/>
        </w:numPr>
        <w:rPr>
          <w:sz w:val="20"/>
          <w:szCs w:val="20"/>
        </w:rPr>
      </w:pPr>
      <w:bookmarkStart w:id="7" w:name="_Toc130548535"/>
      <w:r w:rsidRPr="000F4E22">
        <w:rPr>
          <w:sz w:val="20"/>
          <w:szCs w:val="20"/>
          <w:lang w:bidi="lv-LV"/>
        </w:rPr>
        <w:t>Statuss un interpretācija</w:t>
      </w:r>
      <w:bookmarkEnd w:id="7"/>
    </w:p>
    <w:p w14:paraId="78CC35B0" w14:textId="2C25B9AD" w:rsidR="0043684F" w:rsidRPr="000F4E22" w:rsidRDefault="0043684F" w:rsidP="00883CFC">
      <w:pPr>
        <w:pStyle w:val="Heading3"/>
        <w:numPr>
          <w:ilvl w:val="2"/>
          <w:numId w:val="5"/>
        </w:numPr>
      </w:pPr>
      <w:r>
        <w:t>Šis dokuments atsaucās uz EECS noteikumu 8</w:t>
      </w:r>
      <w:r w:rsidR="00D71F46">
        <w:t>v</w:t>
      </w:r>
      <w:r>
        <w:t>1 versiju.</w:t>
      </w:r>
    </w:p>
    <w:p w14:paraId="472E3DD8" w14:textId="06EACD22" w:rsidR="00DF37BA" w:rsidRPr="002165DE" w:rsidRDefault="00DF37BA" w:rsidP="00883CFC">
      <w:pPr>
        <w:pStyle w:val="Heading3"/>
        <w:numPr>
          <w:ilvl w:val="2"/>
          <w:numId w:val="5"/>
        </w:numPr>
      </w:pPr>
      <w:r w:rsidRPr="47851F96">
        <w:rPr>
          <w:i/>
          <w:iCs/>
          <w:lang w:bidi="lv-LV"/>
        </w:rPr>
        <w:t>EECS</w:t>
      </w:r>
      <w:r w:rsidRPr="47851F96">
        <w:rPr>
          <w:lang w:bidi="lv-LV"/>
        </w:rPr>
        <w:t xml:space="preserve"> noteikumi ir pakārtoti un papildina valstu tiesību aktus.</w:t>
      </w:r>
    </w:p>
    <w:p w14:paraId="54076461" w14:textId="54078B60" w:rsidR="00DF37BA" w:rsidRPr="002165DE" w:rsidRDefault="00DF37BA" w:rsidP="00883CFC">
      <w:pPr>
        <w:pStyle w:val="Heading3"/>
        <w:numPr>
          <w:ilvl w:val="2"/>
          <w:numId w:val="5"/>
        </w:numPr>
        <w:jc w:val="both"/>
      </w:pPr>
      <w:r w:rsidRPr="47851F96">
        <w:rPr>
          <w:i/>
          <w:iCs/>
          <w:lang w:bidi="lv-LV"/>
        </w:rPr>
        <w:t>EECS</w:t>
      </w:r>
      <w:r w:rsidRPr="002165DE">
        <w:rPr>
          <w:lang w:bidi="lv-LV"/>
        </w:rPr>
        <w:t xml:space="preserve"> noteikumi un to papilddokumenti tiek ieviesti Latvijā tādā veidā, kā aprakstīts šajā Domēna protokolā. Visas atkāpes no </w:t>
      </w:r>
      <w:r w:rsidRPr="47851F96">
        <w:rPr>
          <w:i/>
          <w:iCs/>
          <w:lang w:bidi="lv-LV"/>
        </w:rPr>
        <w:t>EECS</w:t>
      </w:r>
      <w:r w:rsidRPr="002165DE">
        <w:rPr>
          <w:lang w:bidi="lv-LV"/>
        </w:rPr>
        <w:t xml:space="preserve"> noteikumu prasībām, kurām var būt būtiska ietekme, ir norādītas šī dokumenta </w:t>
      </w:r>
      <w:r w:rsidR="00704BDF" w:rsidRPr="002165DE">
        <w:rPr>
          <w:lang w:bidi="lv-LV"/>
        </w:rPr>
        <w:fldChar w:fldCharType="begin"/>
      </w:r>
      <w:r w:rsidR="00704BDF" w:rsidRPr="002165DE">
        <w:rPr>
          <w:lang w:bidi="lv-LV"/>
        </w:rPr>
        <w:instrText xml:space="preserve"> REF _Ref49255559 \r \h </w:instrText>
      </w:r>
      <w:r w:rsidR="00704BDF" w:rsidRPr="002165DE">
        <w:rPr>
          <w:lang w:bidi="lv-LV"/>
        </w:rPr>
      </w:r>
      <w:r w:rsidR="00704BDF" w:rsidRPr="002165DE">
        <w:rPr>
          <w:lang w:bidi="lv-LV"/>
        </w:rPr>
        <w:fldChar w:fldCharType="separate"/>
      </w:r>
      <w:r w:rsidR="009C61C9">
        <w:rPr>
          <w:lang w:bidi="lv-LV"/>
        </w:rPr>
        <w:t>CC.6</w:t>
      </w:r>
      <w:r w:rsidR="00704BDF" w:rsidRPr="002165DE">
        <w:rPr>
          <w:lang w:bidi="lv-LV"/>
        </w:rPr>
        <w:fldChar w:fldCharType="end"/>
      </w:r>
      <w:r w:rsidRPr="002165DE">
        <w:rPr>
          <w:lang w:bidi="lv-LV"/>
        </w:rPr>
        <w:t xml:space="preserve"> sadaļā.</w:t>
      </w:r>
    </w:p>
    <w:p w14:paraId="3AA2C012" w14:textId="3F3F801A" w:rsidR="00DF37BA" w:rsidRPr="002165DE" w:rsidRDefault="00DF37BA" w:rsidP="00883CFC">
      <w:pPr>
        <w:pStyle w:val="Heading3"/>
        <w:numPr>
          <w:ilvl w:val="2"/>
          <w:numId w:val="5"/>
        </w:numPr>
        <w:jc w:val="both"/>
      </w:pPr>
      <w:r w:rsidRPr="002165DE">
        <w:rPr>
          <w:lang w:bidi="lv-LV"/>
        </w:rPr>
        <w:t xml:space="preserve">Šajā Domēna protokolā </w:t>
      </w:r>
      <w:r w:rsidR="004D7933">
        <w:rPr>
          <w:lang w:bidi="lv-LV"/>
        </w:rPr>
        <w:t xml:space="preserve">terminiem </w:t>
      </w:r>
      <w:r w:rsidR="00276A44">
        <w:rPr>
          <w:lang w:bidi="lv-LV"/>
        </w:rPr>
        <w:t xml:space="preserve">ar </w:t>
      </w:r>
      <w:r w:rsidRPr="002165DE">
        <w:rPr>
          <w:lang w:bidi="lv-LV"/>
        </w:rPr>
        <w:t>lielajiem</w:t>
      </w:r>
      <w:r w:rsidR="004D7933">
        <w:rPr>
          <w:lang w:bidi="lv-LV"/>
        </w:rPr>
        <w:t xml:space="preserve"> sākuma</w:t>
      </w:r>
      <w:r w:rsidR="004D7933" w:rsidRPr="002165DE">
        <w:rPr>
          <w:lang w:bidi="lv-LV"/>
        </w:rPr>
        <w:t xml:space="preserve"> </w:t>
      </w:r>
      <w:r w:rsidRPr="002165DE">
        <w:rPr>
          <w:lang w:bidi="lv-LV"/>
        </w:rPr>
        <w:t xml:space="preserve">burtiem ir tāda nozīme, kāda tiem piešķirta </w:t>
      </w:r>
      <w:r w:rsidRPr="47851F96">
        <w:rPr>
          <w:i/>
          <w:iCs/>
          <w:lang w:bidi="lv-LV"/>
        </w:rPr>
        <w:t>EECS</w:t>
      </w:r>
      <w:r w:rsidRPr="002165DE">
        <w:rPr>
          <w:lang w:bidi="lv-LV"/>
        </w:rPr>
        <w:t xml:space="preserve"> noteikumos, izņemot gadījumus, kas norādīti šī dokumenta sadaļā </w:t>
      </w:r>
      <w:r w:rsidR="00143A8B" w:rsidRPr="002165DE">
        <w:rPr>
          <w:lang w:bidi="lv-LV"/>
        </w:rPr>
        <w:fldChar w:fldCharType="begin"/>
      </w:r>
      <w:r w:rsidR="00143A8B" w:rsidRPr="002165DE">
        <w:rPr>
          <w:lang w:bidi="lv-LV"/>
        </w:rPr>
        <w:instrText xml:space="preserve"> REF _Ref49255586 \r \h </w:instrText>
      </w:r>
      <w:r w:rsidR="00143A8B" w:rsidRPr="002165DE">
        <w:rPr>
          <w:lang w:bidi="lv-LV"/>
        </w:rPr>
      </w:r>
      <w:r w:rsidR="00143A8B" w:rsidRPr="002165DE">
        <w:rPr>
          <w:lang w:bidi="lv-LV"/>
        </w:rPr>
        <w:fldChar w:fldCharType="separate"/>
      </w:r>
      <w:r w:rsidR="009C61C9">
        <w:rPr>
          <w:lang w:bidi="lv-LV"/>
        </w:rPr>
        <w:t>CC.6</w:t>
      </w:r>
      <w:r w:rsidR="00143A8B" w:rsidRPr="002165DE">
        <w:rPr>
          <w:lang w:bidi="lv-LV"/>
        </w:rPr>
        <w:fldChar w:fldCharType="end"/>
      </w:r>
      <w:r w:rsidRPr="002165DE">
        <w:rPr>
          <w:lang w:bidi="lv-LV"/>
        </w:rPr>
        <w:t>.</w:t>
      </w:r>
    </w:p>
    <w:p w14:paraId="10AF3C6C" w14:textId="3009AD7E" w:rsidR="00DE04AD" w:rsidRPr="002165DE" w:rsidRDefault="00DF37BA" w:rsidP="00883CFC">
      <w:pPr>
        <w:pStyle w:val="Heading3"/>
        <w:numPr>
          <w:ilvl w:val="2"/>
          <w:numId w:val="5"/>
        </w:numPr>
        <w:jc w:val="both"/>
      </w:pPr>
      <w:r w:rsidRPr="47851F96">
        <w:rPr>
          <w:lang w:bidi="lv-LV"/>
        </w:rPr>
        <w:t>Šis Domēna protokols ir padarīts juridiski saistošs starp</w:t>
      </w:r>
      <w:r w:rsidRPr="47851F96">
        <w:rPr>
          <w:i/>
          <w:iCs/>
          <w:lang w:bidi="lv-LV"/>
        </w:rPr>
        <w:t xml:space="preserve"> EECS </w:t>
      </w:r>
      <w:r w:rsidRPr="47851F96">
        <w:rPr>
          <w:lang w:bidi="lv-LV"/>
        </w:rPr>
        <w:t xml:space="preserve">dalībnieku un AST </w:t>
      </w:r>
      <w:r w:rsidR="005F69DC" w:rsidRPr="47851F96">
        <w:rPr>
          <w:lang w:bidi="lv-LV"/>
        </w:rPr>
        <w:t xml:space="preserve">līgumu </w:t>
      </w:r>
      <w:r w:rsidRPr="47851F96">
        <w:rPr>
          <w:lang w:bidi="lv-LV"/>
        </w:rPr>
        <w:t xml:space="preserve">standarta noteikumu un nosacījumu formā (turpmāk tekstā – </w:t>
      </w:r>
      <w:r w:rsidR="007315AA" w:rsidRPr="47851F96">
        <w:rPr>
          <w:i/>
          <w:iCs/>
          <w:lang w:bidi="lv-LV"/>
        </w:rPr>
        <w:t>Līgums</w:t>
      </w:r>
      <w:r w:rsidRPr="47851F96">
        <w:rPr>
          <w:lang w:bidi="lv-LV"/>
        </w:rPr>
        <w:t>).</w:t>
      </w:r>
    </w:p>
    <w:p w14:paraId="2DADB275" w14:textId="1984F8AA" w:rsidR="00DF37BA" w:rsidRPr="002165DE" w:rsidRDefault="00DE04AD" w:rsidP="00883CFC">
      <w:pPr>
        <w:pStyle w:val="Heading3"/>
        <w:numPr>
          <w:ilvl w:val="2"/>
          <w:numId w:val="5"/>
        </w:numPr>
        <w:jc w:val="both"/>
      </w:pPr>
      <w:r w:rsidRPr="47851F96">
        <w:rPr>
          <w:lang w:bidi="lv-LV"/>
        </w:rPr>
        <w:t xml:space="preserve">Strīdu </w:t>
      </w:r>
      <w:r w:rsidR="00C963F7">
        <w:rPr>
          <w:lang w:bidi="lv-LV"/>
        </w:rPr>
        <w:t xml:space="preserve">vai neskaidrību </w:t>
      </w:r>
      <w:r w:rsidRPr="47851F96">
        <w:rPr>
          <w:lang w:bidi="lv-LV"/>
        </w:rPr>
        <w:t>gadījumā šī Domēna protokola apstiprinātā angļu valodas versija ir prioritāra salīdzinājumā ar vietējās valodas versiju.</w:t>
      </w:r>
    </w:p>
    <w:p w14:paraId="7BA40752" w14:textId="77777777" w:rsidR="00A34C19" w:rsidRPr="002165DE" w:rsidRDefault="00A34C19" w:rsidP="00A34C19">
      <w:pPr>
        <w:pStyle w:val="Heading4"/>
      </w:pPr>
    </w:p>
    <w:p w14:paraId="5EB9C64E" w14:textId="71F7C380" w:rsidR="00E76591" w:rsidRPr="00887CDE" w:rsidRDefault="006F2257" w:rsidP="00AA05AF">
      <w:pPr>
        <w:pStyle w:val="Heading1"/>
        <w:numPr>
          <w:ilvl w:val="1"/>
          <w:numId w:val="19"/>
        </w:numPr>
        <w:rPr>
          <w:sz w:val="20"/>
          <w:szCs w:val="20"/>
        </w:rPr>
      </w:pPr>
      <w:bookmarkStart w:id="8" w:name="_Toc130548536"/>
      <w:r w:rsidRPr="00887CDE">
        <w:rPr>
          <w:sz w:val="20"/>
          <w:szCs w:val="20"/>
          <w:lang w:bidi="lv-LV"/>
        </w:rPr>
        <w:t xml:space="preserve">Lomas </w:t>
      </w:r>
      <w:r w:rsidR="00E76591" w:rsidRPr="00887CDE">
        <w:rPr>
          <w:sz w:val="20"/>
          <w:szCs w:val="20"/>
          <w:lang w:bidi="lv-LV"/>
        </w:rPr>
        <w:t>un atbildības jomas</w:t>
      </w:r>
      <w:bookmarkStart w:id="9" w:name="_Hlk49114409"/>
      <w:bookmarkEnd w:id="8"/>
    </w:p>
    <w:bookmarkEnd w:id="9"/>
    <w:p w14:paraId="2A815223" w14:textId="2E4402CB" w:rsidR="004D5EFF" w:rsidRPr="002165DE" w:rsidRDefault="004D5EFF" w:rsidP="00AA05AF">
      <w:pPr>
        <w:pStyle w:val="Heading3"/>
        <w:numPr>
          <w:ilvl w:val="2"/>
          <w:numId w:val="19"/>
        </w:numPr>
        <w:jc w:val="both"/>
      </w:pPr>
      <w:r w:rsidRPr="002165DE">
        <w:rPr>
          <w:lang w:bidi="lv-LV"/>
        </w:rPr>
        <w:t xml:space="preserve">Pilnvarotā </w:t>
      </w:r>
      <w:r w:rsidR="00023507">
        <w:rPr>
          <w:i/>
          <w:lang w:bidi="lv-LV"/>
        </w:rPr>
        <w:t xml:space="preserve">EECS IA </w:t>
      </w:r>
      <w:r w:rsidRPr="002165DE">
        <w:rPr>
          <w:lang w:bidi="lv-LV"/>
        </w:rPr>
        <w:t xml:space="preserve">Izdevējiestāde Latvijā ir AST. Tās uzdevums ir administrēt </w:t>
      </w:r>
      <w:r w:rsidRPr="002165DE">
        <w:rPr>
          <w:i/>
          <w:lang w:bidi="lv-LV"/>
        </w:rPr>
        <w:t>EECS</w:t>
      </w:r>
      <w:r w:rsidRPr="002165DE">
        <w:rPr>
          <w:lang w:bidi="lv-LV"/>
        </w:rPr>
        <w:t xml:space="preserve"> reģistrācijas datubāzi </w:t>
      </w:r>
      <w:r w:rsidR="00D71F46">
        <w:rPr>
          <w:lang w:bidi="lv-LV"/>
        </w:rPr>
        <w:t xml:space="preserve">(turpmāk – Reģistrs) </w:t>
      </w:r>
      <w:r w:rsidRPr="002165DE">
        <w:rPr>
          <w:lang w:bidi="lv-LV"/>
        </w:rPr>
        <w:t xml:space="preserve">un tās saskarni ar </w:t>
      </w:r>
      <w:r w:rsidRPr="002165DE">
        <w:rPr>
          <w:i/>
          <w:lang w:bidi="lv-LV"/>
        </w:rPr>
        <w:t>EECS</w:t>
      </w:r>
      <w:r w:rsidRPr="002165DE">
        <w:rPr>
          <w:lang w:bidi="lv-LV"/>
        </w:rPr>
        <w:t xml:space="preserve"> </w:t>
      </w:r>
      <w:r w:rsidR="00190EF8">
        <w:rPr>
          <w:lang w:bidi="lv-LV"/>
        </w:rPr>
        <w:t>nosūtījumu</w:t>
      </w:r>
      <w:r w:rsidRPr="002165DE">
        <w:rPr>
          <w:lang w:bidi="lv-LV"/>
        </w:rPr>
        <w:t xml:space="preserve"> sistēmu. Informācija par pakalpojumu maksu</w:t>
      </w:r>
      <w:r w:rsidR="00786BC6">
        <w:rPr>
          <w:lang w:bidi="lv-LV"/>
        </w:rPr>
        <w:t xml:space="preserve"> un tās piemērošan</w:t>
      </w:r>
      <w:r w:rsidR="009B0FB0">
        <w:rPr>
          <w:lang w:bidi="lv-LV"/>
        </w:rPr>
        <w:t>as kārtību</w:t>
      </w:r>
      <w:r w:rsidRPr="002165DE">
        <w:rPr>
          <w:lang w:bidi="lv-LV"/>
        </w:rPr>
        <w:t xml:space="preserve"> ir pieejama AST tīmekļa vietnē</w:t>
      </w:r>
      <w:r w:rsidR="00131976">
        <w:rPr>
          <w:lang w:bidi="lv-LV"/>
        </w:rPr>
        <w:t xml:space="preserve"> sadaļā maksas</w:t>
      </w:r>
      <w:r w:rsidRPr="002165DE">
        <w:rPr>
          <w:lang w:bidi="lv-LV"/>
        </w:rPr>
        <w:t xml:space="preserve">: </w:t>
      </w:r>
      <w:r w:rsidR="00131976" w:rsidRPr="00131976">
        <w:t>https://www.ast.lv/lv/content/elektroenergijas-izcelsmes-apliecinajumi</w:t>
      </w:r>
      <w:r w:rsidR="006C4636" w:rsidRPr="002165DE">
        <w:rPr>
          <w:rFonts w:eastAsia="Arial"/>
          <w:bCs w:val="0"/>
          <w:color w:val="000000" w:themeColor="text1"/>
          <w:szCs w:val="20"/>
        </w:rPr>
        <w:t>.</w:t>
      </w:r>
    </w:p>
    <w:p w14:paraId="3E38E374" w14:textId="163B1A78" w:rsidR="004D5EFF" w:rsidRPr="002165DE" w:rsidRDefault="00131976" w:rsidP="00AA05AF">
      <w:pPr>
        <w:pStyle w:val="Heading3"/>
        <w:numPr>
          <w:ilvl w:val="2"/>
          <w:numId w:val="19"/>
        </w:numPr>
        <w:jc w:val="both"/>
      </w:pPr>
      <w:r w:rsidRPr="00131976">
        <w:rPr>
          <w:lang w:bidi="lv-LV"/>
        </w:rPr>
        <w:t xml:space="preserve">Elektroenerģijas </w:t>
      </w:r>
      <w:r w:rsidR="00023507">
        <w:rPr>
          <w:i/>
          <w:lang w:bidi="lv-LV"/>
        </w:rPr>
        <w:t xml:space="preserve">EECS IA </w:t>
      </w:r>
      <w:r w:rsidR="004D5EFF" w:rsidRPr="002165DE">
        <w:rPr>
          <w:lang w:bidi="lv-LV"/>
        </w:rPr>
        <w:t xml:space="preserve">kompetentā iestāde Latvijā ir AST. </w:t>
      </w:r>
      <w:r w:rsidR="00BA014F" w:rsidRPr="002165DE">
        <w:rPr>
          <w:lang w:bidi="lv-LV"/>
        </w:rPr>
        <w:t>Tās atbildības joma</w:t>
      </w:r>
      <w:r w:rsidR="004D5EFF" w:rsidRPr="002165DE">
        <w:rPr>
          <w:lang w:bidi="lv-LV"/>
        </w:rPr>
        <w:t xml:space="preserve"> </w:t>
      </w:r>
      <w:r w:rsidR="003E17EF">
        <w:rPr>
          <w:lang w:bidi="lv-LV"/>
        </w:rPr>
        <w:t>ir</w:t>
      </w:r>
      <w:r w:rsidR="003E17EF" w:rsidRPr="002165DE">
        <w:rPr>
          <w:lang w:bidi="lv-LV"/>
        </w:rPr>
        <w:t xml:space="preserve"> </w:t>
      </w:r>
      <w:r w:rsidR="004D5EFF" w:rsidRPr="002165DE">
        <w:rPr>
          <w:lang w:bidi="lv-LV"/>
        </w:rPr>
        <w:t xml:space="preserve">noteikta nacionālajā likumdošanā, </w:t>
      </w:r>
      <w:r w:rsidR="003E17EF">
        <w:rPr>
          <w:lang w:bidi="lv-LV"/>
        </w:rPr>
        <w:t>k</w:t>
      </w:r>
      <w:r w:rsidR="00A45C97">
        <w:rPr>
          <w:lang w:bidi="lv-LV"/>
        </w:rPr>
        <w:t xml:space="preserve">ura attiecās uz </w:t>
      </w:r>
      <w:r w:rsidR="00023507">
        <w:rPr>
          <w:i/>
          <w:lang w:bidi="lv-LV"/>
        </w:rPr>
        <w:t xml:space="preserve">EECS IA </w:t>
      </w:r>
      <w:r w:rsidR="004D5EFF" w:rsidRPr="002165DE">
        <w:rPr>
          <w:lang w:bidi="lv-LV"/>
        </w:rPr>
        <w:t>darbību Latvijā.</w:t>
      </w:r>
    </w:p>
    <w:p w14:paraId="277AB1B5" w14:textId="022BF014" w:rsidR="004D5EFF" w:rsidRPr="002165DE" w:rsidRDefault="004D5EFF" w:rsidP="00AA05AF">
      <w:pPr>
        <w:pStyle w:val="Heading3"/>
        <w:numPr>
          <w:ilvl w:val="2"/>
          <w:numId w:val="19"/>
        </w:numPr>
        <w:jc w:val="both"/>
      </w:pPr>
      <w:r w:rsidRPr="002165DE">
        <w:rPr>
          <w:lang w:bidi="lv-LV"/>
        </w:rPr>
        <w:t xml:space="preserve">Pilnvarotās mērinstitūcijas ir pārvades un sadales sistēmu operatori, kuri ir norādīti Sabiedrisko pakalpojumu regulēšanas komisijas tīmekļa vietnē </w:t>
      </w:r>
      <w:hyperlink r:id="rId11" w:tgtFrame="_blank" w:history="1">
        <w:r w:rsidR="00131976" w:rsidRPr="0008268A">
          <w:rPr>
            <w:rStyle w:val="normaltextrun"/>
            <w:szCs w:val="20"/>
            <w:u w:val="single"/>
            <w:shd w:val="clear" w:color="auto" w:fill="E1E3E6"/>
          </w:rPr>
          <w:t>https://www.sprk.gov.lv/content/pakalpojumu-sniedzeji-1</w:t>
        </w:r>
      </w:hyperlink>
      <w:r w:rsidR="00131976" w:rsidRPr="0008268A">
        <w:rPr>
          <w:rStyle w:val="normaltextrun"/>
          <w:szCs w:val="20"/>
          <w:shd w:val="clear" w:color="auto" w:fill="FFFFFF"/>
        </w:rPr>
        <w:t>.</w:t>
      </w:r>
      <w:r w:rsidRPr="002165DE">
        <w:rPr>
          <w:lang w:bidi="lv-LV"/>
        </w:rPr>
        <w:t xml:space="preserve">. Tās ir </w:t>
      </w:r>
      <w:r w:rsidR="006B73AD">
        <w:rPr>
          <w:lang w:bidi="lv-LV"/>
        </w:rPr>
        <w:t>P</w:t>
      </w:r>
      <w:r w:rsidRPr="002165DE">
        <w:rPr>
          <w:lang w:bidi="lv-LV"/>
        </w:rPr>
        <w:t xml:space="preserve">ilnvarotās mērinstitūcijas, kas izveidotas saskaņā ar valsts noteikumiem, lai atbildētu par </w:t>
      </w:r>
      <w:r w:rsidR="00B256A7">
        <w:rPr>
          <w:lang w:bidi="lv-LV"/>
        </w:rPr>
        <w:t>uzskaitīto</w:t>
      </w:r>
      <w:r w:rsidR="00B256A7" w:rsidRPr="002165DE">
        <w:rPr>
          <w:lang w:bidi="lv-LV"/>
        </w:rPr>
        <w:t xml:space="preserve"> </w:t>
      </w:r>
      <w:r w:rsidRPr="002165DE">
        <w:rPr>
          <w:lang w:bidi="lv-LV"/>
        </w:rPr>
        <w:t xml:space="preserve">enerģijas apjomu </w:t>
      </w:r>
      <w:r w:rsidR="00B256A7">
        <w:rPr>
          <w:lang w:bidi="lv-LV"/>
        </w:rPr>
        <w:t>apkopošanu</w:t>
      </w:r>
      <w:r w:rsidR="00B256A7" w:rsidRPr="002165DE">
        <w:rPr>
          <w:lang w:bidi="lv-LV"/>
        </w:rPr>
        <w:t xml:space="preserve"> </w:t>
      </w:r>
      <w:r w:rsidRPr="002165DE">
        <w:rPr>
          <w:lang w:bidi="lv-LV"/>
        </w:rPr>
        <w:t>un apstiprināšanu finanšu norēķinu procesos</w:t>
      </w:r>
      <w:r w:rsidR="00F3151E" w:rsidRPr="00F3151E">
        <w:rPr>
          <w:lang w:bidi="lv-LV"/>
        </w:rPr>
        <w:t xml:space="preserve"> </w:t>
      </w:r>
      <w:r w:rsidR="00F3151E" w:rsidRPr="002165DE">
        <w:rPr>
          <w:lang w:bidi="lv-LV"/>
        </w:rPr>
        <w:t>valst</w:t>
      </w:r>
      <w:r w:rsidR="00F3151E">
        <w:rPr>
          <w:lang w:bidi="lv-LV"/>
        </w:rPr>
        <w:t>ī</w:t>
      </w:r>
      <w:r w:rsidRPr="002165DE">
        <w:rPr>
          <w:lang w:bidi="lv-LV"/>
        </w:rPr>
        <w:t>.</w:t>
      </w:r>
    </w:p>
    <w:p w14:paraId="29003B0E" w14:textId="0D822929" w:rsidR="004D5EFF" w:rsidRPr="002165DE" w:rsidRDefault="004E747F" w:rsidP="00AA05AF">
      <w:pPr>
        <w:pStyle w:val="Heading3"/>
        <w:numPr>
          <w:ilvl w:val="2"/>
          <w:numId w:val="19"/>
        </w:numPr>
        <w:jc w:val="both"/>
      </w:pPr>
      <w:r>
        <w:rPr>
          <w:lang w:bidi="lv-LV"/>
        </w:rPr>
        <w:t>G</w:t>
      </w:r>
      <w:r w:rsidRPr="002165DE">
        <w:rPr>
          <w:lang w:bidi="lv-LV"/>
        </w:rPr>
        <w:t>alven</w:t>
      </w:r>
      <w:r>
        <w:rPr>
          <w:lang w:bidi="lv-LV"/>
        </w:rPr>
        <w:t>o</w:t>
      </w:r>
      <w:r w:rsidRPr="002165DE">
        <w:rPr>
          <w:lang w:bidi="lv-LV"/>
        </w:rPr>
        <w:t xml:space="preserve"> </w:t>
      </w:r>
      <w:r w:rsidR="004D5EFF" w:rsidRPr="002165DE">
        <w:rPr>
          <w:lang w:bidi="lv-LV"/>
        </w:rPr>
        <w:t xml:space="preserve">atbildības </w:t>
      </w:r>
      <w:r w:rsidRPr="002165DE">
        <w:rPr>
          <w:lang w:bidi="lv-LV"/>
        </w:rPr>
        <w:t>jom</w:t>
      </w:r>
      <w:r>
        <w:rPr>
          <w:lang w:bidi="lv-LV"/>
        </w:rPr>
        <w:t>u</w:t>
      </w:r>
      <w:r w:rsidRPr="002165DE">
        <w:rPr>
          <w:lang w:bidi="lv-LV"/>
        </w:rPr>
        <w:t xml:space="preserve"> </w:t>
      </w:r>
      <w:r w:rsidR="004D5EFF" w:rsidRPr="002165DE">
        <w:rPr>
          <w:lang w:bidi="lv-LV"/>
        </w:rPr>
        <w:t xml:space="preserve">un </w:t>
      </w:r>
      <w:r w:rsidRPr="002165DE">
        <w:rPr>
          <w:lang w:bidi="lv-LV"/>
        </w:rPr>
        <w:t>Izdevējiestā</w:t>
      </w:r>
      <w:r>
        <w:rPr>
          <w:lang w:bidi="lv-LV"/>
        </w:rPr>
        <w:t>des</w:t>
      </w:r>
      <w:r w:rsidRPr="002165DE">
        <w:rPr>
          <w:lang w:bidi="lv-LV"/>
        </w:rPr>
        <w:t xml:space="preserve"> pārstāvj</w:t>
      </w:r>
      <w:r>
        <w:rPr>
          <w:lang w:bidi="lv-LV"/>
        </w:rPr>
        <w:t>u</w:t>
      </w:r>
      <w:r w:rsidRPr="002165DE">
        <w:rPr>
          <w:lang w:bidi="lv-LV"/>
        </w:rPr>
        <w:t xml:space="preserve"> </w:t>
      </w:r>
      <w:r>
        <w:rPr>
          <w:lang w:bidi="lv-LV"/>
        </w:rPr>
        <w:t>k</w:t>
      </w:r>
      <w:r w:rsidRPr="002165DE">
        <w:rPr>
          <w:lang w:bidi="lv-LV"/>
        </w:rPr>
        <w:t xml:space="preserve">ontaktinformācija </w:t>
      </w:r>
      <w:r w:rsidR="004D5EFF" w:rsidRPr="002165DE">
        <w:rPr>
          <w:lang w:bidi="lv-LV"/>
        </w:rPr>
        <w:t>ir norādīta 1. pielikumā.</w:t>
      </w:r>
    </w:p>
    <w:p w14:paraId="08367F0F" w14:textId="0A7549EE" w:rsidR="00B91296" w:rsidRPr="002165DE" w:rsidRDefault="00391422" w:rsidP="00AA05AF">
      <w:pPr>
        <w:pStyle w:val="Heading3"/>
        <w:numPr>
          <w:ilvl w:val="2"/>
          <w:numId w:val="19"/>
        </w:numPr>
        <w:jc w:val="both"/>
        <w:rPr>
          <w:i/>
        </w:rPr>
      </w:pPr>
      <w:r w:rsidRPr="002165DE">
        <w:rPr>
          <w:lang w:bidi="lv-LV"/>
        </w:rPr>
        <w:t xml:space="preserve">Reģistrs </w:t>
      </w:r>
      <w:r w:rsidR="00786BC6">
        <w:rPr>
          <w:lang w:bidi="lv-LV"/>
        </w:rPr>
        <w:t xml:space="preserve"> ir </w:t>
      </w:r>
      <w:r w:rsidRPr="002165DE">
        <w:rPr>
          <w:lang w:bidi="lv-LV"/>
        </w:rPr>
        <w:t xml:space="preserve">AST </w:t>
      </w:r>
      <w:r w:rsidR="00786BC6" w:rsidRPr="002165DE">
        <w:rPr>
          <w:lang w:bidi="lv-LV"/>
        </w:rPr>
        <w:t>pārvald</w:t>
      </w:r>
      <w:r w:rsidR="00786BC6">
        <w:rPr>
          <w:lang w:bidi="lv-LV"/>
        </w:rPr>
        <w:t>īts</w:t>
      </w:r>
      <w:r w:rsidR="00786BC6" w:rsidRPr="002165DE">
        <w:rPr>
          <w:lang w:bidi="lv-LV"/>
        </w:rPr>
        <w:t xml:space="preserve"> </w:t>
      </w:r>
      <w:r w:rsidRPr="002165DE">
        <w:rPr>
          <w:lang w:bidi="lv-LV"/>
        </w:rPr>
        <w:t xml:space="preserve">un </w:t>
      </w:r>
      <w:r w:rsidR="00786BC6">
        <w:rPr>
          <w:lang w:bidi="lv-LV"/>
        </w:rPr>
        <w:t>tam</w:t>
      </w:r>
      <w:r w:rsidR="00786BC6" w:rsidRPr="002165DE">
        <w:rPr>
          <w:lang w:bidi="lv-LV"/>
        </w:rPr>
        <w:t xml:space="preserve"> </w:t>
      </w:r>
      <w:r w:rsidRPr="002165DE">
        <w:rPr>
          <w:lang w:bidi="lv-LV"/>
        </w:rPr>
        <w:t xml:space="preserve">var piekļūt, izmantojot </w:t>
      </w:r>
      <w:r w:rsidR="00896E92" w:rsidRPr="00896E92">
        <w:rPr>
          <w:lang w:bidi="lv-LV"/>
        </w:rPr>
        <w:t xml:space="preserve">tīmekļa vietni </w:t>
      </w:r>
      <w:hyperlink r:id="rId12" w:history="1">
        <w:r w:rsidR="00896E92">
          <w:rPr>
            <w:rStyle w:val="Hyperlink"/>
            <w:lang w:bidi="lv-LV"/>
          </w:rPr>
          <w:t>http://cmo.grexel.com</w:t>
        </w:r>
      </w:hyperlink>
      <w:r w:rsidRPr="002165DE">
        <w:rPr>
          <w:lang w:bidi="lv-LV"/>
        </w:rPr>
        <w:t>.</w:t>
      </w:r>
    </w:p>
    <w:p w14:paraId="0E0913F2" w14:textId="0673F852" w:rsidR="00391422" w:rsidRPr="002165DE" w:rsidRDefault="00391422" w:rsidP="00AA05AF">
      <w:pPr>
        <w:pStyle w:val="Heading3"/>
        <w:numPr>
          <w:ilvl w:val="2"/>
          <w:numId w:val="19"/>
        </w:numPr>
        <w:jc w:val="both"/>
      </w:pPr>
      <w:r w:rsidRPr="00624C7E">
        <w:rPr>
          <w:lang w:bidi="lv-LV"/>
        </w:rPr>
        <w:t xml:space="preserve">Ražošanas </w:t>
      </w:r>
      <w:r w:rsidR="00C851D6" w:rsidRPr="00624C7E">
        <w:rPr>
          <w:lang w:bidi="lv-LV"/>
        </w:rPr>
        <w:t xml:space="preserve">auditors </w:t>
      </w:r>
      <w:r w:rsidRPr="00624C7E">
        <w:rPr>
          <w:lang w:bidi="lv-LV"/>
        </w:rPr>
        <w:t>ir</w:t>
      </w:r>
      <w:r w:rsidRPr="002165DE">
        <w:rPr>
          <w:lang w:bidi="lv-LV"/>
        </w:rPr>
        <w:t xml:space="preserve"> neatkarīgs akreditēts </w:t>
      </w:r>
      <w:r w:rsidR="00DB36D6">
        <w:rPr>
          <w:lang w:bidi="lv-LV"/>
        </w:rPr>
        <w:t>R</w:t>
      </w:r>
      <w:r w:rsidR="00DB36D6" w:rsidRPr="002165DE">
        <w:rPr>
          <w:lang w:bidi="lv-LV"/>
        </w:rPr>
        <w:t xml:space="preserve">ažošanas </w:t>
      </w:r>
      <w:r w:rsidR="00C851D6">
        <w:rPr>
          <w:lang w:bidi="lv-LV"/>
        </w:rPr>
        <w:t>auditors</w:t>
      </w:r>
      <w:r w:rsidRPr="002165DE">
        <w:rPr>
          <w:lang w:bidi="lv-LV"/>
        </w:rPr>
        <w:t xml:space="preserve">, kura uzdevums ir pārbaudīt un apstiprināt informāciju, kuru sniedz </w:t>
      </w:r>
      <w:r w:rsidR="00686E83">
        <w:rPr>
          <w:lang w:bidi="lv-LV"/>
        </w:rPr>
        <w:t>K</w:t>
      </w:r>
      <w:r w:rsidR="00686E83" w:rsidRPr="002165DE">
        <w:rPr>
          <w:lang w:bidi="lv-LV"/>
        </w:rPr>
        <w:t>onta</w:t>
      </w:r>
      <w:r w:rsidRPr="002165DE">
        <w:rPr>
          <w:lang w:bidi="lv-LV"/>
        </w:rPr>
        <w:t xml:space="preserve"> turētājs, izmantojot 3., 4. un 5. pielikumu. Ražošanas</w:t>
      </w:r>
      <w:r w:rsidRPr="002165DE" w:rsidDel="00C851D6">
        <w:rPr>
          <w:lang w:bidi="lv-LV"/>
        </w:rPr>
        <w:t xml:space="preserve"> </w:t>
      </w:r>
      <w:r w:rsidR="00C851D6">
        <w:rPr>
          <w:lang w:bidi="lv-LV"/>
        </w:rPr>
        <w:t>auditori</w:t>
      </w:r>
      <w:r w:rsidR="00C851D6" w:rsidRPr="002165DE">
        <w:rPr>
          <w:lang w:bidi="lv-LV"/>
        </w:rPr>
        <w:t xml:space="preserve"> </w:t>
      </w:r>
      <w:r w:rsidRPr="002165DE">
        <w:rPr>
          <w:lang w:bidi="lv-LV"/>
        </w:rPr>
        <w:t>izmanto nozares labāko praksi, kas ietver arī pārbaudes uz vietas.</w:t>
      </w:r>
    </w:p>
    <w:p w14:paraId="1AE81F25" w14:textId="0494263B" w:rsidR="00296EBE" w:rsidRPr="002165DE" w:rsidRDefault="008A42C7" w:rsidP="00AA05AF">
      <w:pPr>
        <w:pStyle w:val="Heading3"/>
        <w:numPr>
          <w:ilvl w:val="2"/>
          <w:numId w:val="19"/>
        </w:numPr>
        <w:jc w:val="both"/>
      </w:pPr>
      <w:r>
        <w:rPr>
          <w:lang w:bidi="lv-LV"/>
        </w:rPr>
        <w:t>Elektroenerģijas p</w:t>
      </w:r>
      <w:r w:rsidR="00296EBE" w:rsidRPr="002165DE">
        <w:rPr>
          <w:lang w:bidi="lv-LV"/>
        </w:rPr>
        <w:t>ubliskajam tirgotājam</w:t>
      </w:r>
      <w:r>
        <w:rPr>
          <w:lang w:bidi="lv-LV"/>
        </w:rPr>
        <w:t xml:space="preserve"> (turpmāk – Publiskais tirgotājs)</w:t>
      </w:r>
      <w:r w:rsidR="00296EBE" w:rsidRPr="002165DE">
        <w:rPr>
          <w:lang w:bidi="lv-LV"/>
        </w:rPr>
        <w:t xml:space="preserve">, kas iegādājas elektroenerģiju no ražotājiem, veicot obligātos iepirkumus un pamatojoties uz </w:t>
      </w:r>
      <w:r w:rsidR="00296EBE" w:rsidRPr="002165DE">
        <w:rPr>
          <w:lang w:bidi="lv-LV"/>
        </w:rPr>
        <w:lastRenderedPageBreak/>
        <w:t xml:space="preserve">Elektroenerģijas tirgus likumu, jāsaņem visi </w:t>
      </w:r>
      <w:r w:rsidR="00450248" w:rsidRPr="002165DE">
        <w:rPr>
          <w:lang w:bidi="lv-LV"/>
        </w:rPr>
        <w:t>iz</w:t>
      </w:r>
      <w:r w:rsidR="00450248">
        <w:rPr>
          <w:lang w:bidi="lv-LV"/>
        </w:rPr>
        <w:t>dotie</w:t>
      </w:r>
      <w:r w:rsidR="00450248" w:rsidRPr="002165DE">
        <w:rPr>
          <w:lang w:bidi="lv-LV"/>
        </w:rPr>
        <w:t xml:space="preserve"> </w:t>
      </w:r>
      <w:r w:rsidR="00023507">
        <w:rPr>
          <w:i/>
          <w:lang w:bidi="lv-LV"/>
        </w:rPr>
        <w:t xml:space="preserve">EECS IA </w:t>
      </w:r>
      <w:r w:rsidR="00296EBE" w:rsidRPr="002165DE">
        <w:rPr>
          <w:lang w:bidi="lv-LV"/>
        </w:rPr>
        <w:t xml:space="preserve">no </w:t>
      </w:r>
      <w:r w:rsidR="007138C7">
        <w:rPr>
          <w:lang w:bidi="lv-LV"/>
        </w:rPr>
        <w:t>Ražošanas vienībām</w:t>
      </w:r>
      <w:r w:rsidR="00296EBE" w:rsidRPr="002165DE">
        <w:rPr>
          <w:lang w:bidi="lv-LV"/>
        </w:rPr>
        <w:t xml:space="preserve">, kas ir iekļautas valsts atbalsta shēmās, un jāsniedz AST dati par to, cik lielā mērā enerģijas vienība ir guvusi labumu. Publiskajam tirgotājam ir iepriekš minētās tiesības tikai uz laiku, par kuru </w:t>
      </w:r>
      <w:r w:rsidR="004D1EC8">
        <w:rPr>
          <w:lang w:bidi="lv-LV"/>
        </w:rPr>
        <w:t>R</w:t>
      </w:r>
      <w:r w:rsidR="00296EBE" w:rsidRPr="002165DE">
        <w:rPr>
          <w:lang w:bidi="lv-LV"/>
        </w:rPr>
        <w:t xml:space="preserve">ažošanas </w:t>
      </w:r>
      <w:r w:rsidR="00677C33">
        <w:rPr>
          <w:lang w:bidi="lv-LV"/>
        </w:rPr>
        <w:t>vienības</w:t>
      </w:r>
      <w:r w:rsidR="00677C33" w:rsidRPr="002165DE">
        <w:rPr>
          <w:lang w:bidi="lv-LV"/>
        </w:rPr>
        <w:t xml:space="preserve"> </w:t>
      </w:r>
      <w:r w:rsidR="00296EBE" w:rsidRPr="002165DE">
        <w:rPr>
          <w:lang w:bidi="lv-LV"/>
        </w:rPr>
        <w:t xml:space="preserve">saņem finansiālu atbalstu no nacionālajām atbalsta shēmām. Enerģijas ieguvuma vienību izsaka EUR/MWh. Publiskais tirgotājs var rīkoties arī kā </w:t>
      </w:r>
      <w:r w:rsidR="00686E83">
        <w:rPr>
          <w:lang w:bidi="lv-LV"/>
        </w:rPr>
        <w:t>K</w:t>
      </w:r>
      <w:r w:rsidR="00686E83" w:rsidRPr="002165DE">
        <w:rPr>
          <w:lang w:bidi="lv-LV"/>
        </w:rPr>
        <w:t>onta</w:t>
      </w:r>
      <w:r w:rsidR="00296EBE" w:rsidRPr="002165DE">
        <w:rPr>
          <w:lang w:bidi="lv-LV"/>
        </w:rPr>
        <w:t xml:space="preserve"> turētājs.</w:t>
      </w:r>
    </w:p>
    <w:p w14:paraId="600D1D3C" w14:textId="619D8889" w:rsidR="00B91296" w:rsidRPr="002165DE" w:rsidRDefault="00391422" w:rsidP="00AA05AF">
      <w:pPr>
        <w:pStyle w:val="Heading3"/>
        <w:numPr>
          <w:ilvl w:val="2"/>
          <w:numId w:val="19"/>
        </w:numPr>
        <w:jc w:val="both"/>
      </w:pPr>
      <w:r w:rsidRPr="002165DE">
        <w:rPr>
          <w:lang w:bidi="lv-LV"/>
        </w:rPr>
        <w:t xml:space="preserve">Visas pieteikuma </w:t>
      </w:r>
      <w:r w:rsidR="00A621B7" w:rsidRPr="002165DE">
        <w:rPr>
          <w:spacing w:val="1"/>
          <w:lang w:bidi="lv-LV"/>
        </w:rPr>
        <w:t xml:space="preserve">veidlapas, </w:t>
      </w:r>
      <w:r w:rsidR="00A621B7" w:rsidRPr="002165DE">
        <w:rPr>
          <w:spacing w:val="-1"/>
          <w:lang w:bidi="lv-LV"/>
        </w:rPr>
        <w:t xml:space="preserve">vispārīga </w:t>
      </w:r>
      <w:r w:rsidRPr="002165DE">
        <w:rPr>
          <w:lang w:bidi="lv-LV"/>
        </w:rPr>
        <w:t xml:space="preserve">informācija un </w:t>
      </w:r>
      <w:r w:rsidR="00794C29">
        <w:rPr>
          <w:lang w:bidi="lv-LV"/>
        </w:rPr>
        <w:t>jaunākā</w:t>
      </w:r>
      <w:r w:rsidR="00021C2A">
        <w:rPr>
          <w:lang w:bidi="lv-LV"/>
        </w:rPr>
        <w:t xml:space="preserve"> informācija</w:t>
      </w:r>
      <w:r w:rsidR="0046288D">
        <w:rPr>
          <w:lang w:bidi="lv-LV"/>
        </w:rPr>
        <w:t xml:space="preserve"> par</w:t>
      </w:r>
      <w:r w:rsidR="00021C2A" w:rsidRPr="002165DE">
        <w:rPr>
          <w:i/>
          <w:lang w:bidi="lv-LV"/>
        </w:rPr>
        <w:t xml:space="preserve"> </w:t>
      </w:r>
      <w:r w:rsidR="00023507">
        <w:rPr>
          <w:i/>
          <w:lang w:bidi="lv-LV"/>
        </w:rPr>
        <w:t xml:space="preserve">EECS IA </w:t>
      </w:r>
      <w:r w:rsidR="00021C2A" w:rsidRPr="002165DE">
        <w:rPr>
          <w:lang w:bidi="lv-LV"/>
        </w:rPr>
        <w:t>darbīb</w:t>
      </w:r>
      <w:r w:rsidR="00021C2A">
        <w:rPr>
          <w:lang w:bidi="lv-LV"/>
        </w:rPr>
        <w:t>as principiem</w:t>
      </w:r>
      <w:r w:rsidR="00021C2A" w:rsidRPr="002165DE">
        <w:rPr>
          <w:lang w:bidi="lv-LV"/>
        </w:rPr>
        <w:t xml:space="preserve"> </w:t>
      </w:r>
      <w:r w:rsidRPr="002165DE">
        <w:rPr>
          <w:lang w:bidi="lv-LV"/>
        </w:rPr>
        <w:t xml:space="preserve">ir pieejama AST tīmekļa vietnē: </w:t>
      </w:r>
      <w:hyperlink r:id="rId13" w:history="1">
        <w:r w:rsidR="00E43271" w:rsidRPr="009A1273">
          <w:rPr>
            <w:rStyle w:val="Hyperlink"/>
            <w:lang w:bidi="lv-LV"/>
          </w:rPr>
          <w:t>www.ast.lv</w:t>
        </w:r>
      </w:hyperlink>
      <w:r w:rsidR="00E43271">
        <w:rPr>
          <w:lang w:bidi="lv-LV"/>
        </w:rPr>
        <w:t xml:space="preserve"> </w:t>
      </w:r>
      <w:r w:rsidR="006C4636" w:rsidRPr="002165DE">
        <w:rPr>
          <w:lang w:bidi="lv-LV"/>
        </w:rPr>
        <w:t>.</w:t>
      </w:r>
    </w:p>
    <w:p w14:paraId="66C516B1" w14:textId="59CE7592" w:rsidR="00A621B7" w:rsidRPr="002165DE" w:rsidRDefault="00A621B7" w:rsidP="00AA05AF">
      <w:pPr>
        <w:pStyle w:val="Heading3"/>
        <w:numPr>
          <w:ilvl w:val="2"/>
          <w:numId w:val="19"/>
        </w:numPr>
        <w:jc w:val="both"/>
      </w:pPr>
      <w:bookmarkStart w:id="10" w:name="_Hlk36496622"/>
      <w:r w:rsidRPr="002165DE">
        <w:rPr>
          <w:lang w:bidi="lv-LV"/>
        </w:rPr>
        <w:t xml:space="preserve">Latvijā nav nevalstisko sertifikātu. Neviens </w:t>
      </w:r>
      <w:r w:rsidR="00023507">
        <w:rPr>
          <w:i/>
          <w:lang w:bidi="lv-LV"/>
        </w:rPr>
        <w:t xml:space="preserve">EECS IA </w:t>
      </w:r>
      <w:r w:rsidRPr="002165DE">
        <w:rPr>
          <w:lang w:bidi="lv-LV"/>
        </w:rPr>
        <w:t xml:space="preserve">netiek </w:t>
      </w:r>
      <w:r w:rsidR="00450248" w:rsidRPr="002165DE">
        <w:rPr>
          <w:lang w:bidi="lv-LV"/>
        </w:rPr>
        <w:t>iz</w:t>
      </w:r>
      <w:r w:rsidR="00450248">
        <w:rPr>
          <w:lang w:bidi="lv-LV"/>
        </w:rPr>
        <w:t>dots</w:t>
      </w:r>
      <w:r w:rsidR="00450248" w:rsidRPr="002165DE">
        <w:rPr>
          <w:lang w:bidi="lv-LV"/>
        </w:rPr>
        <w:t xml:space="preserve"> </w:t>
      </w:r>
      <w:r w:rsidRPr="002165DE">
        <w:rPr>
          <w:lang w:bidi="lv-LV"/>
        </w:rPr>
        <w:t>kopā ar</w:t>
      </w:r>
      <w:r w:rsidR="00C701D8">
        <w:rPr>
          <w:lang w:bidi="lv-LV"/>
        </w:rPr>
        <w:t xml:space="preserve"> kādu</w:t>
      </w:r>
      <w:r w:rsidRPr="002165DE">
        <w:rPr>
          <w:lang w:bidi="lv-LV"/>
        </w:rPr>
        <w:t xml:space="preserve"> </w:t>
      </w:r>
      <w:r w:rsidR="00C701D8" w:rsidRPr="002165DE">
        <w:rPr>
          <w:lang w:bidi="lv-LV"/>
        </w:rPr>
        <w:t>Neatkarīg</w:t>
      </w:r>
      <w:r w:rsidR="00C701D8">
        <w:rPr>
          <w:lang w:bidi="lv-LV"/>
        </w:rPr>
        <w:t>as</w:t>
      </w:r>
      <w:r w:rsidR="00C701D8" w:rsidRPr="002165DE">
        <w:rPr>
          <w:lang w:bidi="lv-LV"/>
        </w:rPr>
        <w:t xml:space="preserve"> </w:t>
      </w:r>
      <w:r w:rsidR="00C701D8">
        <w:rPr>
          <w:lang w:bidi="lv-LV"/>
        </w:rPr>
        <w:t>preču zīmes</w:t>
      </w:r>
      <w:r w:rsidR="00C701D8" w:rsidRPr="002165DE">
        <w:rPr>
          <w:lang w:bidi="lv-LV"/>
        </w:rPr>
        <w:t xml:space="preserve"> </w:t>
      </w:r>
      <w:r w:rsidRPr="002165DE">
        <w:rPr>
          <w:lang w:bidi="lv-LV"/>
        </w:rPr>
        <w:t>shēmu</w:t>
      </w:r>
      <w:bookmarkEnd w:id="10"/>
      <w:r w:rsidRPr="002165DE">
        <w:rPr>
          <w:lang w:bidi="lv-LV"/>
        </w:rPr>
        <w:t>.</w:t>
      </w:r>
    </w:p>
    <w:p w14:paraId="0BDF05BA" w14:textId="78142481" w:rsidR="00F244E1" w:rsidRPr="002165DE" w:rsidRDefault="0006269F" w:rsidP="00AA05AF">
      <w:pPr>
        <w:pStyle w:val="Heading3"/>
        <w:numPr>
          <w:ilvl w:val="2"/>
          <w:numId w:val="19"/>
        </w:numPr>
        <w:jc w:val="both"/>
      </w:pPr>
      <w:r w:rsidRPr="002165DE">
        <w:rPr>
          <w:lang w:bidi="lv-LV"/>
        </w:rPr>
        <w:t xml:space="preserve">Konta turētājs ir privāta vai juridiska persona, kas veiksmīgi pabeigusi reģistrācijas procesu un kurai </w:t>
      </w:r>
      <w:r w:rsidR="00915A27">
        <w:rPr>
          <w:lang w:bidi="lv-LV"/>
        </w:rPr>
        <w:t>R</w:t>
      </w:r>
      <w:r w:rsidR="00915A27" w:rsidRPr="002165DE">
        <w:rPr>
          <w:lang w:bidi="lv-LV"/>
        </w:rPr>
        <w:t xml:space="preserve">eģistrā </w:t>
      </w:r>
      <w:r w:rsidRPr="002165DE">
        <w:rPr>
          <w:lang w:bidi="lv-LV"/>
        </w:rPr>
        <w:t>ir izveido</w:t>
      </w:r>
      <w:r w:rsidR="00C701D8">
        <w:rPr>
          <w:lang w:bidi="lv-LV"/>
        </w:rPr>
        <w:t>t</w:t>
      </w:r>
      <w:r w:rsidRPr="002165DE">
        <w:rPr>
          <w:lang w:bidi="lv-LV"/>
        </w:rPr>
        <w:t xml:space="preserve">s </w:t>
      </w:r>
      <w:r w:rsidR="00C701D8" w:rsidRPr="002165DE">
        <w:rPr>
          <w:lang w:bidi="lv-LV"/>
        </w:rPr>
        <w:t>kont</w:t>
      </w:r>
      <w:r w:rsidR="00C701D8">
        <w:rPr>
          <w:lang w:bidi="lv-LV"/>
        </w:rPr>
        <w:t>s</w:t>
      </w:r>
      <w:r w:rsidRPr="002165DE">
        <w:rPr>
          <w:lang w:bidi="lv-LV"/>
        </w:rPr>
        <w:t xml:space="preserve">, </w:t>
      </w:r>
      <w:r w:rsidR="00C701D8">
        <w:rPr>
          <w:lang w:bidi="lv-LV"/>
        </w:rPr>
        <w:t xml:space="preserve">tas </w:t>
      </w:r>
      <w:r w:rsidRPr="002165DE">
        <w:rPr>
          <w:lang w:bidi="lv-LV"/>
        </w:rPr>
        <w:t>aktivizē</w:t>
      </w:r>
      <w:r w:rsidR="00C701D8">
        <w:rPr>
          <w:lang w:bidi="lv-LV"/>
        </w:rPr>
        <w:t>t</w:t>
      </w:r>
      <w:r w:rsidRPr="002165DE">
        <w:rPr>
          <w:lang w:bidi="lv-LV"/>
        </w:rPr>
        <w:t>s un pieteikuma iesniedzējs ir saņēmis pilnīgas tiesības izveidot konta pamata lietotāju. Konta turētājs</w:t>
      </w:r>
      <w:r w:rsidR="00F33D3F">
        <w:rPr>
          <w:lang w:bidi="lv-LV"/>
        </w:rPr>
        <w:t xml:space="preserve"> atsevišķi</w:t>
      </w:r>
      <w:r w:rsidRPr="002165DE">
        <w:rPr>
          <w:lang w:bidi="lv-LV"/>
        </w:rPr>
        <w:t xml:space="preserve"> piesakās uz </w:t>
      </w:r>
      <w:r w:rsidR="00CB2A02">
        <w:rPr>
          <w:lang w:bidi="lv-LV"/>
        </w:rPr>
        <w:t>R</w:t>
      </w:r>
      <w:r w:rsidRPr="002165DE">
        <w:rPr>
          <w:lang w:bidi="lv-LV"/>
        </w:rPr>
        <w:t xml:space="preserve">ažošanas </w:t>
      </w:r>
      <w:r w:rsidR="00F67C49">
        <w:rPr>
          <w:lang w:bidi="lv-LV"/>
        </w:rPr>
        <w:t>vienības</w:t>
      </w:r>
      <w:r w:rsidR="00F67C49" w:rsidRPr="002165DE">
        <w:rPr>
          <w:lang w:bidi="lv-LV"/>
        </w:rPr>
        <w:t xml:space="preserve"> </w:t>
      </w:r>
      <w:r w:rsidRPr="002165DE">
        <w:rPr>
          <w:lang w:bidi="lv-LV"/>
        </w:rPr>
        <w:t xml:space="preserve">reģistrāciju </w:t>
      </w:r>
      <w:r w:rsidR="00BF3E06">
        <w:rPr>
          <w:lang w:bidi="lv-LV"/>
        </w:rPr>
        <w:t>R</w:t>
      </w:r>
      <w:r w:rsidR="00BF3E06" w:rsidRPr="002165DE">
        <w:rPr>
          <w:lang w:bidi="lv-LV"/>
        </w:rPr>
        <w:t>eģistrā</w:t>
      </w:r>
      <w:r w:rsidRPr="002165DE">
        <w:rPr>
          <w:lang w:bidi="lv-LV"/>
        </w:rPr>
        <w:t>.</w:t>
      </w:r>
    </w:p>
    <w:p w14:paraId="7714C1AD" w14:textId="1DAB9F27" w:rsidR="00C701D8" w:rsidRPr="00C701D8" w:rsidRDefault="00BA319E" w:rsidP="00AA05AF">
      <w:pPr>
        <w:pStyle w:val="Heading3"/>
        <w:numPr>
          <w:ilvl w:val="2"/>
          <w:numId w:val="19"/>
        </w:numPr>
        <w:jc w:val="both"/>
        <w:rPr>
          <w:lang w:bidi="lv-LV"/>
        </w:rPr>
      </w:pPr>
      <w:r w:rsidRPr="002165DE">
        <w:rPr>
          <w:lang w:bidi="lv-LV"/>
        </w:rPr>
        <w:t xml:space="preserve">Ražošanas </w:t>
      </w:r>
      <w:r w:rsidR="007F6831">
        <w:rPr>
          <w:lang w:bidi="lv-LV"/>
        </w:rPr>
        <w:t>reģistrētājs</w:t>
      </w:r>
      <w:r w:rsidR="007F6831" w:rsidRPr="002165DE">
        <w:rPr>
          <w:lang w:bidi="lv-LV"/>
        </w:rPr>
        <w:t xml:space="preserve"> </w:t>
      </w:r>
      <w:r w:rsidRPr="002165DE">
        <w:rPr>
          <w:lang w:bidi="lv-LV"/>
        </w:rPr>
        <w:t xml:space="preserve">– AST darbojas kā </w:t>
      </w:r>
      <w:r w:rsidR="009901AC">
        <w:rPr>
          <w:lang w:bidi="lv-LV"/>
        </w:rPr>
        <w:t>R</w:t>
      </w:r>
      <w:r w:rsidR="009901AC" w:rsidRPr="002165DE">
        <w:rPr>
          <w:lang w:bidi="lv-LV"/>
        </w:rPr>
        <w:t>ažošanas</w:t>
      </w:r>
      <w:r w:rsidRPr="002165DE">
        <w:rPr>
          <w:lang w:bidi="lv-LV"/>
        </w:rPr>
        <w:t xml:space="preserve"> </w:t>
      </w:r>
      <w:r w:rsidR="007F6831">
        <w:rPr>
          <w:lang w:bidi="lv-LV"/>
        </w:rPr>
        <w:t>reģistrētājs</w:t>
      </w:r>
      <w:r w:rsidR="007F6831" w:rsidRPr="002165DE">
        <w:rPr>
          <w:lang w:bidi="lv-LV"/>
        </w:rPr>
        <w:t xml:space="preserve"> </w:t>
      </w:r>
      <w:r w:rsidRPr="002165DE">
        <w:rPr>
          <w:lang w:bidi="lv-LV"/>
        </w:rPr>
        <w:t xml:space="preserve">un ir atbildīgs par </w:t>
      </w:r>
      <w:r w:rsidR="009A5908">
        <w:rPr>
          <w:lang w:bidi="lv-LV"/>
        </w:rPr>
        <w:t>R</w:t>
      </w:r>
      <w:r w:rsidR="007B351A" w:rsidRPr="002165DE">
        <w:rPr>
          <w:lang w:bidi="lv-LV"/>
        </w:rPr>
        <w:t xml:space="preserve">ažošanas </w:t>
      </w:r>
      <w:r w:rsidR="009A5908">
        <w:rPr>
          <w:lang w:bidi="lv-LV"/>
        </w:rPr>
        <w:t>vienību</w:t>
      </w:r>
      <w:r w:rsidRPr="002165DE">
        <w:rPr>
          <w:lang w:bidi="lv-LV"/>
        </w:rPr>
        <w:t xml:space="preserve"> reģistrēšanas pieteikumu izvērtēšanu attiecīgo </w:t>
      </w:r>
      <w:r w:rsidRPr="002165DE">
        <w:rPr>
          <w:i/>
          <w:lang w:bidi="lv-LV"/>
        </w:rPr>
        <w:t>EECS</w:t>
      </w:r>
      <w:r w:rsidRPr="002165DE">
        <w:rPr>
          <w:lang w:bidi="lv-LV"/>
        </w:rPr>
        <w:t xml:space="preserve"> produktu un nacionālo tiesību aktu </w:t>
      </w:r>
      <w:r w:rsidR="00414E31">
        <w:rPr>
          <w:lang w:bidi="lv-LV"/>
        </w:rPr>
        <w:t>atbilstībai</w:t>
      </w:r>
      <w:r w:rsidRPr="002165DE">
        <w:rPr>
          <w:lang w:bidi="lv-LV"/>
        </w:rPr>
        <w:t xml:space="preserve">. Informācijas atbilstības nodrošināšanai AST paļaujas uz </w:t>
      </w:r>
      <w:r w:rsidR="00D55B56">
        <w:rPr>
          <w:lang w:bidi="lv-LV"/>
        </w:rPr>
        <w:t>R</w:t>
      </w:r>
      <w:r w:rsidR="00D55B56" w:rsidRPr="002165DE">
        <w:rPr>
          <w:lang w:bidi="lv-LV"/>
        </w:rPr>
        <w:t>ažošanas</w:t>
      </w:r>
      <w:r w:rsidRPr="002165DE">
        <w:rPr>
          <w:lang w:bidi="lv-LV"/>
        </w:rPr>
        <w:t xml:space="preserve"> </w:t>
      </w:r>
      <w:r w:rsidR="000774E0">
        <w:rPr>
          <w:lang w:bidi="lv-LV"/>
        </w:rPr>
        <w:t>auditoru</w:t>
      </w:r>
      <w:r w:rsidRPr="002165DE">
        <w:rPr>
          <w:lang w:bidi="lv-LV"/>
        </w:rPr>
        <w:t>.</w:t>
      </w:r>
    </w:p>
    <w:p w14:paraId="45CF149A" w14:textId="77777777" w:rsidR="00AA1132" w:rsidRDefault="00C701D8" w:rsidP="00AA05AF">
      <w:pPr>
        <w:pStyle w:val="Heading3"/>
        <w:numPr>
          <w:ilvl w:val="2"/>
          <w:numId w:val="19"/>
        </w:numPr>
        <w:jc w:val="both"/>
        <w:rPr>
          <w:lang w:bidi="lv-LV"/>
        </w:rPr>
      </w:pPr>
      <w:r>
        <w:rPr>
          <w:lang w:bidi="lv-LV"/>
        </w:rPr>
        <w:t xml:space="preserve">Izcelsmes apliecināšanas </w:t>
      </w:r>
      <w:r w:rsidR="00AA1132">
        <w:rPr>
          <w:lang w:bidi="lv-LV"/>
        </w:rPr>
        <w:t xml:space="preserve">uzraugošā iestāde - </w:t>
      </w:r>
      <w:r w:rsidRPr="002165DE">
        <w:rPr>
          <w:lang w:bidi="lv-LV"/>
        </w:rPr>
        <w:t>Sabiedrisko pakalpojumu regulēšanas komisija</w:t>
      </w:r>
      <w:r>
        <w:rPr>
          <w:lang w:bidi="lv-LV"/>
        </w:rPr>
        <w:t xml:space="preserve"> (</w:t>
      </w:r>
      <w:r w:rsidR="008E699C">
        <w:rPr>
          <w:lang w:bidi="lv-LV"/>
        </w:rPr>
        <w:t>turpmāk – Regulators), kas izdod noteikumus patēriņam izlietotās elektroenerģijas izcelsmes apliecināšanai un uzrauga tirgotāju veikt</w:t>
      </w:r>
      <w:r w:rsidR="00AA1132">
        <w:rPr>
          <w:lang w:bidi="lv-LV"/>
        </w:rPr>
        <w:t>o apliecinājumu korektumu.</w:t>
      </w:r>
    </w:p>
    <w:p w14:paraId="4C6B0C0F" w14:textId="69FDA82F" w:rsidR="00C32C5C" w:rsidRPr="00C32C5C" w:rsidRDefault="00C32C5C" w:rsidP="00AA05AF">
      <w:pPr>
        <w:pStyle w:val="Heading3"/>
        <w:numPr>
          <w:ilvl w:val="2"/>
          <w:numId w:val="19"/>
        </w:numPr>
        <w:jc w:val="both"/>
        <w:rPr>
          <w:lang w:bidi="lv-LV"/>
        </w:rPr>
      </w:pPr>
      <w:r>
        <w:rPr>
          <w:lang w:bidi="lv-LV"/>
        </w:rPr>
        <w:t>Neapliecinātā elektroenerģijas izcelsmes sastāva aprēķina iestāde – AST veic Neapliecinātā elektroenerģijas izcelsmes sastāva aprēķinus.</w:t>
      </w:r>
    </w:p>
    <w:p w14:paraId="1A46B934" w14:textId="79F7B6C5" w:rsidR="00FF643C" w:rsidRDefault="00C32C5C" w:rsidP="00AA05AF">
      <w:pPr>
        <w:pStyle w:val="Heading3"/>
        <w:numPr>
          <w:ilvl w:val="2"/>
          <w:numId w:val="19"/>
        </w:numPr>
        <w:jc w:val="both"/>
        <w:rPr>
          <w:lang w:bidi="lv-LV"/>
        </w:rPr>
      </w:pPr>
      <w:r w:rsidRPr="00C32C5C">
        <w:rPr>
          <w:lang w:bidi="lv-LV"/>
        </w:rPr>
        <w:t>Būvniecības valsts kontroles birojs</w:t>
      </w:r>
      <w:r>
        <w:rPr>
          <w:lang w:bidi="lv-LV"/>
        </w:rPr>
        <w:t xml:space="preserve"> (turpmāk – BVKB) ir </w:t>
      </w:r>
      <w:r w:rsidRPr="00C32C5C">
        <w:rPr>
          <w:lang w:bidi="lv-LV"/>
        </w:rPr>
        <w:t>valsts pārvaldes iestāde</w:t>
      </w:r>
      <w:r>
        <w:rPr>
          <w:lang w:bidi="lv-LV"/>
        </w:rPr>
        <w:t xml:space="preserve">, kas pārrauga Ražošanas vienību, kas </w:t>
      </w:r>
      <w:r w:rsidR="00577B5E">
        <w:rPr>
          <w:lang w:bidi="lv-LV"/>
        </w:rPr>
        <w:t xml:space="preserve">saņem valsts atbalstu. </w:t>
      </w:r>
      <w:r w:rsidR="00DB292F">
        <w:rPr>
          <w:lang w:bidi="lv-LV"/>
        </w:rPr>
        <w:t>Latvijas domēnā BVKB pilda arī Ražošanas auditora lomu.</w:t>
      </w:r>
    </w:p>
    <w:p w14:paraId="07B5734D" w14:textId="09063C08" w:rsidR="00C32C5C" w:rsidRDefault="00C32C5C" w:rsidP="00C32C5C">
      <w:pPr>
        <w:pStyle w:val="Heading4"/>
        <w:rPr>
          <w:lang w:bidi="lv-LV"/>
        </w:rPr>
      </w:pPr>
    </w:p>
    <w:p w14:paraId="4F39BAEC" w14:textId="74C4DC87" w:rsidR="00DB292F" w:rsidRDefault="00DB292F" w:rsidP="00DB292F">
      <w:pPr>
        <w:rPr>
          <w:lang w:bidi="lv-LV"/>
        </w:rPr>
      </w:pPr>
    </w:p>
    <w:p w14:paraId="3F4D1D5B" w14:textId="76567800" w:rsidR="00DB292F" w:rsidRDefault="00DB292F" w:rsidP="00DB292F">
      <w:pPr>
        <w:rPr>
          <w:lang w:bidi="lv-LV"/>
        </w:rPr>
      </w:pPr>
    </w:p>
    <w:p w14:paraId="6E469A26" w14:textId="25949147" w:rsidR="00AD4666" w:rsidRDefault="00AD4666" w:rsidP="00DB292F">
      <w:pPr>
        <w:rPr>
          <w:lang w:bidi="lv-LV"/>
        </w:rPr>
      </w:pPr>
    </w:p>
    <w:p w14:paraId="4F9612CE" w14:textId="4B5C43A6" w:rsidR="00AD4666" w:rsidRDefault="00AD4666" w:rsidP="00DB292F">
      <w:pPr>
        <w:rPr>
          <w:lang w:bidi="lv-LV"/>
        </w:rPr>
      </w:pPr>
    </w:p>
    <w:p w14:paraId="2D9C16D7" w14:textId="58250049" w:rsidR="00AD4666" w:rsidRDefault="00AD4666" w:rsidP="00DB292F">
      <w:pPr>
        <w:rPr>
          <w:lang w:bidi="lv-LV"/>
        </w:rPr>
      </w:pPr>
    </w:p>
    <w:p w14:paraId="1E88C39E" w14:textId="7FC548BB" w:rsidR="00AD4666" w:rsidRDefault="00AD4666" w:rsidP="00DB292F">
      <w:pPr>
        <w:rPr>
          <w:lang w:bidi="lv-LV"/>
        </w:rPr>
      </w:pPr>
    </w:p>
    <w:p w14:paraId="4E8420F3" w14:textId="656DA1A9" w:rsidR="00AD4666" w:rsidRDefault="00AD4666" w:rsidP="00DB292F">
      <w:pPr>
        <w:rPr>
          <w:lang w:bidi="lv-LV"/>
        </w:rPr>
      </w:pPr>
    </w:p>
    <w:p w14:paraId="39DFBB51" w14:textId="5721F3FB" w:rsidR="00183B15" w:rsidRDefault="00183B15" w:rsidP="00DB292F">
      <w:pPr>
        <w:rPr>
          <w:lang w:bidi="lv-LV"/>
        </w:rPr>
      </w:pPr>
    </w:p>
    <w:p w14:paraId="4C99D10E" w14:textId="77777777" w:rsidR="00183B15" w:rsidRDefault="00183B15" w:rsidP="00DB292F">
      <w:pPr>
        <w:rPr>
          <w:lang w:bidi="lv-LV"/>
        </w:rPr>
      </w:pPr>
    </w:p>
    <w:p w14:paraId="261726A5" w14:textId="77777777" w:rsidR="00DB292F" w:rsidRPr="00DB292F" w:rsidRDefault="00DB292F" w:rsidP="000F42B0">
      <w:pPr>
        <w:rPr>
          <w:lang w:bidi="lv-LV"/>
        </w:rPr>
      </w:pPr>
    </w:p>
    <w:p w14:paraId="501EC8DB" w14:textId="65853C17" w:rsidR="008427DF" w:rsidRPr="00C32C5C" w:rsidRDefault="00421A3C" w:rsidP="00AA05AF">
      <w:pPr>
        <w:pStyle w:val="Heading3"/>
        <w:numPr>
          <w:ilvl w:val="1"/>
          <w:numId w:val="62"/>
        </w:numPr>
        <w:rPr>
          <w:b/>
          <w:bCs w:val="0"/>
          <w:lang w:bidi="lv-LV"/>
        </w:rPr>
      </w:pPr>
      <w:r w:rsidRPr="00C32C5C">
        <w:rPr>
          <w:b/>
          <w:bCs w:val="0"/>
          <w:lang w:bidi="lv-LV"/>
        </w:rPr>
        <w:lastRenderedPageBreak/>
        <w:t>Izdošanas tvēruma apkopojums</w:t>
      </w:r>
    </w:p>
    <w:tbl>
      <w:tblPr>
        <w:tblW w:w="0" w:type="auto"/>
        <w:tblInd w:w="426" w:type="dxa"/>
        <w:tblCellMar>
          <w:left w:w="0" w:type="dxa"/>
          <w:right w:w="0" w:type="dxa"/>
        </w:tblCellMar>
        <w:tblLook w:val="04A0" w:firstRow="1" w:lastRow="0" w:firstColumn="1" w:lastColumn="0" w:noHBand="0" w:noVBand="1"/>
      </w:tblPr>
      <w:tblGrid>
        <w:gridCol w:w="1167"/>
        <w:gridCol w:w="615"/>
        <w:gridCol w:w="2095"/>
        <w:gridCol w:w="1310"/>
        <w:gridCol w:w="3403"/>
      </w:tblGrid>
      <w:tr w:rsidR="00260AF6" w:rsidRPr="00B3255E" w14:paraId="2404974F" w14:textId="77777777" w:rsidTr="00046882">
        <w:tc>
          <w:tcPr>
            <w:tcW w:w="3622" w:type="dxa"/>
            <w:gridSpan w:val="3"/>
            <w:tcBorders>
              <w:top w:val="single" w:sz="4" w:space="0" w:color="auto"/>
              <w:left w:val="single" w:sz="4" w:space="0" w:color="auto"/>
              <w:bottom w:val="single" w:sz="4" w:space="0" w:color="auto"/>
              <w:right w:val="single" w:sz="4" w:space="0" w:color="auto"/>
            </w:tcBorders>
          </w:tcPr>
          <w:p w14:paraId="68884EF6" w14:textId="1F321DC3" w:rsidR="001C1370" w:rsidRPr="008D39AA" w:rsidRDefault="003D3E8D" w:rsidP="00046882">
            <w:pPr>
              <w:spacing w:after="0" w:line="240" w:lineRule="auto"/>
              <w:ind w:left="0"/>
              <w:rPr>
                <w:rFonts w:eastAsia="Calibri"/>
                <w:szCs w:val="20"/>
              </w:rPr>
            </w:pPr>
            <w:r w:rsidRPr="008D39AA">
              <w:rPr>
                <w:rFonts w:eastAsia="Calibri"/>
                <w:b/>
                <w:szCs w:val="20"/>
              </w:rPr>
              <w:t>Izdevējiestāde izdod izcelsmes apliecinājumus:</w:t>
            </w:r>
          </w:p>
        </w:tc>
        <w:tc>
          <w:tcPr>
            <w:tcW w:w="0" w:type="auto"/>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4A2A0E" w14:textId="42F4052D" w:rsidR="001C1370" w:rsidRPr="008D39AA" w:rsidRDefault="001C1370" w:rsidP="00046882">
            <w:pPr>
              <w:spacing w:after="0" w:line="240" w:lineRule="auto"/>
              <w:ind w:left="0"/>
              <w:jc w:val="center"/>
              <w:rPr>
                <w:rFonts w:eastAsia="Calibri"/>
                <w:b/>
                <w:szCs w:val="20"/>
              </w:rPr>
            </w:pPr>
            <w:r w:rsidRPr="008D39AA">
              <w:rPr>
                <w:rFonts w:eastAsia="Calibri"/>
                <w:b/>
                <w:szCs w:val="20"/>
              </w:rPr>
              <w:t>Ele</w:t>
            </w:r>
            <w:r w:rsidR="003D3E8D" w:rsidRPr="008D39AA">
              <w:rPr>
                <w:rFonts w:eastAsia="Calibri"/>
                <w:b/>
                <w:szCs w:val="20"/>
              </w:rPr>
              <w:t>ktroenerģija</w:t>
            </w:r>
          </w:p>
        </w:tc>
      </w:tr>
      <w:tr w:rsidR="00260AF6" w:rsidRPr="00B3255E" w14:paraId="049C8BCB" w14:textId="77777777" w:rsidTr="00046882">
        <w:tc>
          <w:tcPr>
            <w:tcW w:w="1062" w:type="dxa"/>
            <w:tcBorders>
              <w:top w:val="single" w:sz="4" w:space="0" w:color="auto"/>
              <w:left w:val="single" w:sz="4" w:space="0" w:color="auto"/>
              <w:bottom w:val="single" w:sz="4" w:space="0" w:color="auto"/>
              <w:right w:val="nil"/>
            </w:tcBorders>
          </w:tcPr>
          <w:p w14:paraId="47294C64" w14:textId="77777777" w:rsidR="001C1370" w:rsidRPr="008D39AA" w:rsidRDefault="001C1370" w:rsidP="00046882">
            <w:pPr>
              <w:spacing w:after="0" w:line="240" w:lineRule="auto"/>
              <w:ind w:left="0"/>
              <w:rPr>
                <w:rFonts w:eastAsia="Calibri"/>
                <w:b/>
                <w:szCs w:val="20"/>
              </w:rPr>
            </w:pPr>
          </w:p>
        </w:tc>
        <w:tc>
          <w:tcPr>
            <w:tcW w:w="634"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166483B4" w14:textId="77777777" w:rsidR="001C1370" w:rsidRPr="008D39AA" w:rsidRDefault="001C1370" w:rsidP="00046882">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D4F08" w14:textId="63B972EE" w:rsidR="001C1370" w:rsidRPr="008D39AA" w:rsidRDefault="003D3E8D" w:rsidP="00046882">
            <w:pPr>
              <w:spacing w:after="0" w:line="240" w:lineRule="auto"/>
              <w:ind w:left="0"/>
              <w:rPr>
                <w:rFonts w:eastAsia="Calibri"/>
                <w:b/>
                <w:szCs w:val="20"/>
              </w:rPr>
            </w:pPr>
            <w:r w:rsidRPr="008D39AA">
              <w:rPr>
                <w:rFonts w:eastAsia="Calibri"/>
                <w:b/>
                <w:szCs w:val="20"/>
              </w:rPr>
              <w:t>Produkta tips</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DBA0C" w14:textId="22D30820" w:rsidR="001C1370" w:rsidRPr="008D39AA" w:rsidRDefault="003D3E8D" w:rsidP="00046882">
            <w:pPr>
              <w:spacing w:after="0" w:line="240" w:lineRule="auto"/>
              <w:ind w:left="0"/>
              <w:rPr>
                <w:rFonts w:eastAsia="Calibri"/>
                <w:b/>
                <w:szCs w:val="20"/>
              </w:rPr>
            </w:pPr>
            <w:r w:rsidRPr="008D39AA">
              <w:rPr>
                <w:rFonts w:eastAsia="Calibri"/>
                <w:b/>
                <w:szCs w:val="20"/>
              </w:rPr>
              <w:t>Enerģijas avots</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875DE3" w14:textId="0FC316AF" w:rsidR="001C1370" w:rsidRPr="008D39AA" w:rsidRDefault="003D3E8D" w:rsidP="00046882">
            <w:pPr>
              <w:spacing w:after="0" w:line="240" w:lineRule="auto"/>
              <w:ind w:left="0"/>
              <w:rPr>
                <w:rFonts w:eastAsia="Calibri"/>
                <w:b/>
                <w:szCs w:val="20"/>
              </w:rPr>
            </w:pPr>
            <w:r w:rsidRPr="008D39AA">
              <w:rPr>
                <w:rFonts w:eastAsia="Calibri"/>
                <w:b/>
                <w:szCs w:val="20"/>
              </w:rPr>
              <w:t>Tehnoloģija</w:t>
            </w:r>
            <w:r w:rsidR="001C1370" w:rsidRPr="008D39AA">
              <w:rPr>
                <w:rFonts w:eastAsia="Calibri"/>
                <w:b/>
                <w:szCs w:val="20"/>
              </w:rPr>
              <w:t xml:space="preserve"> (= </w:t>
            </w:r>
            <w:r w:rsidRPr="008D39AA">
              <w:rPr>
                <w:rFonts w:eastAsia="Calibri"/>
                <w:b/>
                <w:szCs w:val="20"/>
              </w:rPr>
              <w:t>Augstas efektivitātes koģenerācija</w:t>
            </w:r>
            <w:r w:rsidR="001C1370" w:rsidRPr="008D39AA">
              <w:rPr>
                <w:rFonts w:eastAsia="Calibri"/>
                <w:b/>
                <w:szCs w:val="20"/>
              </w:rPr>
              <w:t>)</w:t>
            </w:r>
          </w:p>
        </w:tc>
      </w:tr>
      <w:tr w:rsidR="00260AF6" w:rsidRPr="00B3255E" w14:paraId="68767108" w14:textId="77777777" w:rsidTr="00046882">
        <w:tc>
          <w:tcPr>
            <w:tcW w:w="1062" w:type="dxa"/>
            <w:vMerge w:val="restart"/>
            <w:tcBorders>
              <w:top w:val="single" w:sz="4" w:space="0" w:color="auto"/>
              <w:left w:val="single" w:sz="4" w:space="0" w:color="auto"/>
              <w:bottom w:val="single" w:sz="4" w:space="0" w:color="auto"/>
              <w:right w:val="single" w:sz="4" w:space="0" w:color="auto"/>
            </w:tcBorders>
            <w:textDirection w:val="btLr"/>
            <w:hideMark/>
          </w:tcPr>
          <w:p w14:paraId="0DE462EC" w14:textId="347B676A" w:rsidR="001C1370" w:rsidRPr="008D39AA" w:rsidRDefault="001C1370" w:rsidP="00046882">
            <w:pPr>
              <w:spacing w:after="0" w:line="240" w:lineRule="auto"/>
              <w:ind w:left="113" w:right="113"/>
              <w:jc w:val="center"/>
              <w:rPr>
                <w:rFonts w:eastAsia="Calibri"/>
                <w:b/>
                <w:szCs w:val="20"/>
              </w:rPr>
            </w:pPr>
            <w:r w:rsidRPr="008D39AA">
              <w:rPr>
                <w:rFonts w:eastAsia="Calibri"/>
                <w:b/>
                <w:szCs w:val="20"/>
              </w:rPr>
              <w:t xml:space="preserve">EECS </w:t>
            </w:r>
            <w:r w:rsidR="003D3E8D" w:rsidRPr="008D39AA">
              <w:rPr>
                <w:rFonts w:eastAsia="Calibri"/>
                <w:b/>
                <w:szCs w:val="20"/>
              </w:rPr>
              <w:t>IA</w:t>
            </w:r>
          </w:p>
        </w:tc>
        <w:tc>
          <w:tcPr>
            <w:tcW w:w="63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14:paraId="0DB3C297" w14:textId="38843DDF" w:rsidR="001C1370" w:rsidRPr="008D39AA" w:rsidRDefault="003D3E8D" w:rsidP="00046882">
            <w:pPr>
              <w:spacing w:after="0" w:line="240" w:lineRule="auto"/>
              <w:ind w:left="113" w:right="113"/>
              <w:jc w:val="center"/>
              <w:rPr>
                <w:rFonts w:eastAsia="Calibri"/>
                <w:b/>
                <w:szCs w:val="20"/>
              </w:rPr>
            </w:pPr>
            <w:r w:rsidRPr="008D39AA">
              <w:rPr>
                <w:rFonts w:eastAsia="Calibri"/>
                <w:b/>
                <w:szCs w:val="20"/>
              </w:rPr>
              <w:t>Enerģijas avots</w:t>
            </w: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3CDFF0" w14:textId="06C9EE2A" w:rsidR="001C1370" w:rsidRPr="008D39AA" w:rsidRDefault="003D3E8D" w:rsidP="00046882">
            <w:pPr>
              <w:spacing w:after="0" w:line="240" w:lineRule="auto"/>
              <w:ind w:left="0"/>
              <w:rPr>
                <w:rFonts w:eastAsia="Calibri"/>
                <w:szCs w:val="20"/>
              </w:rPr>
            </w:pPr>
            <w:r w:rsidRPr="008D39AA">
              <w:rPr>
                <w:rFonts w:eastAsia="Calibri"/>
                <w:szCs w:val="20"/>
              </w:rPr>
              <w:t>Hidroenerģija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7E628" w14:textId="77777777" w:rsidR="001C1370" w:rsidRPr="008D39AA" w:rsidRDefault="001C1370" w:rsidP="00046882">
            <w:pPr>
              <w:spacing w:after="0" w:line="240" w:lineRule="auto"/>
              <w:ind w:left="0"/>
              <w:rPr>
                <w:rFonts w:eastAsia="Calibri"/>
                <w:szCs w:val="20"/>
              </w:rPr>
            </w:pPr>
            <w:r w:rsidRPr="008D39AA">
              <w:rPr>
                <w:rFonts w:eastAsia="Calibri"/>
                <w:szCs w:val="20"/>
              </w:rPr>
              <w:t>x</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582EC" w14:textId="77777777" w:rsidR="001C1370" w:rsidRPr="008D39AA" w:rsidRDefault="001C1370" w:rsidP="00046882">
            <w:pPr>
              <w:spacing w:after="0" w:line="240" w:lineRule="auto"/>
              <w:ind w:left="0"/>
              <w:rPr>
                <w:rFonts w:eastAsia="Calibri"/>
                <w:szCs w:val="20"/>
              </w:rPr>
            </w:pPr>
          </w:p>
        </w:tc>
      </w:tr>
      <w:tr w:rsidR="00260AF6" w:rsidRPr="00B3255E" w14:paraId="73642288" w14:textId="77777777" w:rsidTr="00046882">
        <w:tc>
          <w:tcPr>
            <w:tcW w:w="0" w:type="auto"/>
            <w:vMerge/>
            <w:tcBorders>
              <w:top w:val="single" w:sz="4" w:space="0" w:color="auto"/>
              <w:left w:val="single" w:sz="4" w:space="0" w:color="auto"/>
              <w:bottom w:val="single" w:sz="4" w:space="0" w:color="auto"/>
              <w:right w:val="single" w:sz="4" w:space="0" w:color="auto"/>
            </w:tcBorders>
            <w:vAlign w:val="center"/>
            <w:hideMark/>
          </w:tcPr>
          <w:p w14:paraId="4FC2A8CE" w14:textId="77777777" w:rsidR="001C1370" w:rsidRPr="008D39AA" w:rsidRDefault="001C1370" w:rsidP="00046882">
            <w:pPr>
              <w:spacing w:after="0" w:line="240" w:lineRule="auto"/>
              <w:ind w:left="0"/>
              <w:rPr>
                <w:rFonts w:eastAsia="Calibri"/>
                <w:b/>
                <w:szCs w:val="20"/>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14:paraId="79D2D0B5" w14:textId="77777777" w:rsidR="001C1370" w:rsidRPr="008D39AA" w:rsidRDefault="001C1370" w:rsidP="00046882">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9DA2D8" w14:textId="6A2D992B" w:rsidR="001C1370" w:rsidRPr="008D39AA" w:rsidRDefault="003D3E8D" w:rsidP="00046882">
            <w:pPr>
              <w:spacing w:after="0" w:line="240" w:lineRule="auto"/>
              <w:ind w:left="0"/>
              <w:rPr>
                <w:rFonts w:eastAsia="Calibri"/>
                <w:szCs w:val="20"/>
              </w:rPr>
            </w:pPr>
            <w:r w:rsidRPr="008D39AA">
              <w:rPr>
                <w:rFonts w:eastAsia="Calibri"/>
                <w:szCs w:val="20"/>
              </w:rPr>
              <w:t>Saules enerģija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D124E" w14:textId="77777777" w:rsidR="001C1370" w:rsidRPr="008D39AA" w:rsidRDefault="001C1370" w:rsidP="00046882">
            <w:pPr>
              <w:spacing w:after="0" w:line="240" w:lineRule="auto"/>
              <w:ind w:left="0"/>
              <w:rPr>
                <w:rFonts w:eastAsia="Calibri"/>
                <w:szCs w:val="20"/>
              </w:rPr>
            </w:pPr>
            <w:r w:rsidRPr="008D39AA">
              <w:rPr>
                <w:rFonts w:eastAsia="Calibri"/>
                <w:szCs w:val="20"/>
              </w:rPr>
              <w:t>x</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43260" w14:textId="77777777" w:rsidR="001C1370" w:rsidRPr="008D39AA" w:rsidRDefault="001C1370" w:rsidP="00046882">
            <w:pPr>
              <w:spacing w:after="0" w:line="240" w:lineRule="auto"/>
              <w:ind w:left="0"/>
              <w:rPr>
                <w:rFonts w:eastAsia="Calibri"/>
                <w:szCs w:val="20"/>
              </w:rPr>
            </w:pPr>
          </w:p>
        </w:tc>
      </w:tr>
      <w:tr w:rsidR="00260AF6" w:rsidRPr="00B3255E" w14:paraId="7C07AFA3" w14:textId="77777777" w:rsidTr="00046882">
        <w:tc>
          <w:tcPr>
            <w:tcW w:w="0" w:type="auto"/>
            <w:vMerge/>
            <w:tcBorders>
              <w:top w:val="single" w:sz="4" w:space="0" w:color="auto"/>
              <w:left w:val="single" w:sz="4" w:space="0" w:color="auto"/>
              <w:bottom w:val="single" w:sz="4" w:space="0" w:color="auto"/>
              <w:right w:val="single" w:sz="4" w:space="0" w:color="auto"/>
            </w:tcBorders>
            <w:vAlign w:val="center"/>
            <w:hideMark/>
          </w:tcPr>
          <w:p w14:paraId="53094F24" w14:textId="77777777" w:rsidR="001C1370" w:rsidRPr="008D39AA" w:rsidRDefault="001C1370" w:rsidP="00046882">
            <w:pPr>
              <w:spacing w:after="0" w:line="240" w:lineRule="auto"/>
              <w:ind w:left="0"/>
              <w:rPr>
                <w:rFonts w:eastAsia="Calibri"/>
                <w:b/>
                <w:szCs w:val="20"/>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14:paraId="272E0A32" w14:textId="77777777" w:rsidR="001C1370" w:rsidRPr="008D39AA" w:rsidRDefault="001C1370" w:rsidP="00046882">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49EC25" w14:textId="481BC780" w:rsidR="001C1370" w:rsidRPr="008D39AA" w:rsidRDefault="003D3E8D" w:rsidP="00046882">
            <w:pPr>
              <w:spacing w:after="0" w:line="240" w:lineRule="auto"/>
              <w:ind w:left="0"/>
              <w:rPr>
                <w:rFonts w:eastAsia="Calibri"/>
                <w:szCs w:val="20"/>
              </w:rPr>
            </w:pPr>
            <w:r w:rsidRPr="008D39AA">
              <w:rPr>
                <w:rFonts w:eastAsia="Calibri"/>
                <w:szCs w:val="20"/>
              </w:rPr>
              <w:t>Vēja enerģija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501F6" w14:textId="77777777" w:rsidR="001C1370" w:rsidRPr="008D39AA" w:rsidRDefault="001C1370" w:rsidP="00046882">
            <w:pPr>
              <w:spacing w:after="0" w:line="240" w:lineRule="auto"/>
              <w:ind w:left="0"/>
              <w:rPr>
                <w:rFonts w:eastAsia="Calibri"/>
                <w:szCs w:val="20"/>
              </w:rPr>
            </w:pPr>
            <w:r w:rsidRPr="008D39AA">
              <w:rPr>
                <w:rFonts w:eastAsia="Calibri"/>
                <w:szCs w:val="20"/>
              </w:rPr>
              <w:t>x</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90EE4" w14:textId="77777777" w:rsidR="001C1370" w:rsidRPr="008D39AA" w:rsidRDefault="001C1370" w:rsidP="00046882">
            <w:pPr>
              <w:spacing w:after="0" w:line="240" w:lineRule="auto"/>
              <w:ind w:left="0"/>
              <w:rPr>
                <w:rFonts w:eastAsia="Calibri"/>
                <w:szCs w:val="20"/>
              </w:rPr>
            </w:pPr>
          </w:p>
        </w:tc>
      </w:tr>
      <w:tr w:rsidR="00260AF6" w:rsidRPr="00B3255E" w14:paraId="7B809811" w14:textId="77777777" w:rsidTr="00046882">
        <w:tc>
          <w:tcPr>
            <w:tcW w:w="0" w:type="auto"/>
            <w:vMerge/>
            <w:tcBorders>
              <w:top w:val="single" w:sz="4" w:space="0" w:color="auto"/>
              <w:left w:val="single" w:sz="4" w:space="0" w:color="auto"/>
              <w:bottom w:val="single" w:sz="4" w:space="0" w:color="auto"/>
              <w:right w:val="single" w:sz="4" w:space="0" w:color="auto"/>
            </w:tcBorders>
            <w:vAlign w:val="center"/>
            <w:hideMark/>
          </w:tcPr>
          <w:p w14:paraId="1AB42D41" w14:textId="77777777" w:rsidR="001C1370" w:rsidRPr="008D39AA" w:rsidRDefault="001C1370" w:rsidP="00046882">
            <w:pPr>
              <w:spacing w:after="0" w:line="240" w:lineRule="auto"/>
              <w:ind w:left="0"/>
              <w:rPr>
                <w:rFonts w:eastAsia="Calibri"/>
                <w:b/>
                <w:szCs w:val="20"/>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14:paraId="0D38CA3E" w14:textId="77777777" w:rsidR="001C1370" w:rsidRPr="008D39AA" w:rsidRDefault="001C1370" w:rsidP="00046882">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365C5" w14:textId="7F6229D1" w:rsidR="001C1370" w:rsidRPr="008D39AA" w:rsidRDefault="001C1370" w:rsidP="00046882">
            <w:pPr>
              <w:spacing w:after="0" w:line="240" w:lineRule="auto"/>
              <w:ind w:left="0"/>
              <w:rPr>
                <w:rFonts w:eastAsia="Calibri"/>
                <w:szCs w:val="20"/>
              </w:rPr>
            </w:pPr>
            <w:r w:rsidRPr="008D39AA">
              <w:rPr>
                <w:rFonts w:eastAsia="Calibri"/>
                <w:szCs w:val="20"/>
              </w:rPr>
              <w:t>Biomas</w:t>
            </w:r>
            <w:r w:rsidR="003D3E8D" w:rsidRPr="008D39AA">
              <w:rPr>
                <w:rFonts w:eastAsia="Calibri"/>
                <w:szCs w:val="20"/>
              </w:rPr>
              <w:t>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407B7" w14:textId="77777777" w:rsidR="001C1370" w:rsidRPr="008D39AA" w:rsidRDefault="001C1370" w:rsidP="00046882">
            <w:pPr>
              <w:spacing w:after="0" w:line="240" w:lineRule="auto"/>
              <w:ind w:left="0"/>
              <w:rPr>
                <w:rFonts w:eastAsia="Calibri"/>
                <w:szCs w:val="20"/>
              </w:rPr>
            </w:pPr>
            <w:r w:rsidRPr="008D39AA">
              <w:rPr>
                <w:rFonts w:eastAsia="Calibri"/>
                <w:szCs w:val="20"/>
              </w:rPr>
              <w:t>x</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C675" w14:textId="77777777" w:rsidR="001C1370" w:rsidRPr="008D39AA" w:rsidRDefault="001C1370" w:rsidP="00046882">
            <w:pPr>
              <w:spacing w:after="0" w:line="240" w:lineRule="auto"/>
              <w:ind w:left="0"/>
              <w:rPr>
                <w:rFonts w:eastAsia="Calibri"/>
                <w:szCs w:val="20"/>
              </w:rPr>
            </w:pPr>
            <w:r w:rsidRPr="008D39AA">
              <w:rPr>
                <w:rFonts w:eastAsia="Calibri"/>
                <w:szCs w:val="20"/>
              </w:rPr>
              <w:t>x</w:t>
            </w:r>
          </w:p>
        </w:tc>
      </w:tr>
      <w:tr w:rsidR="00260AF6" w:rsidRPr="00B3255E" w14:paraId="0DA7EB75" w14:textId="77777777" w:rsidTr="00046882">
        <w:tc>
          <w:tcPr>
            <w:tcW w:w="0" w:type="auto"/>
            <w:vMerge/>
            <w:tcBorders>
              <w:top w:val="single" w:sz="4" w:space="0" w:color="auto"/>
              <w:left w:val="single" w:sz="4" w:space="0" w:color="auto"/>
              <w:bottom w:val="single" w:sz="4" w:space="0" w:color="auto"/>
              <w:right w:val="single" w:sz="4" w:space="0" w:color="auto"/>
            </w:tcBorders>
            <w:vAlign w:val="center"/>
            <w:hideMark/>
          </w:tcPr>
          <w:p w14:paraId="12C6761D" w14:textId="77777777" w:rsidR="001C1370" w:rsidRPr="008D39AA" w:rsidRDefault="001C1370" w:rsidP="00046882">
            <w:pPr>
              <w:spacing w:after="0" w:line="240" w:lineRule="auto"/>
              <w:ind w:left="0"/>
              <w:rPr>
                <w:rFonts w:eastAsia="Calibri"/>
                <w:b/>
                <w:szCs w:val="20"/>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14:paraId="62ADF4CC" w14:textId="77777777" w:rsidR="001C1370" w:rsidRPr="008D39AA" w:rsidRDefault="001C1370" w:rsidP="00046882">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953424" w14:textId="5FCC7C4D" w:rsidR="001C1370" w:rsidRPr="008D39AA" w:rsidRDefault="003D3E8D" w:rsidP="00046882">
            <w:pPr>
              <w:spacing w:after="0" w:line="240" w:lineRule="auto"/>
              <w:ind w:left="0"/>
              <w:rPr>
                <w:rFonts w:eastAsia="Calibri"/>
                <w:szCs w:val="20"/>
              </w:rPr>
            </w:pPr>
            <w:r w:rsidRPr="008D39AA">
              <w:rPr>
                <w:rFonts w:eastAsia="Calibri"/>
                <w:szCs w:val="20"/>
              </w:rPr>
              <w:t>Ģeotermālā enerģija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E107C" w14:textId="77777777" w:rsidR="001C1370" w:rsidRPr="008D39AA" w:rsidRDefault="001C1370" w:rsidP="00046882">
            <w:pPr>
              <w:spacing w:after="0" w:line="240" w:lineRule="auto"/>
              <w:ind w:left="0"/>
              <w:rPr>
                <w:rFonts w:eastAsia="Calibri"/>
                <w:szCs w:val="20"/>
              </w:rPr>
            </w:pPr>
            <w:r w:rsidRPr="008D39AA">
              <w:rPr>
                <w:rFonts w:eastAsia="Calibri"/>
                <w:szCs w:val="20"/>
              </w:rPr>
              <w:t>x</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B42DC" w14:textId="77777777" w:rsidR="001C1370" w:rsidRPr="008D39AA" w:rsidRDefault="001C1370" w:rsidP="00046882">
            <w:pPr>
              <w:spacing w:after="0" w:line="240" w:lineRule="auto"/>
              <w:ind w:left="0"/>
              <w:rPr>
                <w:rFonts w:eastAsia="Calibri"/>
                <w:szCs w:val="20"/>
              </w:rPr>
            </w:pPr>
            <w:r w:rsidRPr="008D39AA">
              <w:rPr>
                <w:rFonts w:eastAsia="Calibri"/>
                <w:szCs w:val="20"/>
              </w:rPr>
              <w:t>x</w:t>
            </w:r>
          </w:p>
        </w:tc>
      </w:tr>
      <w:tr w:rsidR="00260AF6" w:rsidRPr="00B3255E" w14:paraId="15503D50" w14:textId="77777777" w:rsidTr="00046882">
        <w:tc>
          <w:tcPr>
            <w:tcW w:w="0" w:type="auto"/>
            <w:vMerge/>
            <w:tcBorders>
              <w:top w:val="single" w:sz="4" w:space="0" w:color="auto"/>
              <w:left w:val="single" w:sz="4" w:space="0" w:color="auto"/>
              <w:bottom w:val="single" w:sz="4" w:space="0" w:color="auto"/>
              <w:right w:val="single" w:sz="4" w:space="0" w:color="auto"/>
            </w:tcBorders>
            <w:vAlign w:val="center"/>
            <w:hideMark/>
          </w:tcPr>
          <w:p w14:paraId="7AC7704F" w14:textId="77777777" w:rsidR="001C1370" w:rsidRPr="008D39AA" w:rsidRDefault="001C1370" w:rsidP="00046882">
            <w:pPr>
              <w:spacing w:after="0" w:line="240" w:lineRule="auto"/>
              <w:ind w:left="0"/>
              <w:rPr>
                <w:rFonts w:eastAsia="Calibri"/>
                <w:b/>
                <w:szCs w:val="20"/>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14:paraId="502C7FDC" w14:textId="77777777" w:rsidR="001C1370" w:rsidRPr="008D39AA" w:rsidRDefault="001C1370" w:rsidP="00046882">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1E9D2" w14:textId="326DD728" w:rsidR="001C1370" w:rsidRPr="008D39AA" w:rsidRDefault="00677390" w:rsidP="00046882">
            <w:pPr>
              <w:spacing w:after="0" w:line="240" w:lineRule="auto"/>
              <w:ind w:left="0"/>
              <w:rPr>
                <w:rFonts w:eastAsia="Calibri"/>
                <w:szCs w:val="20"/>
              </w:rPr>
            </w:pPr>
            <w:r>
              <w:t xml:space="preserve">Atkritumu un kanalizācijas </w:t>
            </w:r>
            <w:r w:rsidR="00007B31">
              <w:t>pārstrādes iekārtu gāze</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40164" w14:textId="77777777" w:rsidR="001C1370" w:rsidRPr="008D39AA" w:rsidRDefault="001C1370" w:rsidP="00046882">
            <w:pPr>
              <w:spacing w:after="0" w:line="240" w:lineRule="auto"/>
              <w:ind w:left="0"/>
              <w:rPr>
                <w:rFonts w:eastAsia="Calibri"/>
                <w:szCs w:val="20"/>
              </w:rPr>
            </w:pPr>
            <w:r w:rsidRPr="008D39AA">
              <w:rPr>
                <w:rFonts w:eastAsia="Calibri"/>
                <w:szCs w:val="20"/>
              </w:rPr>
              <w:t>x</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64CF1" w14:textId="77777777" w:rsidR="001C1370" w:rsidRPr="008D39AA" w:rsidRDefault="001C1370" w:rsidP="00046882">
            <w:pPr>
              <w:spacing w:after="0" w:line="240" w:lineRule="auto"/>
              <w:ind w:left="0"/>
              <w:rPr>
                <w:rFonts w:eastAsia="Calibri"/>
                <w:szCs w:val="20"/>
              </w:rPr>
            </w:pPr>
            <w:r w:rsidRPr="008D39AA">
              <w:rPr>
                <w:rFonts w:eastAsia="Calibri"/>
                <w:szCs w:val="20"/>
              </w:rPr>
              <w:t>x</w:t>
            </w:r>
          </w:p>
        </w:tc>
      </w:tr>
      <w:tr w:rsidR="00260AF6" w:rsidRPr="00B3255E" w14:paraId="00B5C865" w14:textId="77777777" w:rsidTr="00046882">
        <w:tc>
          <w:tcPr>
            <w:tcW w:w="0" w:type="auto"/>
            <w:vMerge/>
            <w:tcBorders>
              <w:top w:val="single" w:sz="4" w:space="0" w:color="auto"/>
              <w:left w:val="single" w:sz="4" w:space="0" w:color="auto"/>
              <w:bottom w:val="single" w:sz="4" w:space="0" w:color="auto"/>
              <w:right w:val="single" w:sz="4" w:space="0" w:color="auto"/>
            </w:tcBorders>
            <w:vAlign w:val="center"/>
          </w:tcPr>
          <w:p w14:paraId="12BCC32D" w14:textId="77777777" w:rsidR="001C1370" w:rsidRPr="008D39AA" w:rsidRDefault="001C1370" w:rsidP="00046882">
            <w:pPr>
              <w:spacing w:after="0" w:line="240" w:lineRule="auto"/>
              <w:ind w:left="0"/>
              <w:rPr>
                <w:rFonts w:eastAsia="Calibri"/>
                <w:b/>
                <w:szCs w:val="20"/>
              </w:rPr>
            </w:pPr>
          </w:p>
        </w:tc>
        <w:tc>
          <w:tcPr>
            <w:tcW w:w="634" w:type="dxa"/>
            <w:vMerge/>
            <w:tcBorders>
              <w:top w:val="single" w:sz="4" w:space="0" w:color="auto"/>
              <w:left w:val="single" w:sz="4" w:space="0" w:color="auto"/>
              <w:bottom w:val="single" w:sz="4" w:space="0" w:color="auto"/>
              <w:right w:val="single" w:sz="4" w:space="0" w:color="auto"/>
            </w:tcBorders>
            <w:vAlign w:val="center"/>
          </w:tcPr>
          <w:p w14:paraId="6E9858EE" w14:textId="77777777" w:rsidR="001C1370" w:rsidRPr="008D39AA" w:rsidRDefault="001C1370" w:rsidP="00046882">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89C84" w14:textId="61B26982" w:rsidR="001C1370" w:rsidRPr="008D39AA" w:rsidRDefault="00172859" w:rsidP="00046882">
            <w:pPr>
              <w:spacing w:after="0" w:line="240" w:lineRule="auto"/>
              <w:ind w:left="0"/>
              <w:rPr>
                <w:rFonts w:eastAsia="Calibri"/>
                <w:szCs w:val="20"/>
              </w:rPr>
            </w:pPr>
            <w:r>
              <w:t xml:space="preserve">Plūdmaiņas/viļņu/cita okeānu enerģija </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9701C" w14:textId="77777777" w:rsidR="001C1370" w:rsidRPr="008D39AA" w:rsidRDefault="001C1370" w:rsidP="00046882">
            <w:pPr>
              <w:spacing w:after="0" w:line="240" w:lineRule="auto"/>
              <w:ind w:left="0"/>
              <w:rPr>
                <w:rFonts w:eastAsia="Calibri"/>
                <w:szCs w:val="20"/>
              </w:rPr>
            </w:pPr>
            <w:r w:rsidRPr="008D39AA">
              <w:rPr>
                <w:rFonts w:eastAsia="Calibri"/>
                <w:szCs w:val="20"/>
              </w:rPr>
              <w:t>x</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EBB30" w14:textId="77777777" w:rsidR="001C1370" w:rsidRPr="008D39AA" w:rsidRDefault="001C1370" w:rsidP="00046882">
            <w:pPr>
              <w:spacing w:after="0" w:line="240" w:lineRule="auto"/>
              <w:ind w:left="0"/>
              <w:rPr>
                <w:rFonts w:eastAsia="Calibri"/>
                <w:szCs w:val="20"/>
              </w:rPr>
            </w:pPr>
          </w:p>
        </w:tc>
      </w:tr>
      <w:tr w:rsidR="00260AF6" w:rsidRPr="00B3255E" w14:paraId="5831F7C5" w14:textId="77777777" w:rsidTr="00046882">
        <w:tc>
          <w:tcPr>
            <w:tcW w:w="0" w:type="auto"/>
            <w:vMerge/>
            <w:tcBorders>
              <w:top w:val="single" w:sz="4" w:space="0" w:color="auto"/>
              <w:left w:val="single" w:sz="4" w:space="0" w:color="auto"/>
              <w:bottom w:val="single" w:sz="4" w:space="0" w:color="auto"/>
              <w:right w:val="single" w:sz="4" w:space="0" w:color="auto"/>
            </w:tcBorders>
            <w:vAlign w:val="center"/>
          </w:tcPr>
          <w:p w14:paraId="796AD56E" w14:textId="77777777" w:rsidR="001C1370" w:rsidRPr="008D39AA" w:rsidRDefault="001C1370" w:rsidP="00046882">
            <w:pPr>
              <w:spacing w:after="0" w:line="240" w:lineRule="auto"/>
              <w:ind w:left="0"/>
              <w:rPr>
                <w:rFonts w:eastAsia="Calibri"/>
                <w:b/>
                <w:szCs w:val="20"/>
              </w:rPr>
            </w:pPr>
          </w:p>
        </w:tc>
        <w:tc>
          <w:tcPr>
            <w:tcW w:w="634" w:type="dxa"/>
            <w:vMerge/>
            <w:tcBorders>
              <w:top w:val="single" w:sz="4" w:space="0" w:color="auto"/>
              <w:left w:val="single" w:sz="4" w:space="0" w:color="auto"/>
              <w:bottom w:val="single" w:sz="4" w:space="0" w:color="auto"/>
              <w:right w:val="single" w:sz="4" w:space="0" w:color="auto"/>
            </w:tcBorders>
            <w:vAlign w:val="center"/>
          </w:tcPr>
          <w:p w14:paraId="128ACD95" w14:textId="77777777" w:rsidR="001C1370" w:rsidRPr="008D39AA" w:rsidRDefault="001C1370" w:rsidP="00046882">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D80E7" w14:textId="43292EAB" w:rsidR="001C1370" w:rsidRPr="008D39AA" w:rsidRDefault="00B41F20" w:rsidP="00046882">
            <w:pPr>
              <w:spacing w:after="0" w:line="240" w:lineRule="auto"/>
              <w:ind w:left="0"/>
              <w:rPr>
                <w:rFonts w:eastAsia="Calibri"/>
                <w:szCs w:val="20"/>
              </w:rPr>
            </w:pPr>
            <w:r>
              <w:t>Vides enerģija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70B77" w14:textId="43C238D5" w:rsidR="001C1370" w:rsidRPr="008D39AA" w:rsidRDefault="00724981" w:rsidP="00046882">
            <w:pPr>
              <w:spacing w:after="0" w:line="240" w:lineRule="auto"/>
              <w:ind w:left="0"/>
              <w:rPr>
                <w:rFonts w:eastAsia="Calibri"/>
                <w:szCs w:val="20"/>
              </w:rPr>
            </w:pPr>
            <w:r w:rsidRPr="008D39AA">
              <w:rPr>
                <w:rFonts w:eastAsia="Calibri"/>
                <w:szCs w:val="20"/>
              </w:rPr>
              <w:t>x</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F9D49" w14:textId="77777777" w:rsidR="001C1370" w:rsidRPr="008D39AA" w:rsidRDefault="001C1370" w:rsidP="00046882">
            <w:pPr>
              <w:spacing w:after="0" w:line="240" w:lineRule="auto"/>
              <w:ind w:left="0"/>
              <w:rPr>
                <w:rFonts w:eastAsia="Calibri"/>
                <w:szCs w:val="20"/>
              </w:rPr>
            </w:pPr>
          </w:p>
        </w:tc>
      </w:tr>
      <w:tr w:rsidR="00260AF6" w:rsidRPr="00B3255E" w14:paraId="786C06F3" w14:textId="77777777" w:rsidTr="00046882">
        <w:tc>
          <w:tcPr>
            <w:tcW w:w="0" w:type="auto"/>
            <w:vMerge/>
            <w:tcBorders>
              <w:top w:val="single" w:sz="4" w:space="0" w:color="auto"/>
              <w:left w:val="single" w:sz="4" w:space="0" w:color="auto"/>
              <w:bottom w:val="single" w:sz="4" w:space="0" w:color="auto"/>
              <w:right w:val="single" w:sz="4" w:space="0" w:color="auto"/>
            </w:tcBorders>
            <w:vAlign w:val="center"/>
            <w:hideMark/>
          </w:tcPr>
          <w:p w14:paraId="0EF8DB80" w14:textId="77777777" w:rsidR="001C1370" w:rsidRPr="008D39AA" w:rsidRDefault="001C1370" w:rsidP="00046882">
            <w:pPr>
              <w:spacing w:after="0" w:line="240" w:lineRule="auto"/>
              <w:ind w:left="0"/>
              <w:rPr>
                <w:rFonts w:eastAsia="Calibri"/>
                <w:b/>
                <w:szCs w:val="20"/>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14:paraId="7C09849B" w14:textId="77777777" w:rsidR="001C1370" w:rsidRPr="008D39AA" w:rsidRDefault="001C1370" w:rsidP="00046882">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31169D" w14:textId="7F2325CF" w:rsidR="001C1370" w:rsidRPr="008D39AA" w:rsidRDefault="002761F2" w:rsidP="00046882">
            <w:pPr>
              <w:spacing w:after="0" w:line="240" w:lineRule="auto"/>
              <w:ind w:left="0"/>
              <w:rPr>
                <w:rFonts w:eastAsia="Calibri"/>
                <w:szCs w:val="20"/>
              </w:rPr>
            </w:pPr>
            <w:r w:rsidRPr="008D39AA">
              <w:rPr>
                <w:rFonts w:eastAsia="Calibri"/>
                <w:szCs w:val="20"/>
              </w:rPr>
              <w:t>Fosilā enerģija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D3284" w14:textId="77777777" w:rsidR="001C1370" w:rsidRPr="008D39AA" w:rsidRDefault="001C1370" w:rsidP="00046882">
            <w:pPr>
              <w:spacing w:after="0" w:line="240" w:lineRule="auto"/>
              <w:ind w:left="0"/>
              <w:rPr>
                <w:rFonts w:eastAsia="Calibri"/>
                <w:szCs w:val="20"/>
              </w:rPr>
            </w:pP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7D59B" w14:textId="77777777" w:rsidR="001C1370" w:rsidRPr="008D39AA" w:rsidRDefault="001C1370" w:rsidP="00046882">
            <w:pPr>
              <w:spacing w:after="0" w:line="240" w:lineRule="auto"/>
              <w:ind w:left="0"/>
              <w:rPr>
                <w:rFonts w:eastAsia="Calibri"/>
                <w:szCs w:val="20"/>
              </w:rPr>
            </w:pPr>
            <w:r w:rsidRPr="008D39AA">
              <w:rPr>
                <w:rFonts w:eastAsia="Calibri"/>
                <w:szCs w:val="20"/>
              </w:rPr>
              <w:t>x</w:t>
            </w:r>
          </w:p>
        </w:tc>
      </w:tr>
      <w:tr w:rsidR="00260AF6" w:rsidRPr="00B3255E" w14:paraId="33CA21AC" w14:textId="77777777" w:rsidTr="00046882">
        <w:tc>
          <w:tcPr>
            <w:tcW w:w="0" w:type="auto"/>
            <w:vMerge/>
            <w:tcBorders>
              <w:top w:val="single" w:sz="4" w:space="0" w:color="auto"/>
              <w:left w:val="single" w:sz="4" w:space="0" w:color="auto"/>
              <w:bottom w:val="single" w:sz="4" w:space="0" w:color="auto"/>
              <w:right w:val="single" w:sz="4" w:space="0" w:color="auto"/>
            </w:tcBorders>
            <w:vAlign w:val="center"/>
            <w:hideMark/>
          </w:tcPr>
          <w:p w14:paraId="7DA59DEF" w14:textId="77777777" w:rsidR="001C1370" w:rsidRPr="008D39AA" w:rsidRDefault="001C1370" w:rsidP="00046882">
            <w:pPr>
              <w:spacing w:after="0" w:line="240" w:lineRule="auto"/>
              <w:ind w:left="0"/>
              <w:rPr>
                <w:rFonts w:eastAsia="Calibri"/>
                <w:b/>
                <w:szCs w:val="20"/>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14:paraId="55A8D920" w14:textId="77777777" w:rsidR="001C1370" w:rsidRPr="008D39AA" w:rsidRDefault="001C1370" w:rsidP="00046882">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9E91D7" w14:textId="6FAF2DB4" w:rsidR="001C1370" w:rsidRPr="008D39AA" w:rsidRDefault="002761F2" w:rsidP="00046882">
            <w:pPr>
              <w:spacing w:after="0" w:line="240" w:lineRule="auto"/>
              <w:ind w:left="0"/>
              <w:rPr>
                <w:rFonts w:eastAsia="Calibri"/>
                <w:szCs w:val="20"/>
              </w:rPr>
            </w:pPr>
            <w:r w:rsidRPr="008D39AA">
              <w:rPr>
                <w:rFonts w:eastAsia="Calibri"/>
                <w:szCs w:val="20"/>
              </w:rPr>
              <w:t>Kodolenerģija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D08D" w14:textId="77777777" w:rsidR="001C1370" w:rsidRPr="008D39AA" w:rsidRDefault="001C1370" w:rsidP="00046882">
            <w:pPr>
              <w:spacing w:after="0" w:line="240" w:lineRule="auto"/>
              <w:ind w:left="0"/>
              <w:rPr>
                <w:rFonts w:eastAsia="Calibri"/>
                <w:szCs w:val="20"/>
              </w:rPr>
            </w:pP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69D32" w14:textId="77777777" w:rsidR="001C1370" w:rsidRPr="008D39AA" w:rsidRDefault="001C1370" w:rsidP="00046882">
            <w:pPr>
              <w:spacing w:after="0" w:line="240" w:lineRule="auto"/>
              <w:ind w:left="0"/>
              <w:rPr>
                <w:rFonts w:eastAsia="Calibri"/>
                <w:szCs w:val="20"/>
              </w:rPr>
            </w:pPr>
          </w:p>
        </w:tc>
      </w:tr>
      <w:tr w:rsidR="00260AF6" w:rsidRPr="00B3255E" w14:paraId="7D2C0AEF" w14:textId="77777777" w:rsidTr="00046882">
        <w:tc>
          <w:tcPr>
            <w:tcW w:w="1062" w:type="dxa"/>
            <w:tcBorders>
              <w:top w:val="single" w:sz="4" w:space="0" w:color="auto"/>
              <w:left w:val="single" w:sz="4" w:space="0" w:color="auto"/>
              <w:bottom w:val="single" w:sz="4" w:space="0" w:color="auto"/>
              <w:right w:val="single" w:sz="4" w:space="0" w:color="auto"/>
            </w:tcBorders>
            <w:hideMark/>
          </w:tcPr>
          <w:p w14:paraId="4462A5FA" w14:textId="1664AB1D" w:rsidR="001C1370" w:rsidRPr="008D39AA" w:rsidRDefault="00007B31" w:rsidP="00046882">
            <w:pPr>
              <w:spacing w:after="0" w:line="240" w:lineRule="auto"/>
              <w:ind w:left="0"/>
              <w:rPr>
                <w:rFonts w:eastAsia="Calibri"/>
                <w:b/>
                <w:szCs w:val="20"/>
              </w:rPr>
            </w:pPr>
            <w:r w:rsidRPr="008D39AA">
              <w:rPr>
                <w:rFonts w:eastAsia="Calibri"/>
                <w:b/>
                <w:szCs w:val="20"/>
              </w:rPr>
              <w:t>Nacionālie IA</w:t>
            </w:r>
            <w:r w:rsidR="001C1370" w:rsidRPr="008D39AA">
              <w:rPr>
                <w:rFonts w:eastAsia="Calibri"/>
                <w:b/>
                <w:szCs w:val="20"/>
              </w:rPr>
              <w:t xml:space="preserve"> (n</w:t>
            </w:r>
            <w:r w:rsidR="003D3E8D" w:rsidRPr="008D39AA">
              <w:rPr>
                <w:rFonts w:eastAsia="Calibri"/>
                <w:b/>
                <w:szCs w:val="20"/>
              </w:rPr>
              <w:t>e</w:t>
            </w:r>
            <w:r w:rsidR="001C1370" w:rsidRPr="008D39AA">
              <w:rPr>
                <w:rFonts w:eastAsia="Calibri"/>
                <w:b/>
                <w:szCs w:val="20"/>
              </w:rPr>
              <w:t>-EECS*)</w:t>
            </w:r>
          </w:p>
        </w:tc>
        <w:tc>
          <w:tcPr>
            <w:tcW w:w="634" w:type="dxa"/>
            <w:tcBorders>
              <w:top w:val="single" w:sz="4" w:space="0" w:color="auto"/>
              <w:left w:val="single" w:sz="4" w:space="0" w:color="auto"/>
              <w:bottom w:val="single" w:sz="4" w:space="0" w:color="auto"/>
              <w:right w:val="single" w:sz="4" w:space="0" w:color="auto"/>
            </w:tcBorders>
            <w:vAlign w:val="center"/>
          </w:tcPr>
          <w:p w14:paraId="178643FC" w14:textId="77777777" w:rsidR="001C1370" w:rsidRPr="008D39AA" w:rsidRDefault="001C1370" w:rsidP="00046882">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EADE0F" w14:textId="77777777" w:rsidR="001C1370" w:rsidRPr="008D39AA" w:rsidRDefault="001C1370" w:rsidP="00046882">
            <w:pPr>
              <w:spacing w:after="0" w:line="240" w:lineRule="auto"/>
              <w:ind w:left="0"/>
              <w:rPr>
                <w:rFonts w:eastAsia="Calibri"/>
                <w:szCs w:val="20"/>
                <w:highlight w:val="lightGray"/>
              </w:rPr>
            </w:pPr>
            <w:r w:rsidRPr="008D39AA">
              <w:rPr>
                <w:rFonts w:eastAsia="Calibri"/>
                <w:szCs w:val="20"/>
                <w:highlight w:val="lightGray"/>
              </w:rPr>
              <w:t>N/A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5B22E" w14:textId="77777777" w:rsidR="001C1370" w:rsidRPr="008D39AA" w:rsidRDefault="001C1370" w:rsidP="00046882">
            <w:pPr>
              <w:spacing w:after="0" w:line="240" w:lineRule="auto"/>
              <w:ind w:left="0"/>
              <w:rPr>
                <w:rFonts w:eastAsia="Calibri"/>
                <w:szCs w:val="20"/>
              </w:rPr>
            </w:pP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4230" w14:textId="77777777" w:rsidR="001C1370" w:rsidRPr="008D39AA" w:rsidRDefault="001C1370" w:rsidP="00046882">
            <w:pPr>
              <w:spacing w:after="0" w:line="240" w:lineRule="auto"/>
              <w:ind w:left="0"/>
              <w:rPr>
                <w:rFonts w:eastAsia="Calibri"/>
                <w:szCs w:val="20"/>
              </w:rPr>
            </w:pPr>
          </w:p>
        </w:tc>
      </w:tr>
      <w:tr w:rsidR="00260AF6" w:rsidRPr="00B3255E" w14:paraId="239213D6" w14:textId="77777777" w:rsidTr="00046882">
        <w:tc>
          <w:tcPr>
            <w:tcW w:w="1062" w:type="dxa"/>
            <w:tcBorders>
              <w:top w:val="single" w:sz="4" w:space="0" w:color="auto"/>
              <w:left w:val="single" w:sz="4" w:space="0" w:color="auto"/>
              <w:bottom w:val="single" w:sz="4" w:space="0" w:color="auto"/>
              <w:right w:val="single" w:sz="4" w:space="0" w:color="auto"/>
            </w:tcBorders>
          </w:tcPr>
          <w:p w14:paraId="0B1EF491" w14:textId="629B465E" w:rsidR="001C1370" w:rsidRPr="008D39AA" w:rsidRDefault="001C1370" w:rsidP="00046882">
            <w:pPr>
              <w:spacing w:after="0" w:line="240" w:lineRule="auto"/>
              <w:ind w:left="0"/>
              <w:rPr>
                <w:rFonts w:eastAsia="Calibri"/>
                <w:b/>
                <w:szCs w:val="20"/>
              </w:rPr>
            </w:pPr>
            <w:r w:rsidRPr="00AA6B92">
              <w:rPr>
                <w:b/>
                <w:bCs/>
              </w:rPr>
              <w:t xml:space="preserve">EECS </w:t>
            </w:r>
            <w:r w:rsidR="00007B31">
              <w:rPr>
                <w:b/>
                <w:bCs/>
              </w:rPr>
              <w:t>Atbalsta IA</w:t>
            </w:r>
          </w:p>
        </w:tc>
        <w:tc>
          <w:tcPr>
            <w:tcW w:w="634" w:type="dxa"/>
            <w:tcBorders>
              <w:top w:val="single" w:sz="4" w:space="0" w:color="auto"/>
              <w:left w:val="single" w:sz="4" w:space="0" w:color="auto"/>
              <w:bottom w:val="single" w:sz="4" w:space="0" w:color="auto"/>
              <w:right w:val="single" w:sz="4" w:space="0" w:color="auto"/>
            </w:tcBorders>
          </w:tcPr>
          <w:p w14:paraId="3D99068A" w14:textId="77777777" w:rsidR="001C1370" w:rsidRPr="008D39AA" w:rsidRDefault="001C1370" w:rsidP="00046882">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CA7E3" w14:textId="77777777" w:rsidR="001C1370" w:rsidRPr="008D39AA" w:rsidRDefault="001C1370" w:rsidP="00046882">
            <w:pPr>
              <w:spacing w:after="0" w:line="240" w:lineRule="auto"/>
              <w:ind w:left="0"/>
              <w:rPr>
                <w:rFonts w:eastAsia="Calibri"/>
                <w:szCs w:val="20"/>
                <w:highlight w:val="lightGray"/>
              </w:rPr>
            </w:pPr>
            <w:r w:rsidRPr="008D39AA">
              <w:rPr>
                <w:rFonts w:eastAsia="Calibri"/>
                <w:szCs w:val="20"/>
                <w:highlight w:val="lightGray"/>
              </w:rPr>
              <w:t>N/A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17B71" w14:textId="77777777" w:rsidR="001C1370" w:rsidRPr="008D39AA" w:rsidRDefault="001C1370" w:rsidP="00046882">
            <w:pPr>
              <w:spacing w:after="0" w:line="240" w:lineRule="auto"/>
              <w:ind w:left="0"/>
              <w:rPr>
                <w:rFonts w:eastAsia="Calibri"/>
                <w:szCs w:val="20"/>
              </w:rPr>
            </w:pP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97EEE" w14:textId="77777777" w:rsidR="001C1370" w:rsidRPr="008D39AA" w:rsidRDefault="001C1370" w:rsidP="00046882">
            <w:pPr>
              <w:spacing w:after="0" w:line="240" w:lineRule="auto"/>
              <w:ind w:left="0"/>
              <w:rPr>
                <w:rFonts w:eastAsia="Calibri"/>
                <w:szCs w:val="20"/>
              </w:rPr>
            </w:pPr>
          </w:p>
        </w:tc>
      </w:tr>
      <w:tr w:rsidR="00260AF6" w:rsidRPr="00B3255E" w14:paraId="5934BC21" w14:textId="77777777" w:rsidTr="00046882">
        <w:tc>
          <w:tcPr>
            <w:tcW w:w="1062" w:type="dxa"/>
            <w:tcBorders>
              <w:top w:val="single" w:sz="4" w:space="0" w:color="auto"/>
              <w:left w:val="single" w:sz="4" w:space="0" w:color="auto"/>
              <w:bottom w:val="single" w:sz="4" w:space="0" w:color="auto"/>
              <w:right w:val="single" w:sz="4" w:space="0" w:color="auto"/>
            </w:tcBorders>
            <w:hideMark/>
          </w:tcPr>
          <w:p w14:paraId="34FDE49D" w14:textId="577E7639" w:rsidR="001C1370" w:rsidRPr="008D39AA" w:rsidRDefault="001C1370" w:rsidP="00046882">
            <w:pPr>
              <w:spacing w:after="0" w:line="240" w:lineRule="auto"/>
              <w:ind w:left="0"/>
              <w:rPr>
                <w:rFonts w:eastAsia="Calibri"/>
                <w:b/>
                <w:szCs w:val="20"/>
              </w:rPr>
            </w:pPr>
            <w:r w:rsidRPr="008D39AA">
              <w:rPr>
                <w:rFonts w:eastAsia="Calibri"/>
                <w:b/>
                <w:szCs w:val="20"/>
              </w:rPr>
              <w:t xml:space="preserve">EECS </w:t>
            </w:r>
            <w:r w:rsidR="00C12A1A" w:rsidRPr="008D39AA">
              <w:rPr>
                <w:rFonts w:eastAsia="Calibri"/>
                <w:b/>
                <w:szCs w:val="20"/>
              </w:rPr>
              <w:t>Nevalstiskie IA</w:t>
            </w:r>
          </w:p>
        </w:tc>
        <w:tc>
          <w:tcPr>
            <w:tcW w:w="634" w:type="dxa"/>
            <w:tcBorders>
              <w:top w:val="single" w:sz="4" w:space="0" w:color="auto"/>
              <w:left w:val="single" w:sz="4" w:space="0" w:color="auto"/>
              <w:bottom w:val="single" w:sz="4" w:space="0" w:color="auto"/>
              <w:right w:val="single" w:sz="4" w:space="0" w:color="auto"/>
            </w:tcBorders>
            <w:vAlign w:val="center"/>
          </w:tcPr>
          <w:p w14:paraId="0B382631" w14:textId="77777777" w:rsidR="001C1370" w:rsidRPr="008D39AA" w:rsidRDefault="001C1370" w:rsidP="00046882">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1DE066" w14:textId="77777777" w:rsidR="001C1370" w:rsidRPr="008D39AA" w:rsidRDefault="001C1370" w:rsidP="00046882">
            <w:pPr>
              <w:spacing w:after="0" w:line="240" w:lineRule="auto"/>
              <w:ind w:left="0"/>
              <w:rPr>
                <w:rFonts w:eastAsia="Calibri"/>
                <w:szCs w:val="20"/>
                <w:highlight w:val="lightGray"/>
              </w:rPr>
            </w:pPr>
            <w:r w:rsidRPr="008D39AA">
              <w:rPr>
                <w:rFonts w:eastAsia="Calibri"/>
                <w:szCs w:val="20"/>
                <w:highlight w:val="lightGray"/>
              </w:rPr>
              <w:t>N/A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65E2F" w14:textId="77777777" w:rsidR="001C1370" w:rsidRPr="008D39AA" w:rsidRDefault="001C1370" w:rsidP="00046882">
            <w:pPr>
              <w:spacing w:after="0" w:line="240" w:lineRule="auto"/>
              <w:ind w:left="0"/>
              <w:rPr>
                <w:rFonts w:eastAsia="Calibri"/>
                <w:szCs w:val="20"/>
              </w:rPr>
            </w:pP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7DC3D" w14:textId="77777777" w:rsidR="001C1370" w:rsidRPr="008D39AA" w:rsidRDefault="001C1370" w:rsidP="00046882">
            <w:pPr>
              <w:spacing w:after="0" w:line="240" w:lineRule="auto"/>
              <w:ind w:left="0"/>
              <w:rPr>
                <w:rFonts w:eastAsia="Calibri"/>
                <w:szCs w:val="20"/>
              </w:rPr>
            </w:pPr>
          </w:p>
        </w:tc>
      </w:tr>
      <w:tr w:rsidR="00260AF6" w:rsidRPr="00B3255E" w14:paraId="771AABA4" w14:textId="77777777" w:rsidTr="00046882">
        <w:tc>
          <w:tcPr>
            <w:tcW w:w="1062" w:type="dxa"/>
            <w:tcBorders>
              <w:top w:val="single" w:sz="4" w:space="0" w:color="auto"/>
              <w:left w:val="single" w:sz="4" w:space="0" w:color="auto"/>
              <w:bottom w:val="single" w:sz="4" w:space="0" w:color="auto"/>
              <w:right w:val="single" w:sz="4" w:space="0" w:color="auto"/>
            </w:tcBorders>
            <w:hideMark/>
          </w:tcPr>
          <w:p w14:paraId="692E2EB7" w14:textId="24816324" w:rsidR="001C1370" w:rsidRPr="008D39AA" w:rsidRDefault="004B1623" w:rsidP="00046882">
            <w:pPr>
              <w:spacing w:after="0" w:line="240" w:lineRule="auto"/>
              <w:ind w:left="0"/>
              <w:rPr>
                <w:rFonts w:eastAsia="Calibri"/>
                <w:b/>
                <w:szCs w:val="20"/>
              </w:rPr>
            </w:pPr>
            <w:r w:rsidRPr="008D39AA">
              <w:rPr>
                <w:rFonts w:eastAsia="Calibri"/>
                <w:b/>
                <w:szCs w:val="20"/>
              </w:rPr>
              <w:t>Cita veida nacionālie sertifikāti ne IA</w:t>
            </w:r>
            <w:r w:rsidR="001C1370" w:rsidRPr="008D39AA">
              <w:rPr>
                <w:rFonts w:eastAsia="Calibri"/>
                <w:b/>
                <w:szCs w:val="20"/>
              </w:rPr>
              <w:t xml:space="preserve"> (n</w:t>
            </w:r>
            <w:r w:rsidR="003D3E8D" w:rsidRPr="008D39AA">
              <w:rPr>
                <w:rFonts w:eastAsia="Calibri"/>
                <w:b/>
                <w:szCs w:val="20"/>
              </w:rPr>
              <w:t>e</w:t>
            </w:r>
            <w:r w:rsidR="001C1370" w:rsidRPr="008D39AA">
              <w:rPr>
                <w:rFonts w:eastAsia="Calibri"/>
                <w:b/>
                <w:szCs w:val="20"/>
              </w:rPr>
              <w:t>-EECS*)</w:t>
            </w:r>
          </w:p>
        </w:tc>
        <w:tc>
          <w:tcPr>
            <w:tcW w:w="634" w:type="dxa"/>
            <w:tcBorders>
              <w:top w:val="single" w:sz="4" w:space="0" w:color="auto"/>
              <w:left w:val="single" w:sz="4" w:space="0" w:color="auto"/>
              <w:bottom w:val="single" w:sz="4" w:space="0" w:color="auto"/>
              <w:right w:val="single" w:sz="4" w:space="0" w:color="auto"/>
            </w:tcBorders>
            <w:vAlign w:val="center"/>
          </w:tcPr>
          <w:p w14:paraId="2BC313D9" w14:textId="77777777" w:rsidR="001C1370" w:rsidRPr="008D39AA" w:rsidRDefault="001C1370" w:rsidP="00046882">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DD3EDA" w14:textId="77777777" w:rsidR="001C1370" w:rsidRPr="008D39AA" w:rsidRDefault="001C1370" w:rsidP="00046882">
            <w:pPr>
              <w:spacing w:after="0" w:line="240" w:lineRule="auto"/>
              <w:ind w:left="0"/>
              <w:rPr>
                <w:rFonts w:eastAsia="Calibri"/>
                <w:szCs w:val="20"/>
                <w:highlight w:val="lightGray"/>
              </w:rPr>
            </w:pPr>
            <w:r w:rsidRPr="008D39AA">
              <w:rPr>
                <w:rFonts w:eastAsia="Calibri"/>
                <w:szCs w:val="20"/>
                <w:highlight w:val="lightGray"/>
              </w:rPr>
              <w:t>N/A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114ED" w14:textId="77777777" w:rsidR="001C1370" w:rsidRPr="008D39AA" w:rsidRDefault="001C1370" w:rsidP="00046882">
            <w:pPr>
              <w:spacing w:after="0" w:line="240" w:lineRule="auto"/>
              <w:ind w:left="0"/>
              <w:rPr>
                <w:rFonts w:eastAsia="Calibri"/>
                <w:szCs w:val="20"/>
              </w:rPr>
            </w:pP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C98F2" w14:textId="77777777" w:rsidR="001C1370" w:rsidRPr="008D39AA" w:rsidRDefault="001C1370" w:rsidP="00046882">
            <w:pPr>
              <w:spacing w:after="0" w:line="240" w:lineRule="auto"/>
              <w:ind w:left="0"/>
              <w:rPr>
                <w:rFonts w:eastAsia="Calibri"/>
                <w:szCs w:val="20"/>
              </w:rPr>
            </w:pPr>
          </w:p>
        </w:tc>
      </w:tr>
    </w:tbl>
    <w:p w14:paraId="1577CB5E" w14:textId="77777777" w:rsidR="00BA319E" w:rsidRPr="002165DE" w:rsidRDefault="00BA319E" w:rsidP="000702ED">
      <w:pPr>
        <w:pStyle w:val="Heading4"/>
      </w:pPr>
    </w:p>
    <w:p w14:paraId="60A53646" w14:textId="70CBEAB6" w:rsidR="003240B0" w:rsidRPr="008D39AA" w:rsidRDefault="003240B0" w:rsidP="003240B0">
      <w:pPr>
        <w:pStyle w:val="Heading3"/>
        <w:ind w:left="1435" w:hanging="584"/>
        <w:rPr>
          <w:color w:val="auto"/>
        </w:rPr>
      </w:pPr>
      <w:r w:rsidRPr="008D39AA">
        <w:rPr>
          <w:color w:val="auto"/>
        </w:rPr>
        <w:t xml:space="preserve">(*) </w:t>
      </w:r>
      <w:r w:rsidR="00133752" w:rsidRPr="008D39AA">
        <w:rPr>
          <w:color w:val="auto"/>
        </w:rPr>
        <w:t xml:space="preserve">Ne EECS izcelsmes apliecinājumi nevar tikt pārsūtīti caur AIB </w:t>
      </w:r>
      <w:r w:rsidR="00D91C7F" w:rsidRPr="008D39AA">
        <w:rPr>
          <w:color w:val="auto"/>
        </w:rPr>
        <w:t>centrālo Platformu</w:t>
      </w:r>
      <w:r w:rsidRPr="008D39AA">
        <w:rPr>
          <w:color w:val="auto"/>
        </w:rPr>
        <w:t>.</w:t>
      </w:r>
    </w:p>
    <w:p w14:paraId="7227759D" w14:textId="77777777" w:rsidR="00A34C19" w:rsidRPr="002165DE" w:rsidRDefault="00A34C19" w:rsidP="00A34C19">
      <w:pPr>
        <w:pStyle w:val="Heading4"/>
      </w:pPr>
    </w:p>
    <w:p w14:paraId="6ED7FAAC" w14:textId="77777777" w:rsidR="00E76591" w:rsidRPr="002165DE" w:rsidRDefault="00E76591" w:rsidP="005D66B5">
      <w:r w:rsidRPr="002165DE">
        <w:rPr>
          <w:lang w:bidi="lv-LV"/>
        </w:rPr>
        <w:t> </w:t>
      </w:r>
    </w:p>
    <w:p w14:paraId="6EB89563" w14:textId="77777777" w:rsidR="004D6576" w:rsidRPr="002165DE" w:rsidRDefault="004D6576">
      <w:pPr>
        <w:ind w:left="0"/>
        <w:rPr>
          <w:rFonts w:eastAsia="Times New Roman"/>
          <w:b/>
          <w:bCs/>
          <w:color w:val="000000"/>
          <w:kern w:val="32"/>
          <w:sz w:val="24"/>
          <w:szCs w:val="32"/>
        </w:rPr>
      </w:pPr>
      <w:r w:rsidRPr="002165DE">
        <w:rPr>
          <w:lang w:bidi="lv-LV"/>
        </w:rPr>
        <w:br w:type="page"/>
      </w:r>
    </w:p>
    <w:p w14:paraId="3A47EF60" w14:textId="5EB17499" w:rsidR="00E76591" w:rsidRPr="002165DE" w:rsidRDefault="004D6576" w:rsidP="00AA05AF">
      <w:pPr>
        <w:pStyle w:val="Heading1"/>
        <w:numPr>
          <w:ilvl w:val="0"/>
          <w:numId w:val="62"/>
        </w:numPr>
      </w:pPr>
      <w:bookmarkStart w:id="11" w:name="_Toc130548537"/>
      <w:r w:rsidRPr="002165DE">
        <w:rPr>
          <w:lang w:bidi="lv-LV"/>
        </w:rPr>
        <w:lastRenderedPageBreak/>
        <w:t>Valsts tiesiskā un normatīvā regulējuma pārskats</w:t>
      </w:r>
      <w:bookmarkEnd w:id="11"/>
    </w:p>
    <w:p w14:paraId="23AC462B" w14:textId="04B306B4" w:rsidR="006C2153" w:rsidRPr="00FE1CA3" w:rsidRDefault="006C2153" w:rsidP="00AA05AF">
      <w:pPr>
        <w:pStyle w:val="Heading1"/>
        <w:numPr>
          <w:ilvl w:val="1"/>
          <w:numId w:val="61"/>
        </w:numPr>
        <w:rPr>
          <w:sz w:val="20"/>
          <w:szCs w:val="20"/>
        </w:rPr>
      </w:pPr>
      <w:bookmarkStart w:id="12" w:name="_Toc130548538"/>
      <w:r>
        <w:rPr>
          <w:sz w:val="20"/>
          <w:szCs w:val="20"/>
        </w:rPr>
        <w:t>Elektroenerģijas tirgus</w:t>
      </w:r>
      <w:bookmarkEnd w:id="12"/>
    </w:p>
    <w:p w14:paraId="13EF669E" w14:textId="297658F3" w:rsidR="006F6BB9" w:rsidRDefault="006C2153" w:rsidP="00AA05AF">
      <w:pPr>
        <w:pStyle w:val="Heading3"/>
        <w:numPr>
          <w:ilvl w:val="2"/>
          <w:numId w:val="61"/>
        </w:numPr>
        <w:jc w:val="both"/>
      </w:pPr>
      <w:r>
        <w:t>Latvijā ir pilnībā atvērts elektroenerģijas tirgus un atbilst Direktīvas 2019/944 prasībām. Vairumtirdzniecība norit gan nākošās dienas, gan tekošās dienas tirgos, kur tirgus operators ir NordPool. Pieejams arī nākotnes darījumu tirgus</w:t>
      </w:r>
      <w:r w:rsidR="006F6BB9">
        <w:t xml:space="preserve">, kur enerģijas produkti (ENOY, EPAD) tiek tirgoti Nasdaq biržā un, kas norēķinu referencei izmanto nākošās dienas tirgus rezultātus. Papildus nākotnes cenas fiksēšanas iespēja ir </w:t>
      </w:r>
      <w:r w:rsidR="006F6BB9" w:rsidRPr="006F6BB9">
        <w:t>finansiālo pārvades tiesību</w:t>
      </w:r>
      <w:r w:rsidR="006F6BB9">
        <w:t xml:space="preserve"> izsoles uz Igaunijas-Latvijas robežas un ko organizē pārvades sistēmas operatori:</w:t>
      </w:r>
      <w:r w:rsidR="006F6BB9" w:rsidRPr="006F6BB9">
        <w:t xml:space="preserve"> </w:t>
      </w:r>
      <w:hyperlink r:id="rId14" w:history="1">
        <w:r w:rsidR="006F6BB9" w:rsidRPr="0076257E">
          <w:rPr>
            <w:rStyle w:val="Hyperlink"/>
          </w:rPr>
          <w:t>https://www.ast.lv/lv/content/ptr-limited-izsoles</w:t>
        </w:r>
      </w:hyperlink>
    </w:p>
    <w:p w14:paraId="7F16560E" w14:textId="7CA921CD" w:rsidR="00EC29E1" w:rsidRPr="00EC29E1" w:rsidRDefault="006F6BB9" w:rsidP="00AA05AF">
      <w:pPr>
        <w:pStyle w:val="Heading3"/>
        <w:numPr>
          <w:ilvl w:val="2"/>
          <w:numId w:val="61"/>
        </w:numPr>
        <w:jc w:val="both"/>
      </w:pPr>
      <w:r>
        <w:t xml:space="preserve">Pārvades un sadales sistēmas operatori ir pilnībā neatkarīgi no elektroenerģijas ģenerācijas un </w:t>
      </w:r>
      <w:r w:rsidR="00EC29E1">
        <w:t>tirgotājiem</w:t>
      </w:r>
      <w:r>
        <w:t>.</w:t>
      </w:r>
      <w:r w:rsidR="00EC29E1">
        <w:t xml:space="preserve"> Detalizētāk skatīt </w:t>
      </w:r>
      <w:r w:rsidR="00EC29E1" w:rsidRPr="00EC29E1">
        <w:t>Elektroenerģijas tirgus likum</w:t>
      </w:r>
      <w:r w:rsidR="00EC29E1">
        <w:t>u:</w:t>
      </w:r>
      <w:r w:rsidR="00EC29E1" w:rsidRPr="00EC29E1">
        <w:t xml:space="preserve"> https://likumi.lv/ta/id/108834-elektroenergijas-tirgus-likums.</w:t>
      </w:r>
    </w:p>
    <w:p w14:paraId="42747E27" w14:textId="0AD6E33E" w:rsidR="00EC29E1" w:rsidRPr="0087633C" w:rsidRDefault="00EC29E1" w:rsidP="00AA05AF">
      <w:pPr>
        <w:pStyle w:val="Heading3"/>
        <w:numPr>
          <w:ilvl w:val="2"/>
          <w:numId w:val="61"/>
        </w:numPr>
        <w:jc w:val="both"/>
        <w:rPr>
          <w:color w:val="auto"/>
        </w:rPr>
      </w:pPr>
      <w:r>
        <w:t xml:space="preserve">Pārskats par Latvijas elektroenerģijas tirgus darbību – ģenerācijas, importa/eksporta un </w:t>
      </w:r>
      <w:r w:rsidRPr="0087633C">
        <w:rPr>
          <w:color w:val="auto"/>
        </w:rPr>
        <w:t xml:space="preserve">patēriņa statistiku apskatāms AST vietnē: </w:t>
      </w:r>
      <w:r w:rsidR="006F6BB9" w:rsidRPr="0087633C">
        <w:rPr>
          <w:color w:val="auto"/>
        </w:rPr>
        <w:t xml:space="preserve"> </w:t>
      </w:r>
      <w:hyperlink r:id="rId15" w:history="1">
        <w:r w:rsidRPr="0087633C">
          <w:rPr>
            <w:rStyle w:val="Hyperlink"/>
            <w:color w:val="auto"/>
          </w:rPr>
          <w:t>https://www.ast.lv/lv/electricity-market-review</w:t>
        </w:r>
      </w:hyperlink>
    </w:p>
    <w:p w14:paraId="1B10F580" w14:textId="2DFE2C00" w:rsidR="00EC29E1" w:rsidRPr="0087633C" w:rsidRDefault="00EC29E1" w:rsidP="00AA05AF">
      <w:pPr>
        <w:pStyle w:val="Heading3"/>
        <w:numPr>
          <w:ilvl w:val="2"/>
          <w:numId w:val="61"/>
        </w:numPr>
        <w:jc w:val="both"/>
        <w:rPr>
          <w:color w:val="auto"/>
        </w:rPr>
      </w:pPr>
      <w:r w:rsidRPr="0087633C">
        <w:rPr>
          <w:color w:val="auto"/>
        </w:rPr>
        <w:t xml:space="preserve">Pārskats par elektroenerģijas tirgus regulējumu </w:t>
      </w:r>
      <w:r w:rsidR="00E61A3D" w:rsidRPr="0087633C">
        <w:rPr>
          <w:color w:val="auto"/>
        </w:rPr>
        <w:t>pieejams</w:t>
      </w:r>
      <w:r w:rsidRPr="0087633C">
        <w:rPr>
          <w:color w:val="auto"/>
        </w:rPr>
        <w:t xml:space="preserve"> </w:t>
      </w:r>
      <w:r w:rsidR="007C20B1" w:rsidRPr="0087633C">
        <w:rPr>
          <w:color w:val="auto"/>
        </w:rPr>
        <w:t xml:space="preserve">Regulatora mājas lapā: </w:t>
      </w:r>
      <w:hyperlink r:id="rId16" w:history="1">
        <w:r w:rsidR="0087633C" w:rsidRPr="0087633C">
          <w:rPr>
            <w:rStyle w:val="Hyperlink"/>
            <w:lang w:val="en-GB"/>
          </w:rPr>
          <w:t>https://www.sprk.gov.lv/content/elektroenergija</w:t>
        </w:r>
      </w:hyperlink>
      <w:r w:rsidR="0087633C">
        <w:rPr>
          <w:rStyle w:val="normaltextrun"/>
          <w:color w:val="auto"/>
          <w:u w:val="single"/>
          <w:lang w:val="en-GB"/>
        </w:rPr>
        <w:t xml:space="preserve"> </w:t>
      </w:r>
    </w:p>
    <w:p w14:paraId="74B70BD1" w14:textId="77D0A9DA" w:rsidR="00E76591" w:rsidRPr="00FE1CA3" w:rsidRDefault="00A34C19" w:rsidP="00AA05AF">
      <w:pPr>
        <w:pStyle w:val="Heading1"/>
        <w:numPr>
          <w:ilvl w:val="1"/>
          <w:numId w:val="20"/>
        </w:numPr>
        <w:rPr>
          <w:sz w:val="20"/>
          <w:szCs w:val="20"/>
        </w:rPr>
      </w:pPr>
      <w:bookmarkStart w:id="13" w:name="_Toc130548539"/>
      <w:r w:rsidRPr="00FE1CA3">
        <w:rPr>
          <w:i/>
          <w:iCs/>
          <w:sz w:val="20"/>
          <w:szCs w:val="20"/>
          <w:lang w:bidi="lv-LV"/>
        </w:rPr>
        <w:t>EECS</w:t>
      </w:r>
      <w:r w:rsidRPr="00FE1CA3">
        <w:rPr>
          <w:sz w:val="20"/>
          <w:szCs w:val="20"/>
          <w:lang w:bidi="lv-LV"/>
        </w:rPr>
        <w:t xml:space="preserve"> ietvars</w:t>
      </w:r>
      <w:bookmarkEnd w:id="13"/>
    </w:p>
    <w:p w14:paraId="6665D22F" w14:textId="79539F3C" w:rsidR="003279B5" w:rsidRDefault="003279B5" w:rsidP="00AA05AF">
      <w:pPr>
        <w:pStyle w:val="Heading3"/>
        <w:numPr>
          <w:ilvl w:val="2"/>
          <w:numId w:val="64"/>
        </w:numPr>
        <w:rPr>
          <w:lang w:bidi="lv-LV"/>
        </w:rPr>
      </w:pPr>
      <w:r w:rsidRPr="002165DE">
        <w:rPr>
          <w:lang w:bidi="lv-LV"/>
        </w:rPr>
        <w:t>Uz šo Domēnu attiecas šādi vietējie tiesību akti:</w:t>
      </w:r>
    </w:p>
    <w:p w14:paraId="1810B311" w14:textId="1CDEFD76" w:rsidR="00783B48" w:rsidRPr="00183B15" w:rsidRDefault="00000000" w:rsidP="00883CFC">
      <w:pPr>
        <w:pStyle w:val="Heading4"/>
        <w:numPr>
          <w:ilvl w:val="3"/>
          <w:numId w:val="12"/>
        </w:numPr>
        <w:ind w:left="1843"/>
        <w:rPr>
          <w:rFonts w:ascii="Arial" w:eastAsia="Times New Roman" w:hAnsi="Arial" w:cs="Arial"/>
          <w:b w:val="0"/>
          <w:i w:val="0"/>
          <w:iCs w:val="0"/>
          <w:color w:val="000000"/>
          <w:szCs w:val="26"/>
          <w:lang w:bidi="lv-LV"/>
        </w:rPr>
      </w:pPr>
      <w:hyperlink r:id="rId17" w:history="1">
        <w:r w:rsidR="00783B48" w:rsidRPr="00183B15">
          <w:rPr>
            <w:rFonts w:ascii="Arial" w:eastAsia="Times New Roman" w:hAnsi="Arial"/>
            <w:b w:val="0"/>
            <w:i w:val="0"/>
            <w:iCs w:val="0"/>
            <w:color w:val="000000"/>
            <w:szCs w:val="26"/>
          </w:rPr>
          <w:t>Elektroenerģijas tirgus likums</w:t>
        </w:r>
      </w:hyperlink>
      <w:r w:rsidR="00783B48" w:rsidRPr="00183B15">
        <w:rPr>
          <w:rFonts w:ascii="Arial" w:eastAsia="Times New Roman" w:hAnsi="Arial" w:cs="Arial"/>
          <w:b w:val="0"/>
          <w:i w:val="0"/>
          <w:iCs w:val="0"/>
          <w:color w:val="000000"/>
          <w:szCs w:val="26"/>
          <w:lang w:bidi="lv-LV"/>
        </w:rPr>
        <w:t xml:space="preserve">, ar ko īsteno direktīvas 2009/72/EK,2009/28/EK un </w:t>
      </w:r>
      <w:hyperlink r:id="rId18" w:tgtFrame="_blank" w:history="1">
        <w:r w:rsidR="00783B48" w:rsidRPr="00183B15">
          <w:rPr>
            <w:rFonts w:ascii="Arial" w:eastAsia="Times New Roman" w:hAnsi="Arial" w:cs="Arial"/>
            <w:b w:val="0"/>
            <w:i w:val="0"/>
            <w:iCs w:val="0"/>
            <w:color w:val="000000"/>
            <w:szCs w:val="26"/>
          </w:rPr>
          <w:t>2018/2001/</w:t>
        </w:r>
      </w:hyperlink>
      <w:r w:rsidR="00783B48" w:rsidRPr="00183B15">
        <w:rPr>
          <w:rFonts w:ascii="Arial" w:eastAsia="Times New Roman" w:hAnsi="Arial" w:cs="Arial"/>
          <w:b w:val="0"/>
          <w:i w:val="0"/>
          <w:iCs w:val="0"/>
          <w:color w:val="000000"/>
          <w:szCs w:val="26"/>
          <w:lang w:bidi="lv-LV"/>
        </w:rPr>
        <w:t xml:space="preserve">EK. Pieejams: </w:t>
      </w:r>
      <w:hyperlink r:id="rId19" w:history="1">
        <w:r w:rsidR="00783B48" w:rsidRPr="00183B15">
          <w:rPr>
            <w:rFonts w:ascii="Arial" w:eastAsia="Times New Roman" w:hAnsi="Arial" w:cs="Arial"/>
            <w:b w:val="0"/>
            <w:i w:val="0"/>
            <w:iCs w:val="0"/>
            <w:color w:val="000000"/>
            <w:szCs w:val="26"/>
          </w:rPr>
          <w:t>https://likumi.lv/ta/id/108834-elektroenergijas-tirgus-likums</w:t>
        </w:r>
      </w:hyperlink>
      <w:r w:rsidR="00783B48" w:rsidRPr="00183B15">
        <w:rPr>
          <w:rFonts w:ascii="Arial" w:eastAsia="Times New Roman" w:hAnsi="Arial" w:cs="Arial"/>
          <w:b w:val="0"/>
          <w:i w:val="0"/>
          <w:iCs w:val="0"/>
          <w:color w:val="000000"/>
          <w:szCs w:val="26"/>
          <w:lang w:bidi="lv-LV"/>
        </w:rPr>
        <w:t>.</w:t>
      </w:r>
    </w:p>
    <w:p w14:paraId="0A251743" w14:textId="41998FA0" w:rsidR="00783B48" w:rsidRDefault="00783B48" w:rsidP="00883CFC">
      <w:pPr>
        <w:pStyle w:val="BodyText"/>
        <w:numPr>
          <w:ilvl w:val="3"/>
          <w:numId w:val="12"/>
        </w:numPr>
        <w:tabs>
          <w:tab w:val="left" w:pos="1701"/>
        </w:tabs>
        <w:ind w:left="1843" w:right="136"/>
        <w:jc w:val="both"/>
        <w:rPr>
          <w:rFonts w:eastAsia="Times New Roman" w:cs="Arial"/>
          <w:bCs/>
          <w:color w:val="000000"/>
          <w:szCs w:val="26"/>
          <w:lang w:val="lv-LV" w:bidi="lv-LV"/>
        </w:rPr>
      </w:pPr>
      <w:r w:rsidRPr="0081203D">
        <w:rPr>
          <w:rFonts w:eastAsia="Times New Roman" w:cs="Arial"/>
          <w:bCs/>
          <w:color w:val="000000"/>
          <w:szCs w:val="26"/>
          <w:lang w:val="lv-LV" w:bidi="lv-LV"/>
        </w:rPr>
        <w:t xml:space="preserve">AST ir oficiāli iecelts par pilnvaroto atjaunojamo energoresursu EECS IA un augstas efektivitātes koģenerācijas EECS IA Izdevējiestādi atbilstoši Elektroenerģijas tirgus likuma 29.2 pantam, kas ir stājies spēkā 2020. gada 1. decembrī. Pieejams: </w:t>
      </w:r>
      <w:hyperlink r:id="rId20" w:history="1">
        <w:r w:rsidRPr="0081203D">
          <w:rPr>
            <w:rFonts w:eastAsia="Times New Roman" w:cs="Arial"/>
            <w:bCs/>
            <w:color w:val="000000"/>
            <w:szCs w:val="26"/>
          </w:rPr>
          <w:t>https://likumi.lv/ta/id/108834-elektroenergijas-tirgus-likums</w:t>
        </w:r>
      </w:hyperlink>
      <w:r w:rsidRPr="0081203D">
        <w:rPr>
          <w:rFonts w:eastAsia="Times New Roman" w:cs="Arial"/>
          <w:bCs/>
          <w:color w:val="000000"/>
          <w:szCs w:val="26"/>
          <w:lang w:val="lv-LV" w:bidi="lv-LV"/>
        </w:rPr>
        <w:t>.</w:t>
      </w:r>
    </w:p>
    <w:p w14:paraId="3B27C53E" w14:textId="5CF66882" w:rsidR="006D4623" w:rsidRPr="006D4623" w:rsidRDefault="006D4623" w:rsidP="00883CFC">
      <w:pPr>
        <w:pStyle w:val="ListParagraph"/>
        <w:numPr>
          <w:ilvl w:val="2"/>
          <w:numId w:val="12"/>
        </w:numPr>
        <w:ind w:left="1276" w:hanging="567"/>
        <w:rPr>
          <w:rFonts w:eastAsia="Times New Roman"/>
          <w:bCs/>
          <w:color w:val="000000"/>
          <w:szCs w:val="26"/>
          <w:lang w:bidi="lv-LV"/>
        </w:rPr>
      </w:pPr>
      <w:r w:rsidRPr="006D4623">
        <w:rPr>
          <w:rFonts w:eastAsia="Times New Roman"/>
          <w:bCs/>
          <w:color w:val="000000"/>
          <w:szCs w:val="26"/>
          <w:lang w:bidi="lv-LV"/>
        </w:rPr>
        <w:t>Elektroenerģijas tirgus likumā ir precizēta informācija par EECS IA sistēmu Latvijā. Elektroenerģijas tirgus likuma 292. panta punktā noteikts: “Elektroenerģijas ražotājs, kurš elektroenerģijas ražošanai izmanto atjaunojamos energoresursus vai augstas efektivitātes koģenerāciju, var saņemt izcelsmes apliecinājumu par saražotās elektroenerģijas daudzumu, kas izteikts megavatstundās (MWh). Minimālais elektroenerģijas apjoms, par kuru izsniedz izcelsmes apliecinājumu, ir viena megavatstunda. Par katru saražotās elektroenerģijas vienību izsniedz ne vairāk kā vienu izcelsmes apliecinājumu.”</w:t>
      </w:r>
    </w:p>
    <w:p w14:paraId="0FB6A076" w14:textId="77777777" w:rsidR="00324A53" w:rsidRPr="00324A53" w:rsidRDefault="00324A53" w:rsidP="00AA05AF">
      <w:pPr>
        <w:pStyle w:val="ListParagraph"/>
        <w:keepNext/>
        <w:numPr>
          <w:ilvl w:val="0"/>
          <w:numId w:val="21"/>
        </w:numPr>
        <w:spacing w:after="120" w:line="240" w:lineRule="auto"/>
        <w:contextualSpacing w:val="0"/>
        <w:jc w:val="both"/>
        <w:outlineLvl w:val="2"/>
        <w:rPr>
          <w:rFonts w:eastAsia="Times New Roman"/>
          <w:bCs/>
          <w:vanish/>
          <w:color w:val="000000"/>
          <w:szCs w:val="26"/>
          <w:lang w:bidi="lv-LV"/>
        </w:rPr>
      </w:pPr>
    </w:p>
    <w:p w14:paraId="4ECB0263" w14:textId="66D37F38" w:rsidR="002C0252" w:rsidRPr="002165DE" w:rsidRDefault="00023507" w:rsidP="00AA05AF">
      <w:pPr>
        <w:pStyle w:val="BodyText"/>
        <w:numPr>
          <w:ilvl w:val="3"/>
          <w:numId w:val="15"/>
        </w:numPr>
        <w:tabs>
          <w:tab w:val="left" w:pos="1701"/>
        </w:tabs>
        <w:ind w:left="1843" w:right="136"/>
        <w:jc w:val="both"/>
        <w:rPr>
          <w:lang w:val="lv-LV"/>
        </w:rPr>
      </w:pPr>
      <w:r>
        <w:rPr>
          <w:i/>
          <w:lang w:val="lv-LV" w:bidi="lv-LV"/>
        </w:rPr>
        <w:t xml:space="preserve">EECS IA </w:t>
      </w:r>
      <w:r w:rsidR="002C0252" w:rsidRPr="002165DE">
        <w:rPr>
          <w:spacing w:val="-1"/>
          <w:lang w:val="lv-LV" w:bidi="lv-LV"/>
        </w:rPr>
        <w:t>ir</w:t>
      </w:r>
      <w:r w:rsidR="002C0252" w:rsidRPr="002165DE">
        <w:rPr>
          <w:lang w:val="lv-LV" w:bidi="lv-LV"/>
        </w:rPr>
        <w:t xml:space="preserve"> elektronisks dokuments, </w:t>
      </w:r>
      <w:r w:rsidR="002C0252" w:rsidRPr="002165DE">
        <w:rPr>
          <w:spacing w:val="2"/>
          <w:lang w:val="lv-LV" w:bidi="lv-LV"/>
        </w:rPr>
        <w:t xml:space="preserve">ko </w:t>
      </w:r>
      <w:r w:rsidR="00391422" w:rsidRPr="002165DE">
        <w:rPr>
          <w:rFonts w:cs="Arial"/>
          <w:color w:val="000000" w:themeColor="text1"/>
          <w:lang w:val="lv-LV" w:bidi="lv-LV"/>
        </w:rPr>
        <w:t>AST</w:t>
      </w:r>
      <w:r w:rsidR="002C0252" w:rsidRPr="002165DE">
        <w:rPr>
          <w:lang w:val="lv-LV" w:bidi="lv-LV"/>
        </w:rPr>
        <w:t xml:space="preserve"> izsniedz saskaņā ar </w:t>
      </w:r>
      <w:r w:rsidR="00CB2A02">
        <w:rPr>
          <w:lang w:val="lv-LV" w:bidi="lv-LV"/>
        </w:rPr>
        <w:t>K</w:t>
      </w:r>
      <w:r w:rsidR="002C0252" w:rsidRPr="002165DE">
        <w:rPr>
          <w:lang w:val="lv-LV" w:bidi="lv-LV"/>
        </w:rPr>
        <w:t xml:space="preserve">onta turētāja </w:t>
      </w:r>
      <w:r w:rsidR="002C0252" w:rsidRPr="002165DE">
        <w:rPr>
          <w:spacing w:val="-1"/>
          <w:lang w:val="lv-LV" w:bidi="lv-LV"/>
        </w:rPr>
        <w:t>pieteikumu</w:t>
      </w:r>
      <w:r w:rsidR="002C0252" w:rsidRPr="002165DE">
        <w:rPr>
          <w:lang w:val="lv-LV" w:bidi="lv-LV"/>
        </w:rPr>
        <w:t xml:space="preserve">, un </w:t>
      </w:r>
      <w:r w:rsidR="002C0252" w:rsidRPr="002165DE">
        <w:rPr>
          <w:spacing w:val="-1"/>
          <w:lang w:val="lv-LV" w:bidi="lv-LV"/>
        </w:rPr>
        <w:t>vienīgais</w:t>
      </w:r>
      <w:r w:rsidR="002C0252" w:rsidRPr="002165DE">
        <w:rPr>
          <w:lang w:val="lv-LV" w:bidi="lv-LV"/>
        </w:rPr>
        <w:t xml:space="preserve"> </w:t>
      </w:r>
      <w:r>
        <w:rPr>
          <w:i/>
          <w:lang w:val="lv-LV" w:bidi="lv-LV"/>
        </w:rPr>
        <w:t>EECS IA</w:t>
      </w:r>
      <w:r w:rsidR="00CB2A02">
        <w:rPr>
          <w:i/>
          <w:lang w:val="lv-LV" w:bidi="lv-LV"/>
        </w:rPr>
        <w:t xml:space="preserve"> </w:t>
      </w:r>
      <w:r w:rsidR="002C0252" w:rsidRPr="002165DE">
        <w:rPr>
          <w:lang w:val="lv-LV" w:bidi="lv-LV"/>
        </w:rPr>
        <w:t xml:space="preserve">mērķis </w:t>
      </w:r>
      <w:r w:rsidR="002C0252" w:rsidRPr="002165DE">
        <w:rPr>
          <w:spacing w:val="-1"/>
          <w:lang w:val="lv-LV" w:bidi="lv-LV"/>
        </w:rPr>
        <w:t>ir</w:t>
      </w:r>
      <w:r w:rsidR="002C0252" w:rsidRPr="002165DE">
        <w:rPr>
          <w:lang w:val="lv-LV" w:bidi="lv-LV"/>
        </w:rPr>
        <w:t xml:space="preserve"> </w:t>
      </w:r>
      <w:r w:rsidR="002C0252" w:rsidRPr="002165DE">
        <w:rPr>
          <w:spacing w:val="-1"/>
          <w:lang w:val="lv-LV" w:bidi="lv-LV"/>
        </w:rPr>
        <w:t>pierādīt, ka</w:t>
      </w:r>
      <w:r w:rsidR="002C0252" w:rsidRPr="002165DE">
        <w:rPr>
          <w:lang w:val="lv-LV" w:bidi="lv-LV"/>
        </w:rPr>
        <w:t xml:space="preserve"> </w:t>
      </w:r>
      <w:r w:rsidR="002C0252" w:rsidRPr="002165DE">
        <w:rPr>
          <w:spacing w:val="-1"/>
          <w:lang w:val="lv-LV" w:bidi="lv-LV"/>
        </w:rPr>
        <w:t>elektroenerģijas</w:t>
      </w:r>
      <w:r w:rsidR="002C0252" w:rsidRPr="002165DE">
        <w:rPr>
          <w:lang w:val="lv-LV" w:bidi="lv-LV"/>
        </w:rPr>
        <w:t xml:space="preserve"> vienība</w:t>
      </w:r>
      <w:r w:rsidR="002165DE">
        <w:rPr>
          <w:lang w:val="lv-LV" w:bidi="lv-LV"/>
        </w:rPr>
        <w:t xml:space="preserve"> </w:t>
      </w:r>
      <w:r w:rsidR="002C0252" w:rsidRPr="002165DE">
        <w:rPr>
          <w:spacing w:val="-1"/>
          <w:lang w:val="lv-LV" w:bidi="lv-LV"/>
        </w:rPr>
        <w:t>ir</w:t>
      </w:r>
      <w:r w:rsidR="002C0252" w:rsidRPr="002165DE">
        <w:rPr>
          <w:lang w:val="lv-LV" w:bidi="lv-LV"/>
        </w:rPr>
        <w:t xml:space="preserve"> </w:t>
      </w:r>
      <w:r w:rsidR="00AB3C9D">
        <w:rPr>
          <w:lang w:val="lv-LV" w:bidi="lv-LV"/>
        </w:rPr>
        <w:t>sa</w:t>
      </w:r>
      <w:r w:rsidR="002C0252" w:rsidRPr="002165DE">
        <w:rPr>
          <w:lang w:val="lv-LV" w:bidi="lv-LV"/>
        </w:rPr>
        <w:t xml:space="preserve">ražota no </w:t>
      </w:r>
      <w:r w:rsidR="002C0252" w:rsidRPr="002165DE">
        <w:rPr>
          <w:spacing w:val="-1"/>
          <w:lang w:val="lv-LV" w:bidi="lv-LV"/>
        </w:rPr>
        <w:t>atjaunojamiem</w:t>
      </w:r>
      <w:r w:rsidR="002C0252" w:rsidRPr="002165DE">
        <w:rPr>
          <w:lang w:val="lv-LV" w:bidi="lv-LV"/>
        </w:rPr>
        <w:t xml:space="preserve"> elektroenerģijas avotiem </w:t>
      </w:r>
      <w:r w:rsidR="002C0252" w:rsidRPr="002165DE">
        <w:rPr>
          <w:rFonts w:cs="Arial"/>
          <w:color w:val="000000" w:themeColor="text1"/>
          <w:lang w:val="lv-LV" w:bidi="lv-LV"/>
        </w:rPr>
        <w:t xml:space="preserve">vai augstas efektivitātes </w:t>
      </w:r>
      <w:r w:rsidR="00A30783" w:rsidRPr="002165DE">
        <w:rPr>
          <w:rFonts w:cs="Arial"/>
          <w:color w:val="000000" w:themeColor="text1"/>
          <w:lang w:val="lv-LV" w:bidi="lv-LV"/>
        </w:rPr>
        <w:t>koģenerācij</w:t>
      </w:r>
      <w:r w:rsidR="00A30783">
        <w:rPr>
          <w:rFonts w:cs="Arial"/>
          <w:color w:val="000000" w:themeColor="text1"/>
          <w:lang w:val="lv-LV" w:bidi="lv-LV"/>
        </w:rPr>
        <w:t>ā</w:t>
      </w:r>
      <w:r w:rsidR="002C0252" w:rsidRPr="002165DE">
        <w:rPr>
          <w:rFonts w:cs="Arial"/>
          <w:color w:val="000000" w:themeColor="text1"/>
          <w:lang w:val="lv-LV" w:bidi="lv-LV"/>
        </w:rPr>
        <w:t>.</w:t>
      </w:r>
    </w:p>
    <w:p w14:paraId="7093EE27" w14:textId="7A2E91E9" w:rsidR="002C0252" w:rsidRPr="002165DE" w:rsidRDefault="002C0252" w:rsidP="00AA05AF">
      <w:pPr>
        <w:pStyle w:val="BodyText"/>
        <w:numPr>
          <w:ilvl w:val="3"/>
          <w:numId w:val="15"/>
        </w:numPr>
        <w:tabs>
          <w:tab w:val="left" w:pos="1701"/>
        </w:tabs>
        <w:ind w:left="1843" w:right="138"/>
        <w:jc w:val="both"/>
        <w:rPr>
          <w:lang w:val="lv-LV"/>
        </w:rPr>
      </w:pPr>
      <w:r w:rsidRPr="002165DE">
        <w:rPr>
          <w:spacing w:val="1"/>
          <w:lang w:val="lv-LV" w:bidi="lv-LV"/>
        </w:rPr>
        <w:t>Jebkādai</w:t>
      </w:r>
      <w:r w:rsidRPr="002165DE">
        <w:rPr>
          <w:spacing w:val="-1"/>
          <w:lang w:val="lv-LV" w:bidi="lv-LV"/>
        </w:rPr>
        <w:t xml:space="preserve"> </w:t>
      </w:r>
      <w:r w:rsidR="00023507">
        <w:rPr>
          <w:i/>
          <w:lang w:val="lv-LV" w:bidi="lv-LV"/>
        </w:rPr>
        <w:t xml:space="preserve">EECS IA </w:t>
      </w:r>
      <w:r w:rsidRPr="002165DE">
        <w:rPr>
          <w:lang w:val="lv-LV" w:bidi="lv-LV"/>
        </w:rPr>
        <w:t xml:space="preserve">izmantošanai </w:t>
      </w:r>
      <w:r w:rsidR="00B43F74" w:rsidRPr="002165DE">
        <w:rPr>
          <w:spacing w:val="-1"/>
          <w:lang w:val="lv-LV" w:bidi="lv-LV"/>
        </w:rPr>
        <w:t>jānotiek</w:t>
      </w:r>
      <w:r w:rsidRPr="002165DE">
        <w:rPr>
          <w:lang w:val="lv-LV" w:bidi="lv-LV"/>
        </w:rPr>
        <w:t xml:space="preserve"> 12 mēnešu </w:t>
      </w:r>
      <w:r w:rsidRPr="002165DE">
        <w:rPr>
          <w:spacing w:val="-1"/>
          <w:lang w:val="lv-LV" w:bidi="lv-LV"/>
        </w:rPr>
        <w:t>laikā pēc attiecīgās</w:t>
      </w:r>
      <w:r w:rsidRPr="002165DE">
        <w:rPr>
          <w:lang w:val="lv-LV" w:bidi="lv-LV"/>
        </w:rPr>
        <w:t xml:space="preserve"> enerģijas vienības </w:t>
      </w:r>
      <w:r w:rsidRPr="00AB3C9D">
        <w:rPr>
          <w:lang w:val="lv-LV" w:bidi="lv-LV"/>
        </w:rPr>
        <w:t xml:space="preserve">saražošanas, pēc </w:t>
      </w:r>
      <w:r w:rsidRPr="00AB3C9D">
        <w:rPr>
          <w:spacing w:val="-1"/>
          <w:lang w:val="lv-LV" w:bidi="lv-LV"/>
        </w:rPr>
        <w:t>šī perioda</w:t>
      </w:r>
      <w:r w:rsidRPr="00AB3C9D">
        <w:rPr>
          <w:lang w:val="lv-LV" w:bidi="lv-LV"/>
        </w:rPr>
        <w:t xml:space="preserve"> to derīguma termiņš ir </w:t>
      </w:r>
      <w:r w:rsidRPr="00AB3C9D">
        <w:rPr>
          <w:spacing w:val="-1"/>
          <w:lang w:val="lv-LV" w:bidi="lv-LV"/>
        </w:rPr>
        <w:t xml:space="preserve">beidzies. </w:t>
      </w:r>
      <w:r w:rsidR="00AB3C9D" w:rsidRPr="00AB3C9D">
        <w:rPr>
          <w:lang w:val="lv-LV" w:bidi="lv-LV"/>
        </w:rPr>
        <w:t xml:space="preserve">Tiklīdz </w:t>
      </w:r>
      <w:r w:rsidR="00AB3C9D" w:rsidRPr="00AB3C9D">
        <w:rPr>
          <w:i/>
          <w:iCs/>
          <w:lang w:val="lv-LV" w:bidi="lv-LV"/>
        </w:rPr>
        <w:t>EECS IA</w:t>
      </w:r>
      <w:r w:rsidR="00AB3C9D" w:rsidRPr="00AB3C9D">
        <w:rPr>
          <w:lang w:val="lv-LV" w:bidi="lv-LV"/>
        </w:rPr>
        <w:t xml:space="preserve"> ir izmantoti</w:t>
      </w:r>
      <w:r w:rsidR="00AE76D7" w:rsidRPr="00AB3C9D">
        <w:rPr>
          <w:lang w:val="lv-LV" w:bidi="lv-LV"/>
        </w:rPr>
        <w:t xml:space="preserve"> </w:t>
      </w:r>
      <w:r w:rsidR="00AB3C9D" w:rsidRPr="00AB3C9D">
        <w:rPr>
          <w:lang w:val="lv-LV" w:bidi="lv-LV"/>
        </w:rPr>
        <w:t>Reģistrā,</w:t>
      </w:r>
      <w:r w:rsidRPr="002165DE">
        <w:rPr>
          <w:spacing w:val="-1"/>
          <w:lang w:val="lv-LV" w:bidi="lv-LV"/>
        </w:rPr>
        <w:t xml:space="preserve"> </w:t>
      </w:r>
      <w:r w:rsidR="006E765B" w:rsidRPr="00985FC7">
        <w:rPr>
          <w:iCs/>
          <w:lang w:val="lv-LV" w:bidi="lv-LV"/>
        </w:rPr>
        <w:t>tie</w:t>
      </w:r>
      <w:r w:rsidRPr="002165DE">
        <w:rPr>
          <w:lang w:val="lv-LV" w:bidi="lv-LV"/>
        </w:rPr>
        <w:t xml:space="preserve"> tiks </w:t>
      </w:r>
      <w:r w:rsidR="004C495A">
        <w:rPr>
          <w:lang w:val="lv-LV" w:bidi="lv-LV"/>
        </w:rPr>
        <w:t>atzīmēti kā</w:t>
      </w:r>
      <w:r w:rsidR="006E765B">
        <w:rPr>
          <w:lang w:val="lv-LV" w:bidi="lv-LV"/>
        </w:rPr>
        <w:t xml:space="preserve"> </w:t>
      </w:r>
      <w:r w:rsidR="002030D0">
        <w:rPr>
          <w:lang w:val="lv-LV" w:bidi="lv-LV"/>
        </w:rPr>
        <w:t>izlietoti</w:t>
      </w:r>
      <w:r w:rsidRPr="002165DE">
        <w:rPr>
          <w:lang w:val="lv-LV" w:bidi="lv-LV"/>
        </w:rPr>
        <w:t>.</w:t>
      </w:r>
    </w:p>
    <w:p w14:paraId="71FE7951" w14:textId="28555F7A" w:rsidR="002C0252" w:rsidRPr="00596A5A" w:rsidRDefault="007C20B1" w:rsidP="00AA05AF">
      <w:pPr>
        <w:pStyle w:val="BodyText"/>
        <w:numPr>
          <w:ilvl w:val="3"/>
          <w:numId w:val="15"/>
        </w:numPr>
        <w:tabs>
          <w:tab w:val="left" w:pos="1701"/>
        </w:tabs>
        <w:ind w:left="1843" w:right="138"/>
        <w:jc w:val="both"/>
        <w:rPr>
          <w:lang w:val="lv-LV"/>
        </w:rPr>
      </w:pPr>
      <w:r>
        <w:rPr>
          <w:lang w:val="lv-LV" w:bidi="lv-LV"/>
        </w:rPr>
        <w:t>EECS IA</w:t>
      </w:r>
      <w:r w:rsidR="002C0252" w:rsidRPr="002165DE">
        <w:rPr>
          <w:lang w:val="lv-LV" w:bidi="lv-LV"/>
        </w:rPr>
        <w:t xml:space="preserve"> </w:t>
      </w:r>
      <w:r w:rsidR="00876D64" w:rsidRPr="002165DE">
        <w:rPr>
          <w:lang w:val="lv-LV" w:bidi="lv-LV"/>
        </w:rPr>
        <w:t>iz</w:t>
      </w:r>
      <w:r w:rsidR="00876D64">
        <w:rPr>
          <w:lang w:val="lv-LV" w:bidi="lv-LV"/>
        </w:rPr>
        <w:t>došanai</w:t>
      </w:r>
      <w:r w:rsidR="00876D64" w:rsidRPr="002165DE">
        <w:rPr>
          <w:lang w:val="lv-LV" w:bidi="lv-LV"/>
        </w:rPr>
        <w:t xml:space="preserve"> </w:t>
      </w:r>
      <w:r w:rsidR="002C0252" w:rsidRPr="002165DE">
        <w:rPr>
          <w:lang w:val="lv-LV" w:bidi="lv-LV"/>
        </w:rPr>
        <w:t>attiecībā uz elektroenerģiju, kas saražota augstas efektivitātes koģenerācijas stacijās, primārās enerģijas ietaupījums tiks aprēķināts Ministru kabineta noteiktajā kārtībā par koģenerācijas staciju primārās enerģijas ietaupījuma aprēķināšanu. Saite uz procedūru:</w:t>
      </w:r>
      <w:r w:rsidR="00596A5A">
        <w:rPr>
          <w:lang w:val="lv-LV" w:bidi="lv-LV"/>
        </w:rPr>
        <w:t xml:space="preserve"> </w:t>
      </w:r>
      <w:r w:rsidR="00FF7CE9" w:rsidRPr="00A620AE">
        <w:rPr>
          <w:color w:val="0000FF"/>
          <w:lang w:val="lv-LV"/>
        </w:rPr>
        <w:t>https://likumi.lv/ta/id/317216-noteikumi-par-elektroenergijas-razosanu-</w:t>
      </w:r>
      <w:r w:rsidR="00FF7CE9" w:rsidRPr="00A620AE">
        <w:rPr>
          <w:color w:val="0000FF"/>
          <w:lang w:val="lv-LV"/>
        </w:rPr>
        <w:lastRenderedPageBreak/>
        <w:t>uzraudzibu-un-cenu-noteiksanu-razojot-elektroenergiju-</w:t>
      </w:r>
      <w:r w:rsidR="002C0252" w:rsidRPr="00596A5A">
        <w:rPr>
          <w:lang w:val="lv-LV" w:bidi="lv-LV"/>
        </w:rPr>
        <w:t xml:space="preserve"> Informāciju par koģenerācijas staciju primārās enerģijas ietaupījuma aprēķinu sniegs </w:t>
      </w:r>
      <w:r w:rsidR="00455248" w:rsidRPr="00596A5A">
        <w:rPr>
          <w:lang w:val="lv-LV" w:bidi="lv-LV"/>
        </w:rPr>
        <w:t>Ražošanas vienības</w:t>
      </w:r>
      <w:r w:rsidR="002C0252" w:rsidRPr="00596A5A">
        <w:rPr>
          <w:lang w:val="lv-LV" w:bidi="lv-LV"/>
        </w:rPr>
        <w:t xml:space="preserve"> īpašnieks, un apstiprinās </w:t>
      </w:r>
      <w:r w:rsidR="00D55B56" w:rsidRPr="00596A5A">
        <w:rPr>
          <w:lang w:val="lv-LV" w:bidi="lv-LV"/>
        </w:rPr>
        <w:t xml:space="preserve">Ražošanas </w:t>
      </w:r>
      <w:r w:rsidR="00FC3E5D" w:rsidRPr="00596A5A">
        <w:rPr>
          <w:lang w:val="lv-LV" w:bidi="lv-LV"/>
        </w:rPr>
        <w:t>auditors</w:t>
      </w:r>
      <w:r w:rsidR="002C0252" w:rsidRPr="00596A5A">
        <w:rPr>
          <w:lang w:val="lv-LV" w:bidi="lv-LV"/>
        </w:rPr>
        <w:t>.</w:t>
      </w:r>
    </w:p>
    <w:p w14:paraId="1E18D519" w14:textId="74F7F396" w:rsidR="002C0252" w:rsidRPr="002165DE" w:rsidRDefault="00AB3C9D" w:rsidP="00AA05AF">
      <w:pPr>
        <w:pStyle w:val="BodyText"/>
        <w:numPr>
          <w:ilvl w:val="3"/>
          <w:numId w:val="15"/>
        </w:numPr>
        <w:tabs>
          <w:tab w:val="left" w:pos="1701"/>
        </w:tabs>
        <w:ind w:left="1843" w:right="138"/>
        <w:jc w:val="both"/>
        <w:rPr>
          <w:lang w:val="lv-LV"/>
        </w:rPr>
      </w:pPr>
      <w:r>
        <w:rPr>
          <w:lang w:val="lv-LV" w:bidi="lv-LV"/>
        </w:rPr>
        <w:t>AST</w:t>
      </w:r>
      <w:r w:rsidRPr="002165DE">
        <w:rPr>
          <w:lang w:val="lv-LV" w:bidi="lv-LV"/>
        </w:rPr>
        <w:t xml:space="preserve"> </w:t>
      </w:r>
      <w:r w:rsidR="00CE3467" w:rsidRPr="002165DE">
        <w:rPr>
          <w:lang w:val="lv-LV" w:bidi="lv-LV"/>
        </w:rPr>
        <w:t xml:space="preserve">publicē informāciju par </w:t>
      </w:r>
      <w:r w:rsidR="00561B0C" w:rsidRPr="002165DE">
        <w:rPr>
          <w:lang w:val="lv-LV" w:bidi="lv-LV"/>
        </w:rPr>
        <w:t>iz</w:t>
      </w:r>
      <w:r w:rsidR="00561B0C">
        <w:rPr>
          <w:lang w:val="lv-LV" w:bidi="lv-LV"/>
        </w:rPr>
        <w:t>dotajiem</w:t>
      </w:r>
      <w:r w:rsidR="00561B0C" w:rsidRPr="002165DE">
        <w:rPr>
          <w:lang w:val="lv-LV" w:bidi="lv-LV"/>
        </w:rPr>
        <w:t xml:space="preserve"> </w:t>
      </w:r>
      <w:r w:rsidR="00CF7FAF">
        <w:rPr>
          <w:lang w:val="lv-LV" w:bidi="lv-LV"/>
        </w:rPr>
        <w:t>EECS IA</w:t>
      </w:r>
      <w:r w:rsidR="00CE3467" w:rsidRPr="002165DE">
        <w:rPr>
          <w:lang w:val="lv-LV" w:bidi="lv-LV"/>
        </w:rPr>
        <w:t xml:space="preserve"> tīmekļa vietnē </w:t>
      </w:r>
      <w:hyperlink r:id="rId21" w:history="1">
        <w:r w:rsidR="00391422" w:rsidRPr="002165DE">
          <w:rPr>
            <w:rStyle w:val="Hyperlink"/>
            <w:lang w:val="lv-LV" w:bidi="lv-LV"/>
          </w:rPr>
          <w:t>http://cmo.grexel.com</w:t>
        </w:r>
      </w:hyperlink>
      <w:r w:rsidR="00391422" w:rsidRPr="002165DE">
        <w:rPr>
          <w:rStyle w:val="Hyperlink"/>
          <w:lang w:val="lv-LV" w:bidi="lv-LV"/>
        </w:rPr>
        <w:t xml:space="preserve"> </w:t>
      </w:r>
      <w:r w:rsidR="00391422" w:rsidRPr="005256EB">
        <w:rPr>
          <w:lang w:val="lv-LV"/>
        </w:rPr>
        <w:t>un/vai</w:t>
      </w:r>
      <w:r w:rsidR="00CE3467" w:rsidRPr="002165DE">
        <w:rPr>
          <w:lang w:val="lv-LV" w:bidi="lv-LV"/>
        </w:rPr>
        <w:t xml:space="preserve"> savā tīmekļa vietnē (</w:t>
      </w:r>
      <w:r w:rsidR="00CF7FAF" w:rsidRPr="005256EB">
        <w:rPr>
          <w:lang w:val="lv-LV"/>
        </w:rPr>
        <w:t>https://www.ast.lv/lv/content/elektroenergijas-izcelsmes-apliecinajumi</w:t>
      </w:r>
      <w:r w:rsidR="00CE3467" w:rsidRPr="002165DE">
        <w:rPr>
          <w:lang w:val="lv-LV" w:bidi="lv-LV"/>
        </w:rPr>
        <w:t>.</w:t>
      </w:r>
    </w:p>
    <w:p w14:paraId="7911C537" w14:textId="03E1BF25" w:rsidR="002C0252" w:rsidRPr="002165DE" w:rsidRDefault="002C0252" w:rsidP="00AA05AF">
      <w:pPr>
        <w:pStyle w:val="BodyText"/>
        <w:numPr>
          <w:ilvl w:val="3"/>
          <w:numId w:val="15"/>
        </w:numPr>
        <w:tabs>
          <w:tab w:val="left" w:pos="1701"/>
        </w:tabs>
        <w:ind w:left="1843" w:right="138"/>
        <w:jc w:val="both"/>
        <w:rPr>
          <w:lang w:val="lv-LV"/>
        </w:rPr>
      </w:pPr>
      <w:r w:rsidRPr="002165DE">
        <w:rPr>
          <w:lang w:val="lv-LV" w:bidi="lv-LV"/>
        </w:rPr>
        <w:t xml:space="preserve">Lai </w:t>
      </w:r>
      <w:r w:rsidR="008D445B">
        <w:rPr>
          <w:lang w:val="lv-LV" w:bidi="lv-LV"/>
        </w:rPr>
        <w:t>apliecinātu</w:t>
      </w:r>
      <w:r w:rsidRPr="002165DE">
        <w:rPr>
          <w:lang w:val="lv-LV" w:bidi="lv-LV"/>
        </w:rPr>
        <w:t xml:space="preserve">, </w:t>
      </w:r>
      <w:r w:rsidRPr="002165DE">
        <w:rPr>
          <w:spacing w:val="-1"/>
          <w:lang w:val="lv-LV" w:bidi="lv-LV"/>
        </w:rPr>
        <w:t xml:space="preserve">ka noteikta </w:t>
      </w:r>
      <w:r w:rsidRPr="002165DE">
        <w:rPr>
          <w:lang w:val="lv-LV" w:bidi="lv-LV"/>
        </w:rPr>
        <w:t xml:space="preserve">enerģijas daļa vai tās daudzums ir saražots </w:t>
      </w:r>
      <w:r w:rsidRPr="002165DE">
        <w:rPr>
          <w:spacing w:val="-1"/>
          <w:lang w:val="lv-LV" w:bidi="lv-LV"/>
        </w:rPr>
        <w:t xml:space="preserve">no </w:t>
      </w:r>
      <w:r w:rsidR="007B1AE8">
        <w:rPr>
          <w:spacing w:val="-1"/>
          <w:lang w:val="lv-LV" w:bidi="lv-LV"/>
        </w:rPr>
        <w:t>konkrētiem enerģijas</w:t>
      </w:r>
      <w:r w:rsidR="007B1AE8" w:rsidRPr="002165DE">
        <w:rPr>
          <w:spacing w:val="-1"/>
          <w:lang w:val="lv-LV" w:bidi="lv-LV"/>
        </w:rPr>
        <w:t xml:space="preserve"> </w:t>
      </w:r>
      <w:r w:rsidRPr="002165DE">
        <w:rPr>
          <w:lang w:val="lv-LV" w:bidi="lv-LV"/>
        </w:rPr>
        <w:t>avotiem</w:t>
      </w:r>
      <w:r w:rsidR="007B1AE8">
        <w:rPr>
          <w:lang w:val="lv-LV" w:bidi="lv-LV"/>
        </w:rPr>
        <w:t xml:space="preserve"> vai izmantojot specifisku ražošanas tehnoloģiju</w:t>
      </w:r>
      <w:r w:rsidRPr="002165DE">
        <w:rPr>
          <w:lang w:val="lv-LV" w:bidi="lv-LV"/>
        </w:rPr>
        <w:t>,</w:t>
      </w:r>
      <w:r w:rsidRPr="002165DE">
        <w:rPr>
          <w:spacing w:val="-1"/>
          <w:lang w:val="lv-LV" w:bidi="lv-LV"/>
        </w:rPr>
        <w:t xml:space="preserve"> </w:t>
      </w:r>
      <w:r w:rsidR="00DE6BF2">
        <w:rPr>
          <w:spacing w:val="-1"/>
          <w:lang w:val="lv-LV" w:bidi="lv-LV"/>
        </w:rPr>
        <w:t>jā</w:t>
      </w:r>
      <w:r w:rsidRPr="002165DE">
        <w:rPr>
          <w:lang w:val="lv-LV" w:bidi="lv-LV"/>
        </w:rPr>
        <w:t>izmanto</w:t>
      </w:r>
      <w:r w:rsidRPr="002165DE">
        <w:rPr>
          <w:spacing w:val="-1"/>
          <w:lang w:val="lv-LV" w:bidi="lv-LV"/>
        </w:rPr>
        <w:t xml:space="preserve"> </w:t>
      </w:r>
      <w:r w:rsidRPr="002165DE">
        <w:rPr>
          <w:lang w:val="lv-LV" w:bidi="lv-LV"/>
        </w:rPr>
        <w:t>Latvijā,</w:t>
      </w:r>
      <w:r w:rsidRPr="002165DE">
        <w:rPr>
          <w:spacing w:val="-1"/>
          <w:lang w:val="lv-LV" w:bidi="lv-LV"/>
        </w:rPr>
        <w:t xml:space="preserve"> </w:t>
      </w:r>
      <w:r w:rsidRPr="002165DE">
        <w:rPr>
          <w:lang w:val="lv-LV" w:bidi="lv-LV"/>
        </w:rPr>
        <w:t>citās Eiropas Savienības dalībvalstīs vai</w:t>
      </w:r>
      <w:r w:rsidRPr="002165DE">
        <w:rPr>
          <w:spacing w:val="-1"/>
          <w:lang w:val="lv-LV" w:bidi="lv-LV"/>
        </w:rPr>
        <w:t xml:space="preserve"> </w:t>
      </w:r>
      <w:r w:rsidRPr="002165DE">
        <w:rPr>
          <w:lang w:val="lv-LV" w:bidi="lv-LV"/>
        </w:rPr>
        <w:t>citās Eiropas</w:t>
      </w:r>
      <w:r w:rsidRPr="002165DE">
        <w:rPr>
          <w:spacing w:val="-1"/>
          <w:lang w:val="lv-LV" w:bidi="lv-LV"/>
        </w:rPr>
        <w:t xml:space="preserve"> </w:t>
      </w:r>
      <w:r w:rsidRPr="002165DE">
        <w:rPr>
          <w:lang w:val="lv-LV" w:bidi="lv-LV"/>
        </w:rPr>
        <w:t xml:space="preserve">Ekonomikas </w:t>
      </w:r>
      <w:r w:rsidRPr="002165DE">
        <w:rPr>
          <w:spacing w:val="-1"/>
          <w:lang w:val="lv-LV" w:bidi="lv-LV"/>
        </w:rPr>
        <w:t xml:space="preserve">zonas valstīs </w:t>
      </w:r>
      <w:r w:rsidR="00DE608B" w:rsidRPr="002165DE">
        <w:rPr>
          <w:spacing w:val="-1"/>
          <w:lang w:val="lv-LV" w:bidi="lv-LV"/>
        </w:rPr>
        <w:t>iz</w:t>
      </w:r>
      <w:r w:rsidR="00DE608B">
        <w:rPr>
          <w:spacing w:val="-1"/>
          <w:lang w:val="lv-LV" w:bidi="lv-LV"/>
        </w:rPr>
        <w:t>dotos</w:t>
      </w:r>
      <w:r w:rsidR="00DE608B" w:rsidRPr="002165DE">
        <w:rPr>
          <w:spacing w:val="-1"/>
          <w:lang w:val="lv-LV" w:bidi="lv-LV"/>
        </w:rPr>
        <w:t xml:space="preserve"> </w:t>
      </w:r>
      <w:r w:rsidRPr="002165DE">
        <w:rPr>
          <w:i/>
          <w:lang w:val="lv-LV" w:bidi="lv-LV"/>
        </w:rPr>
        <w:t xml:space="preserve">EECS </w:t>
      </w:r>
      <w:r w:rsidR="009C6797">
        <w:rPr>
          <w:i/>
          <w:lang w:val="lv-LV" w:bidi="lv-LV"/>
        </w:rPr>
        <w:t>IA</w:t>
      </w:r>
      <w:r w:rsidRPr="002165DE">
        <w:rPr>
          <w:i/>
          <w:lang w:val="lv-LV" w:bidi="lv-LV"/>
        </w:rPr>
        <w:t>.</w:t>
      </w:r>
      <w:r w:rsidRPr="002165DE">
        <w:rPr>
          <w:spacing w:val="-1"/>
          <w:lang w:val="lv-LV" w:bidi="lv-LV"/>
        </w:rPr>
        <w:t xml:space="preserve"> </w:t>
      </w:r>
      <w:r w:rsidR="00023507">
        <w:rPr>
          <w:i/>
          <w:lang w:val="lv-LV" w:bidi="lv-LV"/>
        </w:rPr>
        <w:t xml:space="preserve">EECS IA </w:t>
      </w:r>
      <w:r w:rsidRPr="002165DE">
        <w:rPr>
          <w:lang w:val="lv-LV" w:bidi="lv-LV"/>
        </w:rPr>
        <w:t xml:space="preserve">var </w:t>
      </w:r>
      <w:r w:rsidR="0088651E">
        <w:rPr>
          <w:lang w:val="lv-LV" w:bidi="lv-LV"/>
        </w:rPr>
        <w:t>nosūtīt</w:t>
      </w:r>
      <w:r w:rsidR="0088651E" w:rsidRPr="002165DE">
        <w:rPr>
          <w:lang w:val="lv-LV" w:bidi="lv-LV"/>
        </w:rPr>
        <w:t xml:space="preserve"> </w:t>
      </w:r>
      <w:r w:rsidRPr="002165DE">
        <w:rPr>
          <w:lang w:val="lv-LV" w:bidi="lv-LV"/>
        </w:rPr>
        <w:t xml:space="preserve">no viena </w:t>
      </w:r>
      <w:r w:rsidR="00686E83">
        <w:rPr>
          <w:lang w:val="lv-LV" w:bidi="lv-LV"/>
        </w:rPr>
        <w:t>K</w:t>
      </w:r>
      <w:r w:rsidR="00686E83" w:rsidRPr="002165DE">
        <w:rPr>
          <w:lang w:val="lv-LV" w:bidi="lv-LV"/>
        </w:rPr>
        <w:t>onta</w:t>
      </w:r>
      <w:r w:rsidRPr="002165DE">
        <w:rPr>
          <w:lang w:val="lv-LV" w:bidi="lv-LV"/>
        </w:rPr>
        <w:t xml:space="preserve"> turētāja citam neatkarīgi no enerģijas, uz kuru tas attiecas.</w:t>
      </w:r>
    </w:p>
    <w:p w14:paraId="48F7A9F4" w14:textId="564CE3DA" w:rsidR="002C0252" w:rsidRPr="002165DE" w:rsidRDefault="00E156A6" w:rsidP="00AA05AF">
      <w:pPr>
        <w:pStyle w:val="BodyText"/>
        <w:numPr>
          <w:ilvl w:val="3"/>
          <w:numId w:val="15"/>
        </w:numPr>
        <w:spacing w:before="113"/>
        <w:ind w:left="1843" w:right="141"/>
        <w:jc w:val="both"/>
        <w:rPr>
          <w:lang w:val="lv-LV"/>
        </w:rPr>
      </w:pPr>
      <w:r w:rsidRPr="002165DE">
        <w:rPr>
          <w:lang w:val="lv-LV" w:bidi="lv-LV"/>
        </w:rPr>
        <w:t>Iz</w:t>
      </w:r>
      <w:r>
        <w:rPr>
          <w:lang w:val="lv-LV" w:bidi="lv-LV"/>
        </w:rPr>
        <w:t>dodamo</w:t>
      </w:r>
      <w:r w:rsidRPr="002165DE">
        <w:rPr>
          <w:lang w:val="lv-LV" w:bidi="lv-LV"/>
        </w:rPr>
        <w:t xml:space="preserve"> </w:t>
      </w:r>
      <w:r w:rsidR="00023507">
        <w:rPr>
          <w:i/>
          <w:lang w:val="lv-LV" w:bidi="lv-LV"/>
        </w:rPr>
        <w:t xml:space="preserve">EECS IA </w:t>
      </w:r>
      <w:r w:rsidR="002C0252" w:rsidRPr="002165DE">
        <w:rPr>
          <w:lang w:val="lv-LV" w:bidi="lv-LV"/>
        </w:rPr>
        <w:t xml:space="preserve">daudzumu nosaka, izmantojot </w:t>
      </w:r>
      <w:r w:rsidR="00873503">
        <w:rPr>
          <w:lang w:val="lv-LV" w:bidi="lv-LV"/>
        </w:rPr>
        <w:t>attālinātās nolasīšanas</w:t>
      </w:r>
      <w:r w:rsidR="00873503" w:rsidRPr="002165DE">
        <w:rPr>
          <w:lang w:val="lv-LV" w:bidi="lv-LV"/>
        </w:rPr>
        <w:t xml:space="preserve"> </w:t>
      </w:r>
      <w:r w:rsidR="00873503">
        <w:rPr>
          <w:lang w:val="lv-LV" w:bidi="lv-LV"/>
        </w:rPr>
        <w:t>skaitītāju</w:t>
      </w:r>
      <w:r w:rsidR="00A0641B">
        <w:rPr>
          <w:lang w:val="lv-LV" w:bidi="lv-LV"/>
        </w:rPr>
        <w:t xml:space="preserve"> datu</w:t>
      </w:r>
      <w:r w:rsidR="00873503">
        <w:rPr>
          <w:lang w:val="lv-LV" w:bidi="lv-LV"/>
        </w:rPr>
        <w:t>s</w:t>
      </w:r>
      <w:r w:rsidR="002C0252" w:rsidRPr="002165DE">
        <w:rPr>
          <w:lang w:val="lv-LV" w:bidi="lv-LV"/>
        </w:rPr>
        <w:t xml:space="preserve">, </w:t>
      </w:r>
      <w:r w:rsidR="00486851">
        <w:rPr>
          <w:lang w:val="lv-LV" w:bidi="lv-LV"/>
        </w:rPr>
        <w:t>ar ko</w:t>
      </w:r>
      <w:r w:rsidR="00486851" w:rsidRPr="002165DE">
        <w:rPr>
          <w:lang w:val="lv-LV" w:bidi="lv-LV"/>
        </w:rPr>
        <w:t xml:space="preserve"> </w:t>
      </w:r>
      <w:r w:rsidR="00A0641B">
        <w:rPr>
          <w:lang w:val="lv-LV" w:bidi="lv-LV"/>
        </w:rPr>
        <w:t>nosaka</w:t>
      </w:r>
      <w:r w:rsidR="002C0252" w:rsidRPr="002165DE">
        <w:rPr>
          <w:lang w:val="lv-LV" w:bidi="lv-LV"/>
        </w:rPr>
        <w:t xml:space="preserve"> neto elektrisko enerģiju, k</w:t>
      </w:r>
      <w:r w:rsidR="003045FA">
        <w:rPr>
          <w:lang w:val="lv-LV" w:bidi="lv-LV"/>
        </w:rPr>
        <w:t>as</w:t>
      </w:r>
      <w:r w:rsidR="002C0252" w:rsidRPr="002165DE">
        <w:rPr>
          <w:lang w:val="lv-LV" w:bidi="lv-LV"/>
        </w:rPr>
        <w:t xml:space="preserve"> </w:t>
      </w:r>
      <w:r w:rsidR="003045FA" w:rsidRPr="002165DE">
        <w:rPr>
          <w:lang w:val="lv-LV" w:bidi="lv-LV"/>
        </w:rPr>
        <w:t xml:space="preserve">caur ražotāja pieslēguma punktiem tīklā </w:t>
      </w:r>
      <w:r w:rsidR="003045FA">
        <w:rPr>
          <w:lang w:val="lv-LV" w:bidi="lv-LV"/>
        </w:rPr>
        <w:t>nodota</w:t>
      </w:r>
      <w:r w:rsidR="003045FA" w:rsidRPr="002165DE">
        <w:rPr>
          <w:lang w:val="lv-LV" w:bidi="lv-LV"/>
        </w:rPr>
        <w:t xml:space="preserve"> </w:t>
      </w:r>
      <w:r w:rsidR="002C0252" w:rsidRPr="002165DE">
        <w:rPr>
          <w:lang w:val="lv-LV" w:bidi="lv-LV"/>
        </w:rPr>
        <w:t>viena kalendārā mēneša laikā</w:t>
      </w:r>
      <w:r w:rsidR="00893367">
        <w:rPr>
          <w:lang w:val="lv-LV" w:bidi="lv-LV"/>
        </w:rPr>
        <w:t xml:space="preserve">, detalizētāks izklāsts </w:t>
      </w:r>
      <w:r w:rsidR="00ED541D">
        <w:rPr>
          <w:lang w:val="lv-LV" w:bidi="lv-LV"/>
        </w:rPr>
        <w:t>sadaļā E.3</w:t>
      </w:r>
      <w:r w:rsidR="002C0252" w:rsidRPr="002165DE">
        <w:rPr>
          <w:lang w:val="lv-LV" w:bidi="lv-LV"/>
        </w:rPr>
        <w:t xml:space="preserve">. </w:t>
      </w:r>
      <w:r w:rsidR="006B73AD">
        <w:rPr>
          <w:lang w:val="lv-LV" w:bidi="lv-LV"/>
        </w:rPr>
        <w:t>Pilnvarotās m</w:t>
      </w:r>
      <w:r w:rsidR="002C0252" w:rsidRPr="002165DE">
        <w:rPr>
          <w:lang w:val="lv-LV" w:bidi="lv-LV"/>
        </w:rPr>
        <w:t>ērinstitūcijas nosūt</w:t>
      </w:r>
      <w:r w:rsidR="00A0641B">
        <w:rPr>
          <w:lang w:val="lv-LV" w:bidi="lv-LV"/>
        </w:rPr>
        <w:t>a</w:t>
      </w:r>
      <w:r w:rsidR="002C0252" w:rsidRPr="002165DE">
        <w:rPr>
          <w:lang w:val="lv-LV" w:bidi="lv-LV"/>
        </w:rPr>
        <w:t xml:space="preserve"> elektroenerģijas uzskaites datus tieši AST.</w:t>
      </w:r>
    </w:p>
    <w:p w14:paraId="449DDE1A" w14:textId="2E2F58DA" w:rsidR="002C0252" w:rsidRPr="006D4623" w:rsidRDefault="00A71181" w:rsidP="00AA05AF">
      <w:pPr>
        <w:pStyle w:val="ListParagraph"/>
        <w:numPr>
          <w:ilvl w:val="3"/>
          <w:numId w:val="15"/>
        </w:numPr>
        <w:ind w:left="1843"/>
        <w:rPr>
          <w:rFonts w:eastAsia="Arial"/>
          <w:color w:val="000000" w:themeColor="text1"/>
          <w:szCs w:val="20"/>
        </w:rPr>
      </w:pPr>
      <w:r w:rsidRPr="006D4623">
        <w:rPr>
          <w:rFonts w:eastAsia="Arial"/>
          <w:color w:val="000000" w:themeColor="text1"/>
          <w:szCs w:val="20"/>
          <w:lang w:bidi="lv-LV"/>
        </w:rPr>
        <w:t xml:space="preserve">Saskaņā ar </w:t>
      </w:r>
      <w:r w:rsidR="007C2CF6" w:rsidRPr="006D4623">
        <w:rPr>
          <w:rFonts w:eastAsia="Arial" w:cstheme="minorBidi"/>
          <w:spacing w:val="1"/>
          <w:szCs w:val="20"/>
          <w:lang w:bidi="lv-LV"/>
        </w:rPr>
        <w:t>Elektroenerģijas tirgus</w:t>
      </w:r>
      <w:r w:rsidRPr="006D4623">
        <w:rPr>
          <w:rFonts w:eastAsia="Arial"/>
          <w:color w:val="000000" w:themeColor="text1"/>
          <w:szCs w:val="20"/>
          <w:lang w:bidi="lv-LV"/>
        </w:rPr>
        <w:t xml:space="preserve"> likumu </w:t>
      </w:r>
      <w:r w:rsidR="00391422" w:rsidRPr="006D4623">
        <w:rPr>
          <w:color w:val="000000" w:themeColor="text1"/>
          <w:lang w:bidi="lv-LV"/>
        </w:rPr>
        <w:t xml:space="preserve">AST </w:t>
      </w:r>
      <w:r w:rsidRPr="006D4623">
        <w:rPr>
          <w:rFonts w:eastAsia="Arial"/>
          <w:color w:val="000000" w:themeColor="text1"/>
          <w:szCs w:val="20"/>
          <w:lang w:bidi="lv-LV"/>
        </w:rPr>
        <w:t xml:space="preserve">var atzīt Eiropas Savienības dalībvalstīs un Eiropas Ekonomikas zonā izdotos </w:t>
      </w:r>
      <w:r w:rsidR="00023507" w:rsidRPr="006D4623">
        <w:rPr>
          <w:rFonts w:eastAsia="Arial"/>
          <w:i/>
          <w:color w:val="000000" w:themeColor="text1"/>
          <w:szCs w:val="20"/>
          <w:lang w:bidi="lv-LV"/>
        </w:rPr>
        <w:t xml:space="preserve">EECS IA </w:t>
      </w:r>
      <w:r w:rsidRPr="006D4623">
        <w:rPr>
          <w:color w:val="000000" w:themeColor="text1"/>
          <w:lang w:bidi="lv-LV"/>
        </w:rPr>
        <w:t>ar EECS noteikumiem.</w:t>
      </w:r>
    </w:p>
    <w:p w14:paraId="407EEAED" w14:textId="77777777" w:rsidR="00104522" w:rsidRPr="002165DE" w:rsidRDefault="00104522" w:rsidP="00104522">
      <w:pPr>
        <w:pStyle w:val="Heading4"/>
      </w:pPr>
    </w:p>
    <w:p w14:paraId="600769FA" w14:textId="69706A3A" w:rsidR="00E76591" w:rsidRPr="00B71F93" w:rsidRDefault="00E76591" w:rsidP="00AA05AF">
      <w:pPr>
        <w:pStyle w:val="Heading1"/>
        <w:numPr>
          <w:ilvl w:val="1"/>
          <w:numId w:val="63"/>
        </w:numPr>
        <w:spacing w:after="120"/>
        <w:rPr>
          <w:iCs/>
          <w:sz w:val="20"/>
          <w:szCs w:val="20"/>
          <w:lang w:bidi="lv-LV"/>
        </w:rPr>
      </w:pPr>
      <w:bookmarkStart w:id="14" w:name="_Toc130548540"/>
      <w:r w:rsidRPr="00B71F93">
        <w:rPr>
          <w:sz w:val="20"/>
          <w:szCs w:val="20"/>
          <w:lang w:bidi="lv-LV"/>
        </w:rPr>
        <w:t xml:space="preserve">Valsts elektroenerģijas avotu </w:t>
      </w:r>
      <w:r w:rsidR="00C053CC" w:rsidRPr="00B71F93">
        <w:rPr>
          <w:sz w:val="20"/>
          <w:szCs w:val="20"/>
          <w:lang w:bidi="lv-LV"/>
        </w:rPr>
        <w:t>izcelsmes apliecināšana</w:t>
      </w:r>
      <w:bookmarkEnd w:id="14"/>
    </w:p>
    <w:p w14:paraId="2E19EED6" w14:textId="77777777" w:rsidR="008A5B1A" w:rsidRPr="002165DE" w:rsidRDefault="008A5B1A" w:rsidP="00883CFC">
      <w:pPr>
        <w:pStyle w:val="ListParagraph"/>
        <w:keepNext/>
        <w:numPr>
          <w:ilvl w:val="0"/>
          <w:numId w:val="6"/>
        </w:numPr>
        <w:spacing w:after="120" w:line="240" w:lineRule="auto"/>
        <w:contextualSpacing w:val="0"/>
        <w:outlineLvl w:val="2"/>
        <w:rPr>
          <w:rFonts w:eastAsia="Times New Roman"/>
          <w:bCs/>
          <w:vanish/>
          <w:color w:val="000000"/>
          <w:spacing w:val="-1"/>
          <w:szCs w:val="26"/>
        </w:rPr>
      </w:pPr>
      <w:bookmarkStart w:id="15" w:name="_Toc54344742"/>
      <w:bookmarkEnd w:id="15"/>
    </w:p>
    <w:p w14:paraId="0E5163D7" w14:textId="77777777" w:rsidR="008A5B1A" w:rsidRPr="002165DE" w:rsidRDefault="008A5B1A" w:rsidP="00883CFC">
      <w:pPr>
        <w:pStyle w:val="ListParagraph"/>
        <w:keepNext/>
        <w:numPr>
          <w:ilvl w:val="1"/>
          <w:numId w:val="6"/>
        </w:numPr>
        <w:spacing w:after="120" w:line="240" w:lineRule="auto"/>
        <w:contextualSpacing w:val="0"/>
        <w:outlineLvl w:val="2"/>
        <w:rPr>
          <w:rFonts w:eastAsia="Times New Roman"/>
          <w:bCs/>
          <w:vanish/>
          <w:color w:val="000000"/>
          <w:spacing w:val="-1"/>
          <w:szCs w:val="26"/>
        </w:rPr>
      </w:pPr>
      <w:bookmarkStart w:id="16" w:name="_Toc54344743"/>
      <w:bookmarkEnd w:id="16"/>
    </w:p>
    <w:p w14:paraId="557409E3" w14:textId="77777777" w:rsidR="008A5B1A" w:rsidRPr="002165DE" w:rsidRDefault="008A5B1A" w:rsidP="00883CFC">
      <w:pPr>
        <w:pStyle w:val="ListParagraph"/>
        <w:keepNext/>
        <w:numPr>
          <w:ilvl w:val="1"/>
          <w:numId w:val="6"/>
        </w:numPr>
        <w:spacing w:after="120" w:line="240" w:lineRule="auto"/>
        <w:contextualSpacing w:val="0"/>
        <w:outlineLvl w:val="2"/>
        <w:rPr>
          <w:rFonts w:eastAsia="Times New Roman"/>
          <w:bCs/>
          <w:vanish/>
          <w:color w:val="000000"/>
          <w:spacing w:val="-1"/>
          <w:szCs w:val="26"/>
        </w:rPr>
      </w:pPr>
      <w:bookmarkStart w:id="17" w:name="_Toc54344744"/>
      <w:bookmarkEnd w:id="17"/>
    </w:p>
    <w:p w14:paraId="52CCD00A" w14:textId="636FDCBC" w:rsidR="008A5B1A" w:rsidRPr="002165DE" w:rsidRDefault="00972C0C" w:rsidP="00883CFC">
      <w:pPr>
        <w:pStyle w:val="Heading3"/>
        <w:numPr>
          <w:ilvl w:val="2"/>
          <w:numId w:val="6"/>
        </w:numPr>
        <w:ind w:left="1276"/>
        <w:jc w:val="both"/>
      </w:pPr>
      <w:r w:rsidRPr="002165DE">
        <w:rPr>
          <w:spacing w:val="-1"/>
          <w:lang w:bidi="lv-LV"/>
        </w:rPr>
        <w:t>Tiesību akti</w:t>
      </w:r>
      <w:r w:rsidRPr="002165DE">
        <w:rPr>
          <w:lang w:bidi="lv-LV"/>
        </w:rPr>
        <w:t xml:space="preserve"> un regulējums:</w:t>
      </w:r>
    </w:p>
    <w:p w14:paraId="4CD5D9E8" w14:textId="67C41086" w:rsidR="008A5B1A" w:rsidRPr="002165DE" w:rsidRDefault="00972C0C" w:rsidP="00883CFC">
      <w:pPr>
        <w:pStyle w:val="Heading3"/>
        <w:numPr>
          <w:ilvl w:val="3"/>
          <w:numId w:val="6"/>
        </w:numPr>
        <w:jc w:val="both"/>
      </w:pPr>
      <w:r w:rsidRPr="002165DE">
        <w:rPr>
          <w:rFonts w:eastAsia="Arial" w:cstheme="minorBidi"/>
          <w:color w:val="auto"/>
          <w:spacing w:val="1"/>
          <w:szCs w:val="20"/>
          <w:lang w:bidi="lv-LV"/>
        </w:rPr>
        <w:t>Elektroenerģijas tirgus likums, ar ko īsteno direktīvas 2009/72/EK,2009/28/EK un 2018/2001/EK. Pieejams:</w:t>
      </w:r>
      <w:hyperlink r:id="rId22" w:history="1">
        <w:r w:rsidR="00A210C2" w:rsidRPr="002165DE">
          <w:rPr>
            <w:rStyle w:val="Hyperlink"/>
            <w:rFonts w:eastAsia="Arial" w:cstheme="minorBidi"/>
            <w:spacing w:val="1"/>
            <w:szCs w:val="20"/>
            <w:lang w:bidi="lv-LV"/>
          </w:rPr>
          <w:t>https://likumi.lv/ta/id/108834-elektroenergijas-tirgus-likums</w:t>
        </w:r>
      </w:hyperlink>
      <w:r w:rsidRPr="002165DE">
        <w:rPr>
          <w:rFonts w:eastAsia="Arial" w:cstheme="minorBidi"/>
          <w:color w:val="auto"/>
          <w:spacing w:val="1"/>
          <w:szCs w:val="20"/>
          <w:lang w:bidi="lv-LV"/>
        </w:rPr>
        <w:t>.</w:t>
      </w:r>
    </w:p>
    <w:p w14:paraId="2F0316CA" w14:textId="6E1D9D7A" w:rsidR="00972C0C" w:rsidRPr="002165DE" w:rsidRDefault="00972C0C" w:rsidP="00883CFC">
      <w:pPr>
        <w:pStyle w:val="Heading3"/>
        <w:numPr>
          <w:ilvl w:val="3"/>
          <w:numId w:val="6"/>
        </w:numPr>
        <w:jc w:val="both"/>
      </w:pPr>
      <w:r w:rsidRPr="002165DE">
        <w:rPr>
          <w:color w:val="auto"/>
          <w:szCs w:val="20"/>
          <w:lang w:bidi="lv-LV"/>
        </w:rPr>
        <w:t>Sabiedrisko pakalpojumu regulēšanas komisijas valdes 20</w:t>
      </w:r>
      <w:r w:rsidR="00DE6BF2">
        <w:rPr>
          <w:color w:val="auto"/>
          <w:szCs w:val="20"/>
          <w:lang w:bidi="lv-LV"/>
        </w:rPr>
        <w:t>20</w:t>
      </w:r>
      <w:r w:rsidRPr="002165DE">
        <w:rPr>
          <w:color w:val="auto"/>
          <w:szCs w:val="20"/>
          <w:lang w:bidi="lv-LV"/>
        </w:rPr>
        <w:t xml:space="preserve">. gada </w:t>
      </w:r>
      <w:r w:rsidR="00DE6BF2">
        <w:rPr>
          <w:color w:val="auto"/>
          <w:szCs w:val="20"/>
          <w:lang w:bidi="lv-LV"/>
        </w:rPr>
        <w:t>3</w:t>
      </w:r>
      <w:r w:rsidRPr="002165DE">
        <w:rPr>
          <w:color w:val="auto"/>
          <w:szCs w:val="20"/>
          <w:lang w:bidi="lv-LV"/>
        </w:rPr>
        <w:t>. </w:t>
      </w:r>
      <w:r w:rsidR="00DE6BF2">
        <w:rPr>
          <w:color w:val="auto"/>
          <w:szCs w:val="20"/>
          <w:lang w:bidi="lv-LV"/>
        </w:rPr>
        <w:t>decembra</w:t>
      </w:r>
      <w:r w:rsidRPr="002165DE">
        <w:rPr>
          <w:color w:val="auto"/>
          <w:szCs w:val="20"/>
          <w:lang w:bidi="lv-LV"/>
        </w:rPr>
        <w:t xml:space="preserve"> lēmums Nr. 1/</w:t>
      </w:r>
      <w:r w:rsidR="00DE6BF2">
        <w:rPr>
          <w:color w:val="auto"/>
          <w:szCs w:val="20"/>
          <w:lang w:bidi="lv-LV"/>
        </w:rPr>
        <w:t>1</w:t>
      </w:r>
      <w:r w:rsidRPr="002165DE">
        <w:rPr>
          <w:color w:val="auto"/>
          <w:szCs w:val="20"/>
          <w:lang w:bidi="lv-LV"/>
        </w:rPr>
        <w:t>6 “Noteikumi par informāciju elektroenerģijas un dabasgāzes galalietotājiem”. Pieejams:</w:t>
      </w:r>
      <w:r w:rsidR="00DE6BF2" w:rsidRPr="00DE6BF2">
        <w:t xml:space="preserve"> </w:t>
      </w:r>
      <w:hyperlink r:id="rId23" w:history="1">
        <w:r w:rsidR="00896E92" w:rsidRPr="008C2C65">
          <w:rPr>
            <w:rStyle w:val="Hyperlink"/>
          </w:rPr>
          <w:t>https://www.vestnesis.lv/op/2020/236.23</w:t>
        </w:r>
      </w:hyperlink>
      <w:r w:rsidR="00DE6BF2">
        <w:t>.</w:t>
      </w:r>
    </w:p>
    <w:p w14:paraId="7AD30793" w14:textId="7F2E898A" w:rsidR="00972C0C" w:rsidRPr="002165DE" w:rsidRDefault="00972C0C" w:rsidP="00883CFC">
      <w:pPr>
        <w:pStyle w:val="Heading3"/>
        <w:numPr>
          <w:ilvl w:val="3"/>
          <w:numId w:val="6"/>
        </w:numPr>
        <w:jc w:val="both"/>
      </w:pPr>
      <w:r w:rsidRPr="002165DE">
        <w:rPr>
          <w:lang w:bidi="lv-LV"/>
        </w:rPr>
        <w:t xml:space="preserve">Sabiedrisko pakalpojumu regulēšanas komisijas valdes 2013. gada 26. jūnija lēmums Nr. 1/4 “Tīkla kodekss elektroenerģijas nozarē”. Pieejams: </w:t>
      </w:r>
      <w:hyperlink r:id="rId24" w:history="1">
        <w:r w:rsidR="009A1D90" w:rsidRPr="00E856A0">
          <w:rPr>
            <w:rStyle w:val="Hyperlink"/>
            <w:lang w:bidi="lv-LV"/>
          </w:rPr>
          <w:t>https://likumi.lv/ta/id/257943-tikla-kodekss-elektroenergijas-nozare</w:t>
        </w:r>
      </w:hyperlink>
      <w:r w:rsidR="006C4636" w:rsidRPr="002165DE">
        <w:rPr>
          <w:lang w:bidi="lv-LV"/>
        </w:rPr>
        <w:t>.</w:t>
      </w:r>
    </w:p>
    <w:p w14:paraId="0CD68B7D" w14:textId="1737F970" w:rsidR="00972C0C" w:rsidRPr="002165DE" w:rsidRDefault="00972C0C" w:rsidP="00883CFC">
      <w:pPr>
        <w:pStyle w:val="Heading3"/>
        <w:numPr>
          <w:ilvl w:val="3"/>
          <w:numId w:val="6"/>
        </w:numPr>
        <w:jc w:val="both"/>
      </w:pPr>
      <w:r w:rsidRPr="002165DE">
        <w:rPr>
          <w:lang w:bidi="lv-LV"/>
        </w:rPr>
        <w:t xml:space="preserve">Elektroenerģijas tirgus likuma 32. panta 4. punkts deleģē Sabiedrisko pakalpojumu regulēšanas komisijai pilnvaras noteikt, kāda informācija un cik lielā mērā elektroenerģijas piegādātājiem jāiekļauj galalietotāju rēķinos un informatīvajos materiālos. Sabiedrisko pakalpojumu regulēšanas komisija detalizēti apraksta </w:t>
      </w:r>
      <w:r w:rsidR="00381074">
        <w:rPr>
          <w:lang w:bidi="lv-LV"/>
        </w:rPr>
        <w:t>i</w:t>
      </w:r>
      <w:r w:rsidR="00F64D69">
        <w:rPr>
          <w:lang w:bidi="lv-LV"/>
        </w:rPr>
        <w:t>zcelsmes apliecināšanas</w:t>
      </w:r>
      <w:r w:rsidR="00381074" w:rsidRPr="002165DE">
        <w:rPr>
          <w:lang w:bidi="lv-LV"/>
        </w:rPr>
        <w:t xml:space="preserve"> </w:t>
      </w:r>
      <w:r w:rsidRPr="002165DE">
        <w:rPr>
          <w:lang w:bidi="lv-LV"/>
        </w:rPr>
        <w:t>metodoloģiju un procesu.</w:t>
      </w:r>
    </w:p>
    <w:p w14:paraId="2BAD28F7" w14:textId="77777777" w:rsidR="002E5A0A" w:rsidRDefault="00972C0C" w:rsidP="00AA05AF">
      <w:pPr>
        <w:pStyle w:val="ListParagraph"/>
        <w:keepNext/>
        <w:numPr>
          <w:ilvl w:val="2"/>
          <w:numId w:val="63"/>
        </w:numPr>
        <w:spacing w:line="240" w:lineRule="auto"/>
        <w:jc w:val="both"/>
        <w:outlineLvl w:val="2"/>
      </w:pPr>
      <w:r w:rsidRPr="002165DE">
        <w:rPr>
          <w:lang w:bidi="lv-LV"/>
        </w:rPr>
        <w:t>Iepriekš</w:t>
      </w:r>
      <w:r w:rsidRPr="000F42B0">
        <w:t xml:space="preserve"> minētie tiesību akti īsteno prasības, kas izriet no Direktīvas 2009/72/EK 3. panta 9. punkta</w:t>
      </w:r>
      <w:r w:rsidR="00DE6BF2" w:rsidRPr="000F42B0">
        <w:t xml:space="preserve"> un papildus prasības, kas izriet no Direktīvas 2019/944 1.pielik</w:t>
      </w:r>
      <w:r w:rsidR="009A1D90" w:rsidRPr="00A672E0">
        <w:t>u</w:t>
      </w:r>
      <w:r w:rsidR="00DE6BF2" w:rsidRPr="00A672E0">
        <w:t>ma</w:t>
      </w:r>
      <w:r w:rsidRPr="00D43044">
        <w:t>.</w:t>
      </w:r>
    </w:p>
    <w:p w14:paraId="6208CE0D" w14:textId="77777777" w:rsidR="002E5A0A" w:rsidRPr="002E5A0A" w:rsidRDefault="00972C0C" w:rsidP="00AA05AF">
      <w:pPr>
        <w:pStyle w:val="ListParagraph"/>
        <w:keepNext/>
        <w:numPr>
          <w:ilvl w:val="2"/>
          <w:numId w:val="22"/>
        </w:numPr>
        <w:spacing w:after="120" w:line="240" w:lineRule="auto"/>
        <w:jc w:val="both"/>
        <w:outlineLvl w:val="2"/>
      </w:pPr>
      <w:r w:rsidRPr="00A730B4">
        <w:t xml:space="preserve">Īss </w:t>
      </w:r>
      <w:r w:rsidR="001652F6" w:rsidRPr="00A730B4">
        <w:t>izcelsmes apliecināšanas</w:t>
      </w:r>
      <w:r w:rsidRPr="00783B48">
        <w:t xml:space="preserve"> metodoloģijas</w:t>
      </w:r>
      <w:r w:rsidRPr="002165DE">
        <w:rPr>
          <w:lang w:bidi="lv-LV"/>
        </w:rPr>
        <w:t xml:space="preserve"> un procesa kopsavilkums</w:t>
      </w:r>
      <w:r w:rsidR="2902494A" w:rsidRPr="002E5A0A">
        <w:rPr>
          <w:rFonts w:eastAsia="Arial"/>
          <w:szCs w:val="20"/>
          <w:lang w:bidi="lv-LV"/>
        </w:rPr>
        <w:t>:</w:t>
      </w:r>
    </w:p>
    <w:p w14:paraId="19566D5E" w14:textId="6EB99EAA" w:rsidR="00972C0C" w:rsidRPr="002165DE" w:rsidRDefault="00972C0C" w:rsidP="00AA05AF">
      <w:pPr>
        <w:pStyle w:val="ListParagraph"/>
        <w:keepNext/>
        <w:numPr>
          <w:ilvl w:val="3"/>
          <w:numId w:val="23"/>
        </w:numPr>
        <w:spacing w:before="240" w:after="120" w:line="240" w:lineRule="auto"/>
        <w:ind w:left="1701" w:hanging="621"/>
        <w:jc w:val="both"/>
        <w:outlineLvl w:val="2"/>
      </w:pPr>
      <w:r w:rsidRPr="002165DE">
        <w:rPr>
          <w:lang w:bidi="lv-LV"/>
        </w:rPr>
        <w:t xml:space="preserve">Piegādātājs galalietotājam sniedz informāciju kopā ar rēķinu vai citu uzrādīto </w:t>
      </w:r>
      <w:r w:rsidR="00AE76D7" w:rsidRPr="002165DE">
        <w:rPr>
          <w:lang w:bidi="lv-LV"/>
        </w:rPr>
        <w:t>informāciju un</w:t>
      </w:r>
      <w:r w:rsidRPr="002165DE">
        <w:rPr>
          <w:lang w:bidi="lv-LV"/>
        </w:rPr>
        <w:t xml:space="preserve"> reklāmas materiāliem.</w:t>
      </w:r>
    </w:p>
    <w:p w14:paraId="23AE7030" w14:textId="400CC7F5" w:rsidR="00972C0C" w:rsidRPr="002165DE" w:rsidRDefault="00972C0C" w:rsidP="00AA05AF">
      <w:pPr>
        <w:pStyle w:val="Heading3"/>
        <w:numPr>
          <w:ilvl w:val="3"/>
          <w:numId w:val="23"/>
        </w:numPr>
        <w:jc w:val="both"/>
      </w:pPr>
      <w:bookmarkStart w:id="18" w:name="_Hlk47608499"/>
      <w:r w:rsidRPr="002165DE">
        <w:rPr>
          <w:lang w:bidi="lv-LV"/>
        </w:rPr>
        <w:t>Rēķinos, ko piegādātāji nosūta galapatērētājiem, norāda šādu informāciju: saņemtā enerģijas produkta nosaukums; piegādātās enerģijas daudzums norēķinu periodā kWh; norēķinu perioda enerģijas cena [EUR/kWh]; enerģijas patēriņa aprēķins norēķinu periodā [EUR];</w:t>
      </w:r>
      <w:r w:rsidR="00DE003A">
        <w:rPr>
          <w:lang w:bidi="lv-LV"/>
        </w:rPr>
        <w:t xml:space="preserve"> elektroenerģijas cenas komponente pārvades un sadales sistēmai [EUR];</w:t>
      </w:r>
      <w:r w:rsidRPr="002165DE">
        <w:rPr>
          <w:lang w:bidi="lv-LV"/>
        </w:rPr>
        <w:t xml:space="preserve"> obligāto iepirkuma komponenšu izmaksas [EUR] (neattiecas uz rēķiniem, kas paredzēti lietotājiem, kas nav mājsaimniecības, un nedeleģētu pilnvaru piegādātājiem, kuriem nav jāapmaksā obligātās iepirkuma </w:t>
      </w:r>
      <w:r w:rsidRPr="002165DE">
        <w:rPr>
          <w:lang w:bidi="lv-LV"/>
        </w:rPr>
        <w:lastRenderedPageBreak/>
        <w:t xml:space="preserve">sastāvdaļas); kopējā maksājuma summa norēķinu periodā [EUR]. </w:t>
      </w:r>
      <w:r w:rsidR="00DE003A">
        <w:rPr>
          <w:lang w:bidi="lv-LV"/>
        </w:rPr>
        <w:t xml:space="preserve"> Informācija kā iegūt detalizētu informāciju par patērētās elektroenerģijas </w:t>
      </w:r>
      <w:r w:rsidR="00710314">
        <w:rPr>
          <w:lang w:bidi="lv-LV"/>
        </w:rPr>
        <w:t>ģenerācijas</w:t>
      </w:r>
      <w:r w:rsidR="00DE003A">
        <w:rPr>
          <w:lang w:bidi="lv-LV"/>
        </w:rPr>
        <w:t xml:space="preserve"> izcelsmi un ietekmi uz vidi.</w:t>
      </w:r>
    </w:p>
    <w:bookmarkEnd w:id="18"/>
    <w:p w14:paraId="7612AE63" w14:textId="17206532" w:rsidR="00972C0C" w:rsidRPr="002165DE" w:rsidRDefault="00972C0C" w:rsidP="00AA05AF">
      <w:pPr>
        <w:pStyle w:val="Heading3"/>
        <w:numPr>
          <w:ilvl w:val="3"/>
          <w:numId w:val="23"/>
        </w:numPr>
        <w:jc w:val="both"/>
      </w:pPr>
      <w:r w:rsidRPr="002165DE">
        <w:rPr>
          <w:lang w:bidi="lv-LV"/>
        </w:rPr>
        <w:t xml:space="preserve">Vismaz reizi gadā, ne vēlāk kā līdz </w:t>
      </w:r>
      <w:r w:rsidR="00DE003A">
        <w:rPr>
          <w:lang w:bidi="lv-LV"/>
        </w:rPr>
        <w:t>3</w:t>
      </w:r>
      <w:r w:rsidRPr="002165DE">
        <w:rPr>
          <w:lang w:bidi="lv-LV"/>
        </w:rPr>
        <w:t>1. </w:t>
      </w:r>
      <w:r w:rsidR="00DE003A">
        <w:rPr>
          <w:lang w:bidi="lv-LV"/>
        </w:rPr>
        <w:t>jūlijam</w:t>
      </w:r>
      <w:r w:rsidRPr="002165DE">
        <w:rPr>
          <w:lang w:bidi="lv-LV"/>
        </w:rPr>
        <w:t xml:space="preserve">, elektroenerģijas piegādātājs sniedz galapatērētājiem norādi uz esošiem informācijas avotiem, kur ir pieejamā informācija par ietekmi uz vidi, vismaz attiecībā uz CO2 emisijām un radioaktīvajiem atkritumiem, ko radījusi attiecīgā </w:t>
      </w:r>
      <w:r w:rsidR="00DE003A">
        <w:rPr>
          <w:lang w:bidi="lv-LV"/>
        </w:rPr>
        <w:t xml:space="preserve">elektroenerģijas produkta </w:t>
      </w:r>
      <w:r w:rsidR="00DE003A" w:rsidRPr="002165DE">
        <w:rPr>
          <w:lang w:bidi="lv-LV"/>
        </w:rPr>
        <w:t>piegādātā</w:t>
      </w:r>
      <w:r w:rsidR="00DE003A">
        <w:rPr>
          <w:lang w:bidi="lv-LV"/>
        </w:rPr>
        <w:t>s</w:t>
      </w:r>
      <w:r w:rsidR="00DE003A" w:rsidRPr="002165DE">
        <w:rPr>
          <w:lang w:bidi="lv-LV"/>
        </w:rPr>
        <w:t xml:space="preserve"> </w:t>
      </w:r>
      <w:r w:rsidRPr="002165DE">
        <w:rPr>
          <w:lang w:bidi="lv-LV"/>
        </w:rPr>
        <w:t>elektroenerģijas</w:t>
      </w:r>
      <w:r w:rsidR="00DE003A">
        <w:rPr>
          <w:lang w:bidi="lv-LV"/>
        </w:rPr>
        <w:t xml:space="preserve"> </w:t>
      </w:r>
      <w:r w:rsidRPr="002165DE">
        <w:rPr>
          <w:lang w:bidi="lv-LV"/>
        </w:rPr>
        <w:t xml:space="preserve">ražošana no </w:t>
      </w:r>
      <w:r w:rsidR="00DE003A">
        <w:rPr>
          <w:lang w:bidi="lv-LV"/>
        </w:rPr>
        <w:t>izmantotā</w:t>
      </w:r>
      <w:r w:rsidRPr="002165DE">
        <w:rPr>
          <w:lang w:bidi="lv-LV"/>
        </w:rPr>
        <w:t xml:space="preserve"> enerģijas avotu apjoma iepriekšējā gadā.</w:t>
      </w:r>
      <w:r w:rsidR="00AE76D7">
        <w:rPr>
          <w:lang w:bidi="lv-LV"/>
        </w:rPr>
        <w:t xml:space="preserve"> </w:t>
      </w:r>
      <w:r w:rsidR="00DE003A">
        <w:rPr>
          <w:lang w:bidi="lv-LV"/>
        </w:rPr>
        <w:t>Informācijai jābūt pieejamai caur norādītajiem datu avotiem elektroenerģijas rēķinos.</w:t>
      </w:r>
    </w:p>
    <w:p w14:paraId="76EA22D9" w14:textId="50D6EB08" w:rsidR="00E30984" w:rsidRPr="002165DE" w:rsidRDefault="00972C0C" w:rsidP="00AA05AF">
      <w:pPr>
        <w:pStyle w:val="Heading3"/>
        <w:numPr>
          <w:ilvl w:val="3"/>
          <w:numId w:val="23"/>
        </w:numPr>
        <w:jc w:val="both"/>
      </w:pPr>
      <w:r w:rsidRPr="002165DE">
        <w:rPr>
          <w:lang w:bidi="lv-LV"/>
        </w:rPr>
        <w:t xml:space="preserve">Vismaz reizi gadā, ne vēlāk kā līdz </w:t>
      </w:r>
      <w:r w:rsidR="00DE003A">
        <w:rPr>
          <w:lang w:bidi="lv-LV"/>
        </w:rPr>
        <w:t>3</w:t>
      </w:r>
      <w:r w:rsidRPr="002165DE">
        <w:rPr>
          <w:lang w:bidi="lv-LV"/>
        </w:rPr>
        <w:t>1. </w:t>
      </w:r>
      <w:r w:rsidR="00DE003A">
        <w:rPr>
          <w:lang w:bidi="lv-LV"/>
        </w:rPr>
        <w:t>jūlijam</w:t>
      </w:r>
      <w:r w:rsidRPr="002165DE">
        <w:rPr>
          <w:lang w:bidi="lv-LV"/>
        </w:rPr>
        <w:t>, elektroenerģijas piegādātājs sniedz galapatērētājiem piekļuvi informatīvajam materiālam</w:t>
      </w:r>
      <w:r w:rsidR="00DE003A">
        <w:rPr>
          <w:lang w:bidi="lv-LV"/>
        </w:rPr>
        <w:t xml:space="preserve"> (informācijai jābūt pieejamai caur norādītajiem datu avotiem elektroenerģijas rēķinos) par pagājušo gadu</w:t>
      </w:r>
      <w:r w:rsidRPr="002165DE">
        <w:rPr>
          <w:lang w:bidi="lv-LV"/>
        </w:rPr>
        <w:t>, kas ietver:</w:t>
      </w:r>
    </w:p>
    <w:p w14:paraId="76A1C7AC" w14:textId="33D0ABE0" w:rsidR="002D26F8" w:rsidRPr="002165DE" w:rsidRDefault="00972C0C" w:rsidP="00AA05AF">
      <w:pPr>
        <w:pStyle w:val="Heading3"/>
        <w:numPr>
          <w:ilvl w:val="6"/>
          <w:numId w:val="24"/>
        </w:numPr>
        <w:jc w:val="both"/>
      </w:pPr>
      <w:r w:rsidRPr="002165DE">
        <w:rPr>
          <w:lang w:bidi="lv-LV"/>
        </w:rPr>
        <w:t xml:space="preserve">informāciju par piegādātās elektroenerģijas izcelsmi par iepriekšējo kalendāro gadu, norādot no elektroenerģijas ražotājiem Latvijā iepirktās elektroenerģijas daļu </w:t>
      </w:r>
      <w:r w:rsidR="00777DD5">
        <w:rPr>
          <w:lang w:bidi="lv-LV"/>
        </w:rPr>
        <w:t>no</w:t>
      </w:r>
      <w:r w:rsidR="00777DD5" w:rsidRPr="002165DE">
        <w:rPr>
          <w:lang w:bidi="lv-LV"/>
        </w:rPr>
        <w:t xml:space="preserve"> </w:t>
      </w:r>
      <w:r w:rsidRPr="002165DE">
        <w:rPr>
          <w:lang w:bidi="lv-LV"/>
        </w:rPr>
        <w:t xml:space="preserve">kopējo galapatērētājiem piegādātās elektroenerģijas </w:t>
      </w:r>
      <w:r w:rsidR="00D14179" w:rsidRPr="002165DE">
        <w:rPr>
          <w:lang w:bidi="lv-LV"/>
        </w:rPr>
        <w:t>daudzum</w:t>
      </w:r>
      <w:r w:rsidR="00D14179">
        <w:rPr>
          <w:lang w:bidi="lv-LV"/>
        </w:rPr>
        <w:t>a</w:t>
      </w:r>
      <w:r w:rsidRPr="002165DE">
        <w:rPr>
          <w:lang w:bidi="lv-LV"/>
        </w:rPr>
        <w:t>;</w:t>
      </w:r>
    </w:p>
    <w:p w14:paraId="30745286" w14:textId="0D769B91" w:rsidR="00E601C1" w:rsidRPr="002165DE" w:rsidRDefault="00972C0C" w:rsidP="00AA05AF">
      <w:pPr>
        <w:pStyle w:val="Heading3"/>
        <w:numPr>
          <w:ilvl w:val="6"/>
          <w:numId w:val="24"/>
        </w:numPr>
        <w:jc w:val="both"/>
      </w:pPr>
      <w:r w:rsidRPr="002165DE">
        <w:rPr>
          <w:lang w:bidi="lv-LV"/>
        </w:rPr>
        <w:t>no citiem tirgotājiem Latvijā iepirktās elektroenerģijas īpatsvars galalietotājiem piegādātās elektroenerģijas apjomā;</w:t>
      </w:r>
    </w:p>
    <w:p w14:paraId="1BDA22B0" w14:textId="1A3ABD01" w:rsidR="00E601C1" w:rsidRPr="002165DE" w:rsidRDefault="00972C0C" w:rsidP="00AA05AF">
      <w:pPr>
        <w:pStyle w:val="Heading3"/>
        <w:numPr>
          <w:ilvl w:val="6"/>
          <w:numId w:val="24"/>
        </w:numPr>
        <w:jc w:val="both"/>
      </w:pPr>
      <w:r w:rsidRPr="002165DE">
        <w:rPr>
          <w:lang w:bidi="lv-LV"/>
        </w:rPr>
        <w:t>elektroenerģijas biržā iepirktās elektroenerģijas daļa no kopējā galalietotājiem piegādātās elektroenerģijas apjoma;</w:t>
      </w:r>
    </w:p>
    <w:p w14:paraId="45BEB7FA" w14:textId="39FEDF84" w:rsidR="00E601C1" w:rsidRPr="002165DE" w:rsidRDefault="00972C0C" w:rsidP="00AA05AF">
      <w:pPr>
        <w:pStyle w:val="Heading3"/>
        <w:numPr>
          <w:ilvl w:val="6"/>
          <w:numId w:val="24"/>
        </w:numPr>
        <w:jc w:val="both"/>
      </w:pPr>
      <w:r w:rsidRPr="002165DE">
        <w:rPr>
          <w:lang w:bidi="lv-LV"/>
        </w:rPr>
        <w:t xml:space="preserve">no katra atjaunojamās enerģijas veida (hidroenerģija, biogāze, biomasa, vēja enerģija, saules enerģija vai citi atjaunojamie enerģijas avoti) saražotās elektroenerģijas īpatsvars </w:t>
      </w:r>
      <w:r w:rsidR="00A84E4C">
        <w:rPr>
          <w:lang w:bidi="lv-LV"/>
        </w:rPr>
        <w:t xml:space="preserve">no </w:t>
      </w:r>
      <w:r w:rsidR="00A84E4C" w:rsidRPr="002165DE">
        <w:rPr>
          <w:lang w:bidi="lv-LV"/>
        </w:rPr>
        <w:t>kopēj</w:t>
      </w:r>
      <w:r w:rsidR="00A84E4C">
        <w:rPr>
          <w:lang w:bidi="lv-LV"/>
        </w:rPr>
        <w:t>ā</w:t>
      </w:r>
      <w:r w:rsidR="00A84E4C" w:rsidRPr="002165DE">
        <w:rPr>
          <w:lang w:bidi="lv-LV"/>
        </w:rPr>
        <w:t xml:space="preserve"> </w:t>
      </w:r>
      <w:r w:rsidRPr="002165DE">
        <w:rPr>
          <w:lang w:bidi="lv-LV"/>
        </w:rPr>
        <w:t xml:space="preserve">galalietotājiem piegādātās elektroenerģijas </w:t>
      </w:r>
      <w:r w:rsidR="00A84E4C" w:rsidRPr="002165DE">
        <w:rPr>
          <w:lang w:bidi="lv-LV"/>
        </w:rPr>
        <w:t>daudzum</w:t>
      </w:r>
      <w:r w:rsidR="00A84E4C">
        <w:rPr>
          <w:lang w:bidi="lv-LV"/>
        </w:rPr>
        <w:t>a</w:t>
      </w:r>
      <w:r w:rsidR="00AE76D7">
        <w:rPr>
          <w:lang w:bidi="lv-LV"/>
        </w:rPr>
        <w:t>;</w:t>
      </w:r>
    </w:p>
    <w:p w14:paraId="3036632D" w14:textId="713C7B8F" w:rsidR="00E601C1" w:rsidRDefault="00972C0C" w:rsidP="00AA05AF">
      <w:pPr>
        <w:pStyle w:val="Heading3"/>
        <w:numPr>
          <w:ilvl w:val="6"/>
          <w:numId w:val="24"/>
        </w:numPr>
        <w:jc w:val="both"/>
        <w:rPr>
          <w:lang w:bidi="lv-LV"/>
        </w:rPr>
      </w:pPr>
      <w:r w:rsidRPr="002165DE">
        <w:rPr>
          <w:lang w:bidi="lv-LV"/>
        </w:rPr>
        <w:t>no katra fosilā kurināmā veida (dabasgāze, ogles, slāneklis vai cits fosilais kurināmais) saražotās elektroenerģijas īpatsvars no kopējā galapatērētājiem piegādātās elektroenerģijas daudzuma;</w:t>
      </w:r>
    </w:p>
    <w:p w14:paraId="02BD7013" w14:textId="385D1F40" w:rsidR="003807A8" w:rsidRPr="00AE76D7" w:rsidRDefault="003807A8" w:rsidP="00AA05AF">
      <w:pPr>
        <w:pStyle w:val="Heading3"/>
        <w:numPr>
          <w:ilvl w:val="6"/>
          <w:numId w:val="24"/>
        </w:numPr>
        <w:jc w:val="both"/>
        <w:rPr>
          <w:lang w:bidi="lv-LV"/>
        </w:rPr>
      </w:pPr>
      <w:r w:rsidRPr="00AE76D7">
        <w:rPr>
          <w:lang w:bidi="lv-LV"/>
        </w:rPr>
        <w:t xml:space="preserve">saražotās </w:t>
      </w:r>
      <w:r w:rsidR="00AE76D7" w:rsidRPr="00AE76D7">
        <w:rPr>
          <w:lang w:bidi="lv-LV"/>
        </w:rPr>
        <w:t>elektroenerģijas</w:t>
      </w:r>
      <w:r w:rsidRPr="00AE76D7">
        <w:rPr>
          <w:lang w:bidi="lv-LV"/>
        </w:rPr>
        <w:t xml:space="preserve"> īpatsvars no kopējā galapatērētājiem piegādātās elektroenerģijas daudzuma, kas ražots no enerģijas avotiem, kas nav ietverti iepriekšējos punktos, bet parādās AST aprēķinātajā neapliecinātās elektroenerģijas izcelsmes sastāvā.</w:t>
      </w:r>
    </w:p>
    <w:p w14:paraId="62AC0B69" w14:textId="7D3EB8F2" w:rsidR="003807A8" w:rsidRDefault="003807A8" w:rsidP="003807A8">
      <w:pPr>
        <w:rPr>
          <w:lang w:bidi="lv-LV"/>
        </w:rPr>
      </w:pPr>
    </w:p>
    <w:p w14:paraId="61C5C998" w14:textId="7029268C" w:rsidR="00E04A56" w:rsidRDefault="00A4528B" w:rsidP="00AA05AF">
      <w:pPr>
        <w:pStyle w:val="Heading3"/>
        <w:numPr>
          <w:ilvl w:val="2"/>
          <w:numId w:val="25"/>
        </w:numPr>
        <w:jc w:val="both"/>
      </w:pPr>
      <w:r w:rsidRPr="002165DE">
        <w:rPr>
          <w:lang w:bidi="lv-LV"/>
        </w:rPr>
        <w:t>Informācijai par piegādātās enerģijas izcelsmi</w:t>
      </w:r>
      <w:r w:rsidR="00061EB4">
        <w:rPr>
          <w:lang w:bidi="lv-LV"/>
        </w:rPr>
        <w:t xml:space="preserve"> </w:t>
      </w:r>
      <w:r w:rsidRPr="002165DE">
        <w:rPr>
          <w:lang w:bidi="lv-LV"/>
        </w:rPr>
        <w:t xml:space="preserve">jābūt balstītai uz skaidru elektroenerģijas </w:t>
      </w:r>
      <w:r w:rsidR="00AE46D7">
        <w:rPr>
          <w:lang w:bidi="lv-LV"/>
        </w:rPr>
        <w:t>izcelsmes norādīšanas</w:t>
      </w:r>
      <w:r w:rsidR="00AE46D7" w:rsidRPr="002165DE">
        <w:rPr>
          <w:lang w:bidi="lv-LV"/>
        </w:rPr>
        <w:t xml:space="preserve"> </w:t>
      </w:r>
      <w:r w:rsidRPr="002165DE">
        <w:rPr>
          <w:lang w:bidi="lv-LV"/>
        </w:rPr>
        <w:t>instrumentu</w:t>
      </w:r>
      <w:r w:rsidR="003807A8">
        <w:rPr>
          <w:lang w:bidi="lv-LV"/>
        </w:rPr>
        <w:t>,</w:t>
      </w:r>
      <w:r w:rsidR="00061EB4">
        <w:rPr>
          <w:lang w:bidi="lv-LV"/>
        </w:rPr>
        <w:t xml:space="preserve"> </w:t>
      </w:r>
      <w:r w:rsidR="003807A8">
        <w:rPr>
          <w:lang w:bidi="lv-LV"/>
        </w:rPr>
        <w:t xml:space="preserve">izlietojot </w:t>
      </w:r>
      <w:r w:rsidRPr="002165DE">
        <w:rPr>
          <w:i/>
          <w:lang w:bidi="lv-LV"/>
        </w:rPr>
        <w:t xml:space="preserve">EECS </w:t>
      </w:r>
      <w:r w:rsidR="001B2096">
        <w:rPr>
          <w:i/>
          <w:lang w:bidi="lv-LV"/>
        </w:rPr>
        <w:t>IA</w:t>
      </w:r>
      <w:r w:rsidR="003807A8">
        <w:rPr>
          <w:lang w:bidi="lv-LV"/>
        </w:rPr>
        <w:t xml:space="preserve"> un tieši neapliecinātās elektroenerģijas daļas izcelsmes noteikšanai jāizmanto neapliecinātās elektroenerģijas izcelsmes sastāvu</w:t>
      </w:r>
      <w:r w:rsidRPr="002165DE">
        <w:rPr>
          <w:lang w:bidi="lv-LV"/>
        </w:rPr>
        <w:t xml:space="preserve">, kā aprakstīts valstu normatīvajos aktos. </w:t>
      </w:r>
    </w:p>
    <w:p w14:paraId="1455637B" w14:textId="4F3F519E" w:rsidR="006806DD" w:rsidRPr="002165DE" w:rsidRDefault="00AE76D7" w:rsidP="00AA05AF">
      <w:pPr>
        <w:pStyle w:val="Heading3"/>
        <w:numPr>
          <w:ilvl w:val="2"/>
          <w:numId w:val="26"/>
        </w:numPr>
        <w:jc w:val="both"/>
      </w:pPr>
      <w:r w:rsidRPr="002165DE">
        <w:rPr>
          <w:lang w:bidi="lv-LV"/>
        </w:rPr>
        <w:t>Saskaņā ar elektroenerģijas tirgus likumu</w:t>
      </w:r>
      <w:r w:rsidR="00286C34" w:rsidRPr="002165DE">
        <w:rPr>
          <w:lang w:bidi="lv-LV"/>
        </w:rPr>
        <w:t xml:space="preserve"> AST ir izveidojis un uztur nacionālo </w:t>
      </w:r>
      <w:r w:rsidR="005439CD">
        <w:rPr>
          <w:lang w:bidi="lv-LV"/>
        </w:rPr>
        <w:t>neapliecinātās elektroenerģijas izcelsmes sastāva</w:t>
      </w:r>
      <w:r w:rsidR="005439CD" w:rsidRPr="002165DE" w:rsidDel="005439CD">
        <w:rPr>
          <w:lang w:bidi="lv-LV"/>
        </w:rPr>
        <w:t xml:space="preserve"> </w:t>
      </w:r>
      <w:r w:rsidR="00286C34" w:rsidRPr="002165DE">
        <w:rPr>
          <w:lang w:bidi="lv-LV"/>
        </w:rPr>
        <w:t xml:space="preserve">aprēķināšanas metodiku. AST ir pieņēmis uz </w:t>
      </w:r>
      <w:r w:rsidR="001F12DD" w:rsidRPr="002165DE">
        <w:rPr>
          <w:lang w:bidi="lv-LV"/>
        </w:rPr>
        <w:t>iz</w:t>
      </w:r>
      <w:r w:rsidR="001F12DD">
        <w:rPr>
          <w:lang w:bidi="lv-LV"/>
        </w:rPr>
        <w:t>došanu</w:t>
      </w:r>
      <w:r w:rsidR="001F12DD" w:rsidRPr="002165DE">
        <w:rPr>
          <w:lang w:bidi="lv-LV"/>
        </w:rPr>
        <w:t xml:space="preserve"> </w:t>
      </w:r>
      <w:r w:rsidR="00286C34" w:rsidRPr="002165DE">
        <w:rPr>
          <w:lang w:bidi="lv-LV"/>
        </w:rPr>
        <w:t>balstītu metodi</w:t>
      </w:r>
      <w:r w:rsidR="008A172A">
        <w:rPr>
          <w:lang w:bidi="lv-LV"/>
        </w:rPr>
        <w:t>, kura</w:t>
      </w:r>
      <w:r w:rsidR="00286C34" w:rsidRPr="002165DE">
        <w:rPr>
          <w:lang w:bidi="lv-LV"/>
        </w:rPr>
        <w:t xml:space="preserve"> pieejama AST tīmekļa vietnē</w:t>
      </w:r>
      <w:r w:rsidR="004837E0">
        <w:rPr>
          <w:lang w:bidi="lv-LV"/>
        </w:rPr>
        <w:t xml:space="preserve"> sadaļā Neapliecinātās elektroenerģijas izcelsmes sastāvs: </w:t>
      </w:r>
      <w:r w:rsidR="00286C34" w:rsidRPr="002165DE">
        <w:rPr>
          <w:lang w:bidi="lv-LV"/>
        </w:rPr>
        <w:t xml:space="preserve"> </w:t>
      </w:r>
      <w:hyperlink w:history="1"/>
      <w:hyperlink r:id="rId25" w:history="1">
        <w:r w:rsidR="004837E0" w:rsidRPr="004837E0">
          <w:rPr>
            <w:rStyle w:val="Hyperlink"/>
            <w:lang w:bidi="lv-LV"/>
          </w:rPr>
          <w:t>https://www.ast.lv/lv/content/elektroenergijas-izcelsmes-apliecinajumi</w:t>
        </w:r>
        <w:r w:rsidR="004837E0" w:rsidRPr="00DB583E">
          <w:rPr>
            <w:rStyle w:val="Hyperlink"/>
            <w:lang w:bidi="lv-LV"/>
          </w:rPr>
          <w:t>.</w:t>
        </w:r>
      </w:hyperlink>
      <w:r w:rsidR="00286C34" w:rsidRPr="002165DE">
        <w:rPr>
          <w:lang w:bidi="lv-LV"/>
        </w:rPr>
        <w:t xml:space="preserve"> Latvijas </w:t>
      </w:r>
      <w:r w:rsidR="004F7112">
        <w:rPr>
          <w:lang w:bidi="lv-LV"/>
        </w:rPr>
        <w:t>neapliecinātās elektroenerģijas izcelsmes sastāvs</w:t>
      </w:r>
      <w:r w:rsidR="004F7112" w:rsidRPr="002165DE" w:rsidDel="004F7112">
        <w:rPr>
          <w:lang w:bidi="lv-LV"/>
        </w:rPr>
        <w:t xml:space="preserve"> </w:t>
      </w:r>
      <w:r w:rsidR="00286C34" w:rsidRPr="002165DE">
        <w:rPr>
          <w:lang w:bidi="lv-LV"/>
        </w:rPr>
        <w:t xml:space="preserve">tiek </w:t>
      </w:r>
      <w:r w:rsidR="004F7112" w:rsidRPr="002165DE">
        <w:rPr>
          <w:lang w:bidi="lv-LV"/>
        </w:rPr>
        <w:t>aprēķināt</w:t>
      </w:r>
      <w:r w:rsidR="004F7112">
        <w:rPr>
          <w:lang w:bidi="lv-LV"/>
        </w:rPr>
        <w:t>s</w:t>
      </w:r>
      <w:r w:rsidR="00286C34" w:rsidRPr="002165DE">
        <w:rPr>
          <w:lang w:bidi="lv-LV"/>
        </w:rPr>
        <w:t xml:space="preserve">, izmantojot informāciju par nacionālo ražošanu, patēriņu, </w:t>
      </w:r>
      <w:r w:rsidR="001F12DD" w:rsidRPr="002165DE">
        <w:rPr>
          <w:lang w:bidi="lv-LV"/>
        </w:rPr>
        <w:t>iz</w:t>
      </w:r>
      <w:r w:rsidR="001F12DD">
        <w:rPr>
          <w:lang w:bidi="lv-LV"/>
        </w:rPr>
        <w:t>dotajiem</w:t>
      </w:r>
      <w:r w:rsidR="001F12DD" w:rsidRPr="002165DE">
        <w:rPr>
          <w:lang w:bidi="lv-LV"/>
        </w:rPr>
        <w:t xml:space="preserve"> </w:t>
      </w:r>
      <w:r w:rsidR="00286C34" w:rsidRPr="002165DE">
        <w:rPr>
          <w:lang w:bidi="lv-LV"/>
        </w:rPr>
        <w:t xml:space="preserve">un ar beigušos termiņu </w:t>
      </w:r>
      <w:r w:rsidR="0068123D">
        <w:rPr>
          <w:lang w:bidi="lv-LV"/>
        </w:rPr>
        <w:t xml:space="preserve">izcelsmes </w:t>
      </w:r>
      <w:r w:rsidR="00E92B0A">
        <w:rPr>
          <w:lang w:bidi="lv-LV"/>
        </w:rPr>
        <w:t>apliecinājumiem</w:t>
      </w:r>
      <w:r w:rsidR="00286C34" w:rsidRPr="002165DE">
        <w:rPr>
          <w:lang w:bidi="lv-LV"/>
        </w:rPr>
        <w:t xml:space="preserve">, Eiropas </w:t>
      </w:r>
      <w:r w:rsidR="00A7745A">
        <w:rPr>
          <w:lang w:bidi="lv-LV"/>
        </w:rPr>
        <w:t>neapliecinātās elektroenerģijas izcelsmes sastāvs</w:t>
      </w:r>
      <w:r w:rsidR="00286C34" w:rsidRPr="002165DE">
        <w:rPr>
          <w:lang w:bidi="lv-LV"/>
        </w:rPr>
        <w:t xml:space="preserve"> un importēto/eksportēto enerģiju no/uz </w:t>
      </w:r>
      <w:r w:rsidR="00A7745A">
        <w:rPr>
          <w:lang w:bidi="lv-LV"/>
        </w:rPr>
        <w:t>Ārējām valstīm</w:t>
      </w:r>
      <w:r w:rsidR="00286C34" w:rsidRPr="002165DE">
        <w:rPr>
          <w:lang w:bidi="lv-LV"/>
        </w:rPr>
        <w:t xml:space="preserve">. Aprēķini tiek veikti sadarbībā ar </w:t>
      </w:r>
      <w:r w:rsidR="00AE5D48">
        <w:rPr>
          <w:lang w:bidi="lv-LV"/>
        </w:rPr>
        <w:lastRenderedPageBreak/>
        <w:t>Izcelsmes apliecinājumu izdevējiestāžu asociāciju</w:t>
      </w:r>
      <w:r w:rsidR="004134C5">
        <w:rPr>
          <w:lang w:bidi="lv-LV"/>
        </w:rPr>
        <w:t xml:space="preserve"> (</w:t>
      </w:r>
      <w:r w:rsidR="00721891">
        <w:rPr>
          <w:lang w:bidi="lv-LV"/>
        </w:rPr>
        <w:t>t</w:t>
      </w:r>
      <w:r w:rsidR="004134C5">
        <w:rPr>
          <w:lang w:bidi="lv-LV"/>
        </w:rPr>
        <w:t xml:space="preserve">urpmāk </w:t>
      </w:r>
      <w:r w:rsidR="00721891">
        <w:rPr>
          <w:lang w:bidi="lv-LV"/>
        </w:rPr>
        <w:t xml:space="preserve">tekstā </w:t>
      </w:r>
      <w:r w:rsidR="004134C5">
        <w:rPr>
          <w:lang w:bidi="lv-LV"/>
        </w:rPr>
        <w:t>–</w:t>
      </w:r>
      <w:r w:rsidR="00AE5D48">
        <w:rPr>
          <w:lang w:bidi="lv-LV"/>
        </w:rPr>
        <w:t xml:space="preserve"> </w:t>
      </w:r>
      <w:r w:rsidR="00286C34" w:rsidRPr="00E04A56">
        <w:rPr>
          <w:i/>
          <w:lang w:bidi="lv-LV"/>
        </w:rPr>
        <w:t>AIB</w:t>
      </w:r>
      <w:r w:rsidR="004134C5" w:rsidRPr="00E04A56">
        <w:rPr>
          <w:i/>
          <w:lang w:bidi="lv-LV"/>
        </w:rPr>
        <w:t>)</w:t>
      </w:r>
      <w:r w:rsidR="00286C34" w:rsidRPr="00E04A56">
        <w:rPr>
          <w:i/>
          <w:lang w:bidi="lv-LV"/>
        </w:rPr>
        <w:t>.</w:t>
      </w:r>
      <w:r w:rsidR="00286C34" w:rsidRPr="002165DE">
        <w:rPr>
          <w:lang w:bidi="lv-LV"/>
        </w:rPr>
        <w:t xml:space="preserve"> Augsta līmeņa atlikušo energoresursu struktūras bāzes formula:</w:t>
      </w:r>
    </w:p>
    <w:p w14:paraId="37BDDA20" w14:textId="775FC29E" w:rsidR="008B18C8" w:rsidRPr="002165DE" w:rsidRDefault="009135F0" w:rsidP="00E00C5B">
      <w:pPr>
        <w:pStyle w:val="Heading3"/>
        <w:tabs>
          <w:tab w:val="left" w:pos="1276"/>
        </w:tabs>
        <w:ind w:left="1276" w:hanging="709"/>
        <w:jc w:val="both"/>
      </w:pPr>
      <w:r>
        <w:rPr>
          <w:lang w:bidi="lv-LV"/>
        </w:rPr>
        <w:tab/>
      </w:r>
      <w:r w:rsidR="006777ED">
        <w:rPr>
          <w:lang w:bidi="lv-LV"/>
        </w:rPr>
        <w:t>neapliecinātās elektroenerģijas izcelsmes sastāvs</w:t>
      </w:r>
      <w:r w:rsidR="006777ED" w:rsidRPr="002165DE" w:rsidDel="004F7112">
        <w:rPr>
          <w:lang w:bidi="lv-LV"/>
        </w:rPr>
        <w:t xml:space="preserve"> </w:t>
      </w:r>
      <w:r w:rsidR="006806DD" w:rsidRPr="002165DE">
        <w:rPr>
          <w:lang w:bidi="lv-LV"/>
        </w:rPr>
        <w:t xml:space="preserve">= saražotā elektroenerģija - </w:t>
      </w:r>
      <w:r w:rsidR="005605FE" w:rsidRPr="002165DE">
        <w:rPr>
          <w:lang w:bidi="lv-LV"/>
        </w:rPr>
        <w:t>iz</w:t>
      </w:r>
      <w:r w:rsidR="005605FE">
        <w:rPr>
          <w:lang w:bidi="lv-LV"/>
        </w:rPr>
        <w:t>dotie</w:t>
      </w:r>
      <w:r w:rsidR="005605FE" w:rsidRPr="002165DE">
        <w:rPr>
          <w:lang w:bidi="lv-LV"/>
        </w:rPr>
        <w:t xml:space="preserve"> </w:t>
      </w:r>
      <w:r w:rsidR="00023507">
        <w:rPr>
          <w:i/>
          <w:lang w:bidi="lv-LV"/>
        </w:rPr>
        <w:t xml:space="preserve"> EECS IA </w:t>
      </w:r>
      <w:r w:rsidR="006806DD" w:rsidRPr="002165DE">
        <w:rPr>
          <w:lang w:bidi="lv-LV"/>
        </w:rPr>
        <w:t xml:space="preserve">+ </w:t>
      </w:r>
      <w:r w:rsidR="001B4BBA">
        <w:rPr>
          <w:lang w:bidi="lv-LV"/>
        </w:rPr>
        <w:t xml:space="preserve">ar beigušos derīgumu </w:t>
      </w:r>
      <w:r w:rsidR="00023507">
        <w:rPr>
          <w:i/>
          <w:lang w:bidi="lv-LV"/>
        </w:rPr>
        <w:t xml:space="preserve">EECS IA </w:t>
      </w:r>
      <w:r w:rsidR="006806DD" w:rsidRPr="002165DE">
        <w:rPr>
          <w:lang w:bidi="lv-LV"/>
        </w:rPr>
        <w:t>+ imports</w:t>
      </w:r>
      <w:r w:rsidR="001B4BBA">
        <w:rPr>
          <w:lang w:bidi="lv-LV"/>
        </w:rPr>
        <w:t xml:space="preserve"> (fizisko plūsmu)</w:t>
      </w:r>
      <w:r w:rsidR="006806DD" w:rsidRPr="002165DE">
        <w:rPr>
          <w:lang w:bidi="lv-LV"/>
        </w:rPr>
        <w:t xml:space="preserve"> no </w:t>
      </w:r>
      <w:r w:rsidR="001B4BBA">
        <w:rPr>
          <w:lang w:bidi="lv-LV"/>
        </w:rPr>
        <w:t>Ārējās</w:t>
      </w:r>
      <w:r w:rsidR="001B4BBA" w:rsidRPr="002165DE">
        <w:rPr>
          <w:lang w:bidi="lv-LV"/>
        </w:rPr>
        <w:t xml:space="preserve"> </w:t>
      </w:r>
      <w:r w:rsidR="006806DD" w:rsidRPr="002165DE">
        <w:rPr>
          <w:lang w:bidi="lv-LV"/>
        </w:rPr>
        <w:t xml:space="preserve">valsts </w:t>
      </w:r>
      <w:r w:rsidR="001B4BBA">
        <w:rPr>
          <w:lang w:bidi="lv-LV"/>
        </w:rPr>
        <w:t>–</w:t>
      </w:r>
      <w:r w:rsidR="006806DD" w:rsidRPr="002165DE">
        <w:rPr>
          <w:lang w:bidi="lv-LV"/>
        </w:rPr>
        <w:t xml:space="preserve"> eksports</w:t>
      </w:r>
      <w:r w:rsidR="001B4BBA">
        <w:rPr>
          <w:lang w:bidi="lv-LV"/>
        </w:rPr>
        <w:t xml:space="preserve"> (fizisko plūsmu)</w:t>
      </w:r>
      <w:r w:rsidR="001B4BBA" w:rsidRPr="002165DE">
        <w:rPr>
          <w:lang w:bidi="lv-LV"/>
        </w:rPr>
        <w:t xml:space="preserve"> </w:t>
      </w:r>
      <w:r w:rsidR="006806DD" w:rsidRPr="002165DE">
        <w:rPr>
          <w:lang w:bidi="lv-LV"/>
        </w:rPr>
        <w:t xml:space="preserve"> no trešās valsts ± Eiropas </w:t>
      </w:r>
      <w:r w:rsidR="00F52486">
        <w:rPr>
          <w:lang w:bidi="lv-LV"/>
        </w:rPr>
        <w:t>neapliecinātās elektroenerģijas izcelsmes sastāvs</w:t>
      </w:r>
      <w:r w:rsidR="006806DD" w:rsidRPr="002165DE">
        <w:rPr>
          <w:lang w:bidi="lv-LV"/>
        </w:rPr>
        <w:t>;</w:t>
      </w:r>
    </w:p>
    <w:p w14:paraId="50F4BDBB" w14:textId="6650EC2E" w:rsidR="0000587F" w:rsidRPr="002165DE" w:rsidRDefault="0000587F" w:rsidP="00E00C5B">
      <w:pPr>
        <w:pStyle w:val="Heading3"/>
        <w:ind w:left="1276"/>
        <w:jc w:val="both"/>
        <w:rPr>
          <w:sz w:val="18"/>
          <w:szCs w:val="24"/>
        </w:rPr>
      </w:pPr>
      <w:r w:rsidRPr="002165DE">
        <w:rPr>
          <w:sz w:val="18"/>
          <w:szCs w:val="24"/>
          <w:lang w:bidi="lv-LV"/>
        </w:rPr>
        <w:t xml:space="preserve">Piezīme: </w:t>
      </w:r>
      <w:r w:rsidR="006777ED">
        <w:rPr>
          <w:sz w:val="18"/>
          <w:szCs w:val="24"/>
          <w:lang w:bidi="lv-LV"/>
        </w:rPr>
        <w:t>Ārējā</w:t>
      </w:r>
      <w:r w:rsidR="006777ED" w:rsidRPr="002165DE">
        <w:rPr>
          <w:sz w:val="18"/>
          <w:szCs w:val="24"/>
          <w:lang w:bidi="lv-LV"/>
        </w:rPr>
        <w:t xml:space="preserve"> </w:t>
      </w:r>
      <w:r w:rsidRPr="002165DE">
        <w:rPr>
          <w:sz w:val="18"/>
          <w:szCs w:val="24"/>
          <w:lang w:bidi="lv-LV"/>
        </w:rPr>
        <w:t xml:space="preserve">valsts – valsts, kas nav iekļauta Eiropas </w:t>
      </w:r>
      <w:r w:rsidR="006777ED">
        <w:rPr>
          <w:lang w:bidi="lv-LV"/>
        </w:rPr>
        <w:t>neapliecinātās elektroenerģijas izcelsmes sastāva</w:t>
      </w:r>
      <w:r w:rsidRPr="002165DE">
        <w:rPr>
          <w:sz w:val="18"/>
          <w:szCs w:val="24"/>
          <w:lang w:bidi="lv-LV"/>
        </w:rPr>
        <w:t xml:space="preserve"> aprēķināšanas apgabalā</w:t>
      </w:r>
    </w:p>
    <w:p w14:paraId="420288EB" w14:textId="3599597D" w:rsidR="00896E92" w:rsidRPr="00896E92" w:rsidRDefault="00E00C5B" w:rsidP="005E7FEC">
      <w:pPr>
        <w:pStyle w:val="Heading3"/>
        <w:ind w:left="1701" w:hanging="567"/>
        <w:jc w:val="both"/>
        <w:rPr>
          <w:lang w:bidi="lv-LV"/>
        </w:rPr>
      </w:pPr>
      <w:r>
        <w:rPr>
          <w:lang w:bidi="lv-LV"/>
        </w:rPr>
        <w:t>C.3.5.1.</w:t>
      </w:r>
      <w:r w:rsidR="005E7FEC">
        <w:rPr>
          <w:lang w:bidi="lv-LV"/>
        </w:rPr>
        <w:t xml:space="preserve"> </w:t>
      </w:r>
      <w:r>
        <w:rPr>
          <w:lang w:bidi="lv-LV"/>
        </w:rPr>
        <w:t xml:space="preserve"> </w:t>
      </w:r>
      <w:r w:rsidR="00286C34" w:rsidRPr="002165DE">
        <w:rPr>
          <w:lang w:bidi="lv-LV"/>
        </w:rPr>
        <w:t xml:space="preserve">Iepriekšējā gada </w:t>
      </w:r>
      <w:r w:rsidR="00F52486">
        <w:rPr>
          <w:lang w:bidi="lv-LV"/>
        </w:rPr>
        <w:t xml:space="preserve">neapliecinātās elektroenerģijas izcelsmes sastāvu </w:t>
      </w:r>
      <w:r w:rsidR="00286C34" w:rsidRPr="002165DE">
        <w:rPr>
          <w:lang w:bidi="lv-LV"/>
        </w:rPr>
        <w:t xml:space="preserve">aprēķina un līdz 30. jūnijam publicē AST tīmekļa vietnē </w:t>
      </w:r>
      <w:r w:rsidR="00703896" w:rsidRPr="00703896">
        <w:rPr>
          <w:lang w:bidi="lv-LV"/>
        </w:rPr>
        <w:t>https://www.ast.lv/lv/content/elektroenergijas-izcelsmes-apliecinajumi</w:t>
      </w:r>
      <w:r w:rsidR="00286C34" w:rsidRPr="002165DE">
        <w:rPr>
          <w:lang w:bidi="lv-LV"/>
        </w:rPr>
        <w:t>.</w:t>
      </w:r>
    </w:p>
    <w:p w14:paraId="6476DD93" w14:textId="0FDED499" w:rsidR="00972C0C" w:rsidRDefault="00972C0C" w:rsidP="00AA05AF">
      <w:pPr>
        <w:pStyle w:val="Heading3"/>
        <w:numPr>
          <w:ilvl w:val="2"/>
          <w:numId w:val="28"/>
        </w:numPr>
        <w:jc w:val="both"/>
        <w:rPr>
          <w:lang w:bidi="lv-LV"/>
        </w:rPr>
      </w:pPr>
      <w:r w:rsidRPr="002165DE">
        <w:rPr>
          <w:lang w:bidi="lv-LV"/>
        </w:rPr>
        <w:t xml:space="preserve">Saskaņā ar Sabiedrisko pakalpojumu regulēšanas komisijas valdes 2013. gada 26. jūnija lēmuma Nr. 1/4 “Tīkla kodekss elektroenerģijas nozarē” 60. pantu pārvades sistēmas operatoram ir tiesības pieprasīt no sadales sistēmas operatora informāciju, kas saistīta ar </w:t>
      </w:r>
      <w:r w:rsidR="004837E0">
        <w:rPr>
          <w:lang w:bidi="lv-LV"/>
        </w:rPr>
        <w:t xml:space="preserve">EECS </w:t>
      </w:r>
      <w:r w:rsidR="001B2096">
        <w:rPr>
          <w:i/>
          <w:lang w:bidi="lv-LV"/>
        </w:rPr>
        <w:t>IA</w:t>
      </w:r>
      <w:r w:rsidRPr="002165DE">
        <w:rPr>
          <w:lang w:bidi="lv-LV"/>
        </w:rPr>
        <w:t xml:space="preserve"> izdošanu.</w:t>
      </w:r>
    </w:p>
    <w:p w14:paraId="7D56A7F8" w14:textId="175AAB34" w:rsidR="00EE722F" w:rsidRDefault="00F07BEF" w:rsidP="00AA05AF">
      <w:pPr>
        <w:pStyle w:val="Heading3"/>
        <w:numPr>
          <w:ilvl w:val="2"/>
          <w:numId w:val="29"/>
        </w:numPr>
        <w:jc w:val="both"/>
        <w:rPr>
          <w:lang w:bidi="lv-LV"/>
        </w:rPr>
      </w:pPr>
      <w:r w:rsidRPr="000B6E20">
        <w:rPr>
          <w:lang w:bidi="lv-LV"/>
        </w:rPr>
        <w:t xml:space="preserve">Šajā domēnā autorizētā </w:t>
      </w:r>
      <w:r w:rsidR="00CE38C3" w:rsidRPr="000B6E20">
        <w:rPr>
          <w:lang w:bidi="lv-LV"/>
        </w:rPr>
        <w:t xml:space="preserve">iestāde gala patēriņa </w:t>
      </w:r>
      <w:r w:rsidR="00CE38C3" w:rsidRPr="00A005D4">
        <w:rPr>
          <w:lang w:bidi="lv-LV"/>
        </w:rPr>
        <w:t>elektroenerģijas izcel</w:t>
      </w:r>
      <w:r w:rsidR="00D61B14" w:rsidRPr="00A005D4">
        <w:rPr>
          <w:lang w:bidi="lv-LV"/>
        </w:rPr>
        <w:t>s</w:t>
      </w:r>
      <w:r w:rsidR="00CE38C3" w:rsidRPr="00A005D4">
        <w:rPr>
          <w:lang w:bidi="lv-LV"/>
        </w:rPr>
        <w:t>mes apliec</w:t>
      </w:r>
      <w:r w:rsidR="00D61B14" w:rsidRPr="00A005D4">
        <w:rPr>
          <w:lang w:bidi="lv-LV"/>
        </w:rPr>
        <w:t>ināšanas uzraudzībai ir Sabiedrisko pakalpojumu regulēšanas komisija</w:t>
      </w:r>
      <w:r w:rsidR="007346DF" w:rsidRPr="00F04476">
        <w:rPr>
          <w:lang w:bidi="lv-LV"/>
        </w:rPr>
        <w:t xml:space="preserve">. Iestāde ir atbildīga par sekojošu </w:t>
      </w:r>
      <w:r w:rsidR="004A3032" w:rsidRPr="00F04476">
        <w:rPr>
          <w:lang w:bidi="lv-LV"/>
        </w:rPr>
        <w:t xml:space="preserve">energonesēju izcelsmes apliecināšanas </w:t>
      </w:r>
      <w:r w:rsidR="00A005D4">
        <w:rPr>
          <w:lang w:bidi="lv-LV"/>
        </w:rPr>
        <w:t>uzraudzību: elektroenerģija.</w:t>
      </w:r>
    </w:p>
    <w:p w14:paraId="0C66A0D1" w14:textId="3EADD5E2" w:rsidR="00F04476" w:rsidRPr="00F04476" w:rsidRDefault="00F04476" w:rsidP="00AA05AF">
      <w:pPr>
        <w:pStyle w:val="Heading3"/>
        <w:numPr>
          <w:ilvl w:val="2"/>
          <w:numId w:val="27"/>
        </w:numPr>
        <w:jc w:val="both"/>
        <w:rPr>
          <w:lang w:bidi="lv-LV"/>
        </w:rPr>
      </w:pPr>
      <w:r w:rsidRPr="47851F96">
        <w:rPr>
          <w:lang w:bidi="lv-LV"/>
        </w:rPr>
        <w:t xml:space="preserve">Izcelsmes </w:t>
      </w:r>
      <w:r w:rsidR="00AE2039" w:rsidRPr="47851F96">
        <w:rPr>
          <w:lang w:bidi="lv-LV"/>
        </w:rPr>
        <w:t xml:space="preserve">apliecinājumu izlietošana </w:t>
      </w:r>
      <w:r w:rsidR="00406963" w:rsidRPr="47851F96">
        <w:rPr>
          <w:lang w:bidi="lv-LV"/>
        </w:rPr>
        <w:t>patēriņa apliecināšanai citā domēnā (t.i. ārpus domēna izlietošana)</w:t>
      </w:r>
      <w:r w:rsidR="00985D0F" w:rsidRPr="47851F96">
        <w:rPr>
          <w:lang w:bidi="lv-LV"/>
        </w:rPr>
        <w:t xml:space="preserve"> ir atļautas</w:t>
      </w:r>
      <w:r w:rsidR="00E640DA" w:rsidRPr="47851F96">
        <w:rPr>
          <w:lang w:bidi="lv-LV"/>
        </w:rPr>
        <w:t xml:space="preserve">, ievērojot sekojošus ierobežojumus: Saņēmēja domēns </w:t>
      </w:r>
      <w:r w:rsidR="00A9281F" w:rsidRPr="47851F96">
        <w:rPr>
          <w:lang w:bidi="lv-LV"/>
        </w:rPr>
        <w:t xml:space="preserve">atļauj šādu izlietošanu un (ja piemērojams) AST ir noslēgta vienošanās ar saņēmēja domēna </w:t>
      </w:r>
      <w:r w:rsidR="00A21360" w:rsidRPr="47851F96">
        <w:rPr>
          <w:lang w:bidi="lv-LV"/>
        </w:rPr>
        <w:t xml:space="preserve">kompetento iestādi. </w:t>
      </w:r>
      <w:r w:rsidR="00AC1250">
        <w:rPr>
          <w:lang w:bidi="lv-LV"/>
        </w:rPr>
        <w:t xml:space="preserve">Neskaidrību gadījumā </w:t>
      </w:r>
      <w:r w:rsidR="004F02F1">
        <w:rPr>
          <w:lang w:bidi="lv-LV"/>
        </w:rPr>
        <w:t xml:space="preserve">lūdzam </w:t>
      </w:r>
      <w:r w:rsidR="00A21360" w:rsidRPr="47851F96">
        <w:rPr>
          <w:lang w:bidi="lv-LV"/>
        </w:rPr>
        <w:t xml:space="preserve"> sazināties ar AST</w:t>
      </w:r>
      <w:r w:rsidR="004F02F1">
        <w:rPr>
          <w:lang w:bidi="lv-LV"/>
        </w:rPr>
        <w:t xml:space="preserve"> rakstot uz </w:t>
      </w:r>
      <w:hyperlink r:id="rId26" w:history="1">
        <w:r w:rsidR="00815A70" w:rsidRPr="47851F96">
          <w:rPr>
            <w:rStyle w:val="Hyperlink"/>
            <w:lang w:bidi="lv-LV"/>
          </w:rPr>
          <w:t>go@ast.lv</w:t>
        </w:r>
      </w:hyperlink>
      <w:r w:rsidR="00815A70" w:rsidRPr="47851F96">
        <w:rPr>
          <w:lang w:bidi="lv-LV"/>
        </w:rPr>
        <w:t>.</w:t>
      </w:r>
    </w:p>
    <w:p w14:paraId="449DC801" w14:textId="77777777" w:rsidR="00104522" w:rsidRPr="002165DE" w:rsidRDefault="00104522" w:rsidP="00417FB7">
      <w:pPr>
        <w:pStyle w:val="Heading4"/>
        <w:jc w:val="both"/>
        <w:rPr>
          <w:i w:val="0"/>
          <w:iCs w:val="0"/>
        </w:rPr>
      </w:pPr>
    </w:p>
    <w:p w14:paraId="740EB370" w14:textId="4F7DCCFC" w:rsidR="00E76591" w:rsidRPr="00EA3C82" w:rsidRDefault="00E76591" w:rsidP="00AA05AF">
      <w:pPr>
        <w:pStyle w:val="Heading1"/>
        <w:numPr>
          <w:ilvl w:val="1"/>
          <w:numId w:val="23"/>
        </w:numPr>
        <w:spacing w:after="120"/>
        <w:rPr>
          <w:iCs/>
          <w:sz w:val="20"/>
          <w:szCs w:val="20"/>
          <w:lang w:bidi="lv-LV"/>
        </w:rPr>
      </w:pPr>
      <w:bookmarkStart w:id="19" w:name="_Ref353804786"/>
      <w:r w:rsidRPr="47851F96">
        <w:rPr>
          <w:b w:val="0"/>
          <w:bCs w:val="0"/>
          <w:sz w:val="20"/>
          <w:szCs w:val="20"/>
          <w:lang w:bidi="lv-LV"/>
        </w:rPr>
        <w:t xml:space="preserve"> </w:t>
      </w:r>
      <w:bookmarkStart w:id="20" w:name="_Toc130548541"/>
      <w:r w:rsidRPr="00EA3C82">
        <w:rPr>
          <w:sz w:val="20"/>
          <w:szCs w:val="20"/>
          <w:lang w:bidi="lv-LV"/>
        </w:rPr>
        <w:t>Nacionālās valsts atbalsta shēmas</w:t>
      </w:r>
      <w:bookmarkEnd w:id="19"/>
      <w:bookmarkEnd w:id="20"/>
    </w:p>
    <w:p w14:paraId="7F75991F" w14:textId="77777777" w:rsidR="0093484B" w:rsidRDefault="00417FB7" w:rsidP="00AA05AF">
      <w:pPr>
        <w:pStyle w:val="Heading3"/>
        <w:numPr>
          <w:ilvl w:val="2"/>
          <w:numId w:val="30"/>
        </w:numPr>
        <w:jc w:val="both"/>
        <w:rPr>
          <w:bCs w:val="0"/>
        </w:rPr>
      </w:pPr>
      <w:r w:rsidRPr="002165DE">
        <w:rPr>
          <w:lang w:bidi="lv-LV"/>
        </w:rPr>
        <w:t xml:space="preserve">Obligātais iepirkums ir valsts apstiprināts atbalsta mehānisms elektroenerģijas ražotājiem, kas nodrošina finansējumu no elektroenerģijas galalietotāju maksājumiem. Ministru kabinets ir noteicis kritērijus koģenerācijas staciju kvalifikācijai šo tiesību iegūšanai, kā arī elektroenerģijas ražošanai, izmantojot atjaunojamos enerģijas avotus. Elektrības ražošanas nosacījumus un cenu noteikšanas kārtību regulē Ministru kabineta noteikumi, arī elektroenerģijas iepirkuma cenu nosaka Ministru kabinets. Tas tiek diferencēts atkarībā no resursu un spēkstacijas veida (Ministru kabineta 2020. gada 2. septembra noteikumi Nr. 560 “Noteikumi par elektroenerģijas ražošanu, izmantojot atjaunojamos energoresursus, kā arī par cenu noteikšanas kārtību un uzraudzību”, kas pieejami tīmekļa vietnē </w:t>
      </w:r>
      <w:hyperlink r:id="rId27" w:history="1">
        <w:r w:rsidR="007C2CF6" w:rsidRPr="002165DE">
          <w:rPr>
            <w:rStyle w:val="Hyperlink"/>
            <w:lang w:bidi="lv-LV"/>
          </w:rPr>
          <w:t>https://likumi.lv/ta/id/317215-noteikumi-par-elektroenergijas-razosanu-izmantojot-atjaunojamos-energoresursus-ka-ari-par-cenu-noteiksanas-kartibu-un-uzraudzibu</w:t>
        </w:r>
      </w:hyperlink>
      <w:r w:rsidRPr="002165DE">
        <w:rPr>
          <w:lang w:bidi="lv-LV"/>
        </w:rPr>
        <w:t xml:space="preserve"> un Ministru kabineta 2020. gada 2. septembra noteikumi Nr. 561 “Noteikumi par elektroenerģijas ražošanu, uzraudzību un cenu noteikšanu, ražojot elektroenerģiju koģenerācijā”, kas pieejami tīmekļa vietnē: </w:t>
      </w:r>
      <w:hyperlink r:id="rId28" w:history="1">
        <w:r w:rsidR="007C2CF6" w:rsidRPr="002165DE">
          <w:rPr>
            <w:rStyle w:val="Hyperlink"/>
            <w:lang w:bidi="lv-LV"/>
          </w:rPr>
          <w:t>https://likumi.lv/ta/id/317216-noteikumi-par-elektroenergijas-razosanu-uzraudzibu-un-cenu-noteiksanu-razojot-elektroenergiju-kogeneracija</w:t>
        </w:r>
      </w:hyperlink>
      <w:r w:rsidRPr="002165DE">
        <w:rPr>
          <w:lang w:bidi="lv-LV"/>
        </w:rPr>
        <w:t>).</w:t>
      </w:r>
      <w:bookmarkStart w:id="21" w:name="_Ref49255660"/>
    </w:p>
    <w:p w14:paraId="2934F0E5" w14:textId="360BD84C" w:rsidR="00417FB7" w:rsidRPr="0093484B" w:rsidRDefault="000C2C41" w:rsidP="00AA05AF">
      <w:pPr>
        <w:pStyle w:val="Heading3"/>
        <w:numPr>
          <w:ilvl w:val="2"/>
          <w:numId w:val="31"/>
        </w:numPr>
        <w:jc w:val="both"/>
        <w:rPr>
          <w:bCs w:val="0"/>
        </w:rPr>
      </w:pPr>
      <w:r w:rsidRPr="002165DE">
        <w:rPr>
          <w:lang w:bidi="lv-LV"/>
        </w:rPr>
        <w:t xml:space="preserve">Obligātā iepirkuma laikā elektroenerģiju no ražotājiem </w:t>
      </w:r>
      <w:r w:rsidR="005E7A41">
        <w:rPr>
          <w:lang w:bidi="lv-LV"/>
        </w:rPr>
        <w:t>P</w:t>
      </w:r>
      <w:r w:rsidR="005E7A41" w:rsidRPr="002165DE">
        <w:rPr>
          <w:lang w:bidi="lv-LV"/>
        </w:rPr>
        <w:t>ubliskais</w:t>
      </w:r>
      <w:r w:rsidRPr="002165DE">
        <w:rPr>
          <w:lang w:bidi="lv-LV"/>
        </w:rPr>
        <w:t xml:space="preserve"> tirgotājs iegādājas par noteiktu cenu. Ekonomikas ministrija piešķir tiesības pārdot saražoto elektroenerģiju obligātā iepirkuma ietvaros. Elektroenerģijas ražošanas nosacījumus un cenu noteikšanas kārtību regulē Ministru kabineta noteikumi.</w:t>
      </w:r>
      <w:bookmarkEnd w:id="21"/>
    </w:p>
    <w:p w14:paraId="6F0A5303" w14:textId="0414BE6C" w:rsidR="00417FB7" w:rsidRPr="002165DE" w:rsidRDefault="00417FB7" w:rsidP="00AA05AF">
      <w:pPr>
        <w:pStyle w:val="Heading3"/>
        <w:numPr>
          <w:ilvl w:val="2"/>
          <w:numId w:val="32"/>
        </w:numPr>
        <w:jc w:val="both"/>
      </w:pPr>
      <w:r w:rsidRPr="002165DE">
        <w:rPr>
          <w:lang w:bidi="lv-LV"/>
        </w:rPr>
        <w:t xml:space="preserve">Obligātā iepirkuma komponentes mainās katru gadu (1. janvārī), tās aprēķina saskaņā ar normatīvajiem aktiem un apstiprina Sabiedrisko pakalpojumu regulēšanas komisija. </w:t>
      </w:r>
      <w:r w:rsidRPr="002165DE">
        <w:rPr>
          <w:lang w:bidi="lv-LV"/>
        </w:rPr>
        <w:lastRenderedPageBreak/>
        <w:t>Ekonomikas ministrija piešķir tiesības pārdot saražoto elektroenerģiju obligātā iepirkuma ietvaros.</w:t>
      </w:r>
    </w:p>
    <w:p w14:paraId="3E3B7E64" w14:textId="73FD068E" w:rsidR="009135F0" w:rsidRPr="009135F0" w:rsidRDefault="00417FB7" w:rsidP="00AA05AF">
      <w:pPr>
        <w:pStyle w:val="Heading3"/>
        <w:numPr>
          <w:ilvl w:val="2"/>
          <w:numId w:val="33"/>
        </w:numPr>
        <w:jc w:val="both"/>
        <w:rPr>
          <w:lang w:bidi="lv-LV"/>
        </w:rPr>
      </w:pPr>
      <w:r w:rsidRPr="002165DE">
        <w:rPr>
          <w:lang w:bidi="lv-LV"/>
        </w:rPr>
        <w:t xml:space="preserve">Papildus tam, lai atbalstītu procesu, kas minēts </w:t>
      </w:r>
      <w:r w:rsidR="00114636" w:rsidRPr="002165DE">
        <w:rPr>
          <w:lang w:bidi="lv-LV"/>
        </w:rPr>
        <w:fldChar w:fldCharType="begin"/>
      </w:r>
      <w:r w:rsidR="00114636" w:rsidRPr="002165DE">
        <w:rPr>
          <w:lang w:bidi="lv-LV"/>
        </w:rPr>
        <w:instrText xml:space="preserve"> REF _Ref49255660 \r \h </w:instrText>
      </w:r>
      <w:r w:rsidR="009819C2" w:rsidRPr="002165DE">
        <w:rPr>
          <w:lang w:bidi="lv-LV"/>
        </w:rPr>
        <w:instrText xml:space="preserve"> \* MERGEFORMAT </w:instrText>
      </w:r>
      <w:r w:rsidR="00114636" w:rsidRPr="002165DE">
        <w:rPr>
          <w:lang w:bidi="lv-LV"/>
        </w:rPr>
      </w:r>
      <w:r w:rsidR="00114636" w:rsidRPr="002165DE">
        <w:rPr>
          <w:lang w:bidi="lv-LV"/>
        </w:rPr>
        <w:fldChar w:fldCharType="separate"/>
      </w:r>
      <w:r w:rsidR="009C61C9">
        <w:rPr>
          <w:lang w:bidi="lv-LV"/>
        </w:rPr>
        <w:t>CC.4C.4.1</w:t>
      </w:r>
      <w:r w:rsidR="00114636" w:rsidRPr="002165DE">
        <w:rPr>
          <w:lang w:bidi="lv-LV"/>
        </w:rPr>
        <w:fldChar w:fldCharType="end"/>
      </w:r>
      <w:r w:rsidRPr="002165DE">
        <w:rPr>
          <w:lang w:bidi="lv-LV"/>
        </w:rPr>
        <w:t>, ražotājs, kurš ražo elektrību koģenerācijas stacijā, kuras uzstādītā jauda ir lielāka par četriem megavatiem, var saņemt garantētu samaksu par koģenerācijas stacijā uzstādīto elektrisko jaudu.</w:t>
      </w:r>
    </w:p>
    <w:p w14:paraId="15BDC0B0" w14:textId="52BDAE16" w:rsidR="00F54A8F" w:rsidRDefault="005E1306" w:rsidP="00AA05AF">
      <w:pPr>
        <w:pStyle w:val="Heading3"/>
        <w:numPr>
          <w:ilvl w:val="2"/>
          <w:numId w:val="34"/>
        </w:numPr>
        <w:jc w:val="both"/>
        <w:rPr>
          <w:rStyle w:val="Hyperlink"/>
          <w:color w:val="000000" w:themeColor="text1"/>
          <w:u w:val="none"/>
          <w:lang w:bidi="lv-LV"/>
        </w:rPr>
      </w:pPr>
      <w:bookmarkStart w:id="22" w:name="_Ref49256479"/>
      <w:r w:rsidRPr="0093484B">
        <w:rPr>
          <w:lang w:bidi="lv-LV"/>
        </w:rPr>
        <w:t>Elektroenerģijas tirgus likums</w:t>
      </w:r>
      <w:r w:rsidR="00546B60" w:rsidRPr="002165DE">
        <w:rPr>
          <w:lang w:bidi="lv-LV"/>
        </w:rPr>
        <w:t xml:space="preserve"> </w:t>
      </w:r>
      <w:r w:rsidRPr="002165DE">
        <w:rPr>
          <w:rStyle w:val="Hyperlink"/>
          <w:color w:val="000000" w:themeColor="text1"/>
          <w:u w:val="none"/>
          <w:lang w:bidi="lv-LV"/>
        </w:rPr>
        <w:t xml:space="preserve">nosaka, ka par saražoto elektroenerģiju, kuru obligāti iegādājas </w:t>
      </w:r>
      <w:r w:rsidR="005E7A41">
        <w:rPr>
          <w:rStyle w:val="Hyperlink"/>
          <w:color w:val="000000" w:themeColor="text1"/>
          <w:u w:val="none"/>
          <w:lang w:bidi="lv-LV"/>
        </w:rPr>
        <w:t>P</w:t>
      </w:r>
      <w:r w:rsidR="005E7A41" w:rsidRPr="002165DE">
        <w:rPr>
          <w:rStyle w:val="Hyperlink"/>
          <w:color w:val="000000" w:themeColor="text1"/>
          <w:u w:val="none"/>
          <w:lang w:bidi="lv-LV"/>
        </w:rPr>
        <w:t>ubliskais</w:t>
      </w:r>
      <w:r w:rsidRPr="002165DE">
        <w:rPr>
          <w:rStyle w:val="Hyperlink"/>
          <w:color w:val="000000" w:themeColor="text1"/>
          <w:u w:val="none"/>
          <w:lang w:bidi="lv-LV"/>
        </w:rPr>
        <w:t xml:space="preserve"> tirgotājs </w:t>
      </w:r>
      <w:r w:rsidR="00194854">
        <w:rPr>
          <w:rStyle w:val="Hyperlink"/>
          <w:color w:val="000000" w:themeColor="text1"/>
          <w:u w:val="none"/>
          <w:lang w:bidi="lv-LV"/>
        </w:rPr>
        <w:t>vai</w:t>
      </w:r>
      <w:r w:rsidR="00194854" w:rsidRPr="002165DE">
        <w:rPr>
          <w:rStyle w:val="Hyperlink"/>
          <w:color w:val="000000" w:themeColor="text1"/>
          <w:u w:val="none"/>
          <w:lang w:bidi="lv-LV"/>
        </w:rPr>
        <w:t xml:space="preserve"> </w:t>
      </w:r>
      <w:r w:rsidRPr="002165DE">
        <w:rPr>
          <w:rStyle w:val="Hyperlink"/>
          <w:color w:val="000000" w:themeColor="text1"/>
          <w:u w:val="none"/>
          <w:lang w:bidi="lv-LV"/>
        </w:rPr>
        <w:t>kas tiek ražota koģenerācijas stacijā, kas saņem</w:t>
      </w:r>
      <w:r w:rsidR="00546B60" w:rsidRPr="002165DE">
        <w:rPr>
          <w:lang w:bidi="lv-LV"/>
        </w:rPr>
        <w:t xml:space="preserve"> garantētu samaksu par uzstādīto jaudu</w:t>
      </w:r>
      <w:r w:rsidR="008E6B30" w:rsidRPr="002165DE">
        <w:rPr>
          <w:rStyle w:val="Hyperlink"/>
          <w:color w:val="000000" w:themeColor="text1"/>
          <w:u w:val="none"/>
          <w:lang w:bidi="lv-LV"/>
        </w:rPr>
        <w:t xml:space="preserve">, visi </w:t>
      </w:r>
      <w:r w:rsidR="005605FE" w:rsidRPr="002165DE">
        <w:rPr>
          <w:rStyle w:val="Hyperlink"/>
          <w:color w:val="000000" w:themeColor="text1"/>
          <w:u w:val="none"/>
          <w:lang w:bidi="lv-LV"/>
        </w:rPr>
        <w:t>iz</w:t>
      </w:r>
      <w:r w:rsidR="005605FE">
        <w:rPr>
          <w:rStyle w:val="Hyperlink"/>
          <w:color w:val="000000" w:themeColor="text1"/>
          <w:u w:val="none"/>
          <w:lang w:bidi="lv-LV"/>
        </w:rPr>
        <w:t>dotie</w:t>
      </w:r>
      <w:r w:rsidR="005605FE" w:rsidRPr="002165DE">
        <w:rPr>
          <w:rStyle w:val="Hyperlink"/>
          <w:color w:val="000000" w:themeColor="text1"/>
          <w:u w:val="none"/>
          <w:lang w:bidi="lv-LV"/>
        </w:rPr>
        <w:t xml:space="preserve"> </w:t>
      </w:r>
      <w:r w:rsidR="00023507" w:rsidRPr="00511E9A">
        <w:rPr>
          <w:rStyle w:val="Hyperlink"/>
          <w:i/>
          <w:iCs/>
          <w:color w:val="000000" w:themeColor="text1"/>
          <w:u w:val="none"/>
          <w:lang w:bidi="lv-LV"/>
        </w:rPr>
        <w:t>EECS IA</w:t>
      </w:r>
      <w:r w:rsidR="00023507">
        <w:rPr>
          <w:rStyle w:val="Hyperlink"/>
          <w:color w:val="000000" w:themeColor="text1"/>
          <w:u w:val="none"/>
          <w:lang w:bidi="lv-LV"/>
        </w:rPr>
        <w:t xml:space="preserve"> </w:t>
      </w:r>
      <w:r w:rsidR="00D066E1" w:rsidRPr="002165DE">
        <w:rPr>
          <w:rStyle w:val="Hyperlink"/>
          <w:color w:val="000000" w:themeColor="text1"/>
          <w:u w:val="none"/>
          <w:lang w:bidi="lv-LV"/>
        </w:rPr>
        <w:t>jā</w:t>
      </w:r>
      <w:r w:rsidR="00D066E1">
        <w:rPr>
          <w:rStyle w:val="Hyperlink"/>
          <w:color w:val="000000" w:themeColor="text1"/>
          <w:u w:val="none"/>
          <w:lang w:bidi="lv-LV"/>
        </w:rPr>
        <w:t>nodod</w:t>
      </w:r>
      <w:r w:rsidR="00D066E1" w:rsidRPr="002165DE">
        <w:rPr>
          <w:rStyle w:val="Hyperlink"/>
          <w:color w:val="000000" w:themeColor="text1"/>
          <w:u w:val="none"/>
          <w:lang w:bidi="lv-LV"/>
        </w:rPr>
        <w:t xml:space="preserve"> </w:t>
      </w:r>
      <w:r w:rsidR="00EA73E0">
        <w:rPr>
          <w:rStyle w:val="Hyperlink"/>
          <w:color w:val="000000" w:themeColor="text1"/>
          <w:u w:val="none"/>
          <w:lang w:bidi="lv-LV"/>
        </w:rPr>
        <w:t>P</w:t>
      </w:r>
      <w:r w:rsidR="008E6B30" w:rsidRPr="002165DE">
        <w:rPr>
          <w:rStyle w:val="Hyperlink"/>
          <w:color w:val="000000" w:themeColor="text1"/>
          <w:u w:val="none"/>
          <w:lang w:bidi="lv-LV"/>
        </w:rPr>
        <w:t xml:space="preserve">ubliskajam tirgotājam. Pēc tam </w:t>
      </w:r>
      <w:r w:rsidR="005E7A41">
        <w:rPr>
          <w:rStyle w:val="Hyperlink"/>
          <w:color w:val="000000" w:themeColor="text1"/>
          <w:u w:val="none"/>
          <w:lang w:bidi="lv-LV"/>
        </w:rPr>
        <w:t>P</w:t>
      </w:r>
      <w:r w:rsidR="008E6B30" w:rsidRPr="002165DE">
        <w:rPr>
          <w:rStyle w:val="Hyperlink"/>
          <w:color w:val="000000" w:themeColor="text1"/>
          <w:u w:val="none"/>
          <w:lang w:bidi="lv-LV"/>
        </w:rPr>
        <w:t xml:space="preserve">ubliskais tirgotājs izmanto ienākumus no </w:t>
      </w:r>
      <w:r w:rsidR="00023507" w:rsidRPr="00511E9A">
        <w:rPr>
          <w:rStyle w:val="Hyperlink"/>
          <w:i/>
          <w:iCs/>
          <w:color w:val="000000" w:themeColor="text1"/>
          <w:u w:val="none"/>
          <w:lang w:bidi="lv-LV"/>
        </w:rPr>
        <w:t>EECS IA</w:t>
      </w:r>
      <w:r w:rsidR="00023507">
        <w:rPr>
          <w:rStyle w:val="Hyperlink"/>
          <w:color w:val="000000" w:themeColor="text1"/>
          <w:u w:val="none"/>
          <w:lang w:bidi="lv-LV"/>
        </w:rPr>
        <w:t xml:space="preserve"> </w:t>
      </w:r>
      <w:r w:rsidR="008E6B30" w:rsidRPr="002165DE">
        <w:rPr>
          <w:rStyle w:val="Hyperlink"/>
          <w:color w:val="000000" w:themeColor="text1"/>
          <w:u w:val="none"/>
          <w:lang w:bidi="lv-LV"/>
        </w:rPr>
        <w:t>tirdzniecības, lai samazinātu obligātā iepirkuma komponenti.</w:t>
      </w:r>
      <w:bookmarkEnd w:id="22"/>
    </w:p>
    <w:p w14:paraId="5408015D" w14:textId="221CFF47" w:rsidR="00D72A36" w:rsidRPr="00D72A36" w:rsidRDefault="00D72A36" w:rsidP="00AA05AF">
      <w:pPr>
        <w:pStyle w:val="Heading3"/>
        <w:numPr>
          <w:ilvl w:val="2"/>
          <w:numId w:val="35"/>
        </w:numPr>
        <w:tabs>
          <w:tab w:val="clear" w:pos="1304"/>
        </w:tabs>
        <w:jc w:val="both"/>
        <w:rPr>
          <w:lang w:bidi="lv-LV"/>
        </w:rPr>
      </w:pPr>
      <w:r w:rsidRPr="47851F96">
        <w:rPr>
          <w:lang w:bidi="lv-LV"/>
        </w:rPr>
        <w:t>Atbilstoši C.</w:t>
      </w:r>
      <w:r w:rsidR="004837E0" w:rsidRPr="47851F96">
        <w:rPr>
          <w:lang w:bidi="lv-LV"/>
        </w:rPr>
        <w:t>4</w:t>
      </w:r>
      <w:r w:rsidRPr="47851F96">
        <w:rPr>
          <w:lang w:bidi="lv-LV"/>
        </w:rPr>
        <w:t>.1.punktā minētajiem Ministru kabineta noteikumiem visām Ražošanas vienībām, kas saņem C.</w:t>
      </w:r>
      <w:r w:rsidR="004837E0" w:rsidRPr="47851F96">
        <w:rPr>
          <w:lang w:bidi="lv-LV"/>
        </w:rPr>
        <w:t>4</w:t>
      </w:r>
      <w:r w:rsidRPr="47851F96">
        <w:rPr>
          <w:lang w:bidi="lv-LV"/>
        </w:rPr>
        <w:t>.2. un C.</w:t>
      </w:r>
      <w:r w:rsidR="004837E0" w:rsidRPr="47851F96">
        <w:rPr>
          <w:lang w:bidi="lv-LV"/>
        </w:rPr>
        <w:t>4</w:t>
      </w:r>
      <w:r w:rsidRPr="47851F96">
        <w:rPr>
          <w:lang w:bidi="lv-LV"/>
        </w:rPr>
        <w:t xml:space="preserve">.4. punktos minēto atbalstu, jābūt reģistrētām Reģistrā, kā arī jāiesniedz </w:t>
      </w:r>
      <w:r w:rsidRPr="47851F96">
        <w:rPr>
          <w:i/>
          <w:iCs/>
          <w:lang w:bidi="lv-LV"/>
        </w:rPr>
        <w:t>EECS IA</w:t>
      </w:r>
      <w:r w:rsidRPr="47851F96">
        <w:rPr>
          <w:lang w:bidi="lv-LV"/>
        </w:rPr>
        <w:t xml:space="preserve"> izsniegšanai nepieciešamās deklarācijas (4.un 5.pielikum) par periodu</w:t>
      </w:r>
      <w:r w:rsidR="00632809">
        <w:rPr>
          <w:lang w:bidi="lv-LV"/>
        </w:rPr>
        <w:t>,</w:t>
      </w:r>
      <w:r w:rsidRPr="47851F96">
        <w:rPr>
          <w:lang w:bidi="lv-LV"/>
        </w:rPr>
        <w:t xml:space="preserve"> kurā tiek saņemts šis atbalsts</w:t>
      </w:r>
      <w:r w:rsidR="00494BA1" w:rsidRPr="47851F96">
        <w:rPr>
          <w:lang w:bidi="lv-LV"/>
        </w:rPr>
        <w:t xml:space="preserve"> – detalizētāk E.3.6. un E.3.7.punktos</w:t>
      </w:r>
      <w:r w:rsidRPr="47851F96">
        <w:rPr>
          <w:lang w:bidi="lv-LV"/>
        </w:rPr>
        <w:t>.</w:t>
      </w:r>
    </w:p>
    <w:p w14:paraId="2E4BA7D6" w14:textId="77777777" w:rsidR="00B5733E" w:rsidRPr="002165DE" w:rsidRDefault="00B5733E" w:rsidP="00B5733E">
      <w:pPr>
        <w:pStyle w:val="Heading4"/>
      </w:pPr>
    </w:p>
    <w:p w14:paraId="27728713" w14:textId="5310A4BB" w:rsidR="00E76591" w:rsidRPr="00EA3C82" w:rsidRDefault="00B8766C" w:rsidP="00AA05AF">
      <w:pPr>
        <w:pStyle w:val="Heading1"/>
        <w:numPr>
          <w:ilvl w:val="1"/>
          <w:numId w:val="36"/>
        </w:numPr>
        <w:spacing w:after="120"/>
        <w:rPr>
          <w:iCs/>
          <w:sz w:val="20"/>
          <w:szCs w:val="20"/>
          <w:lang w:bidi="lv-LV"/>
        </w:rPr>
      </w:pPr>
      <w:bookmarkStart w:id="23" w:name="_Toc130548542"/>
      <w:r w:rsidRPr="00EA3C82">
        <w:rPr>
          <w:i/>
          <w:iCs/>
          <w:sz w:val="20"/>
          <w:szCs w:val="20"/>
          <w:lang w:bidi="lv-LV"/>
        </w:rPr>
        <w:t>EECS</w:t>
      </w:r>
      <w:r w:rsidRPr="00EA3C82">
        <w:rPr>
          <w:sz w:val="20"/>
          <w:szCs w:val="20"/>
          <w:lang w:bidi="lv-LV"/>
        </w:rPr>
        <w:t xml:space="preserve"> produktu noteikumi</w:t>
      </w:r>
      <w:bookmarkEnd w:id="23"/>
    </w:p>
    <w:p w14:paraId="67D4AC4C" w14:textId="5189B628" w:rsidR="008E6B30" w:rsidRPr="002165DE" w:rsidRDefault="00C427EA" w:rsidP="00AA05AF">
      <w:pPr>
        <w:pStyle w:val="Heading3"/>
        <w:numPr>
          <w:ilvl w:val="2"/>
          <w:numId w:val="23"/>
        </w:numPr>
        <w:jc w:val="both"/>
      </w:pPr>
      <w:bookmarkStart w:id="24" w:name="_Ref309724898"/>
      <w:r w:rsidRPr="002165DE">
        <w:rPr>
          <w:lang w:bidi="lv-LV"/>
        </w:rPr>
        <w:t xml:space="preserve">Latvijā piemērojamie </w:t>
      </w:r>
      <w:r w:rsidRPr="002165DE">
        <w:rPr>
          <w:i/>
          <w:lang w:bidi="lv-LV"/>
        </w:rPr>
        <w:t>EECS</w:t>
      </w:r>
      <w:r w:rsidRPr="002165DE">
        <w:rPr>
          <w:lang w:bidi="lv-LV"/>
        </w:rPr>
        <w:t xml:space="preserve"> produktu noteikumi ir izklāstīti šī dokumenta </w:t>
      </w:r>
      <w:r w:rsidR="00DF34C4" w:rsidRPr="002165DE">
        <w:rPr>
          <w:lang w:bidi="lv-LV"/>
        </w:rPr>
        <w:fldChar w:fldCharType="begin"/>
      </w:r>
      <w:r w:rsidR="00DF34C4" w:rsidRPr="002165DE">
        <w:rPr>
          <w:lang w:bidi="lv-LV"/>
        </w:rPr>
        <w:instrText xml:space="preserve"> REF _Ref49285734 \r \h </w:instrText>
      </w:r>
      <w:r w:rsidR="00DF34C4" w:rsidRPr="002165DE">
        <w:rPr>
          <w:lang w:bidi="lv-LV"/>
        </w:rPr>
      </w:r>
      <w:r w:rsidR="00DF34C4" w:rsidRPr="002165DE">
        <w:rPr>
          <w:lang w:bidi="lv-LV"/>
        </w:rPr>
        <w:fldChar w:fldCharType="separate"/>
      </w:r>
      <w:r w:rsidR="009C61C9">
        <w:rPr>
          <w:lang w:bidi="lv-LV"/>
        </w:rPr>
        <w:t>D</w:t>
      </w:r>
      <w:r w:rsidR="00DF34C4" w:rsidRPr="002165DE">
        <w:rPr>
          <w:lang w:bidi="lv-LV"/>
        </w:rPr>
        <w:fldChar w:fldCharType="end"/>
      </w:r>
      <w:r w:rsidRPr="002165DE">
        <w:rPr>
          <w:lang w:bidi="lv-LV"/>
        </w:rPr>
        <w:t xml:space="preserve"> un</w:t>
      </w:r>
      <w:r w:rsidR="002165DE">
        <w:rPr>
          <w:lang w:bidi="lv-LV"/>
        </w:rPr>
        <w:t xml:space="preserve"> </w:t>
      </w:r>
      <w:r w:rsidR="00DF34C4" w:rsidRPr="002165DE">
        <w:rPr>
          <w:lang w:bidi="lv-LV"/>
        </w:rPr>
        <w:fldChar w:fldCharType="begin"/>
      </w:r>
      <w:r w:rsidR="00DF34C4" w:rsidRPr="002165DE">
        <w:rPr>
          <w:lang w:bidi="lv-LV"/>
        </w:rPr>
        <w:instrText xml:space="preserve"> REF _Ref49285749 \r \h </w:instrText>
      </w:r>
      <w:r w:rsidR="00DF34C4" w:rsidRPr="002165DE">
        <w:rPr>
          <w:lang w:bidi="lv-LV"/>
        </w:rPr>
      </w:r>
      <w:r w:rsidR="00DF34C4" w:rsidRPr="002165DE">
        <w:rPr>
          <w:lang w:bidi="lv-LV"/>
        </w:rPr>
        <w:fldChar w:fldCharType="separate"/>
      </w:r>
      <w:r w:rsidR="009C61C9">
        <w:rPr>
          <w:lang w:bidi="lv-LV"/>
        </w:rPr>
        <w:t>E</w:t>
      </w:r>
      <w:r w:rsidR="00DF34C4" w:rsidRPr="002165DE">
        <w:rPr>
          <w:lang w:bidi="lv-LV"/>
        </w:rPr>
        <w:fldChar w:fldCharType="end"/>
      </w:r>
      <w:r w:rsidRPr="002165DE">
        <w:rPr>
          <w:lang w:bidi="lv-LV"/>
        </w:rPr>
        <w:t xml:space="preserve"> sadaļās.</w:t>
      </w:r>
    </w:p>
    <w:p w14:paraId="23FE8AE2" w14:textId="6EDEEAB7" w:rsidR="00D519DE" w:rsidRPr="002165DE" w:rsidRDefault="00D519DE" w:rsidP="009819C2">
      <w:pPr>
        <w:pStyle w:val="Heading4"/>
        <w:jc w:val="both"/>
        <w:rPr>
          <w:rFonts w:ascii="Arial" w:eastAsia="Times New Roman" w:hAnsi="Arial" w:cs="Arial"/>
          <w:b w:val="0"/>
          <w:i w:val="0"/>
          <w:iCs w:val="0"/>
          <w:color w:val="000000"/>
          <w:szCs w:val="26"/>
        </w:rPr>
      </w:pPr>
      <w:r w:rsidRPr="002165DE">
        <w:rPr>
          <w:rFonts w:ascii="Arial" w:eastAsia="Times New Roman" w:hAnsi="Arial" w:cs="Arial"/>
          <w:b w:val="0"/>
          <w:i w:val="0"/>
          <w:color w:val="000000"/>
          <w:szCs w:val="26"/>
          <w:lang w:bidi="lv-LV"/>
        </w:rPr>
        <w:t xml:space="preserve">Saskaņā ar ES direktīvām un Latvijas tiesību aktiem AST </w:t>
      </w:r>
      <w:r w:rsidR="00117F9F" w:rsidRPr="002165DE">
        <w:rPr>
          <w:rFonts w:ascii="Arial" w:eastAsia="Times New Roman" w:hAnsi="Arial" w:cs="Arial"/>
          <w:b w:val="0"/>
          <w:i w:val="0"/>
          <w:color w:val="000000"/>
          <w:szCs w:val="26"/>
          <w:lang w:bidi="lv-LV"/>
        </w:rPr>
        <w:t>iz</w:t>
      </w:r>
      <w:r w:rsidR="00117F9F">
        <w:rPr>
          <w:rFonts w:ascii="Arial" w:eastAsia="Times New Roman" w:hAnsi="Arial" w:cs="Arial"/>
          <w:b w:val="0"/>
          <w:i w:val="0"/>
          <w:color w:val="000000"/>
          <w:szCs w:val="26"/>
          <w:lang w:bidi="lv-LV"/>
        </w:rPr>
        <w:t>dod</w:t>
      </w:r>
      <w:r w:rsidR="00117F9F" w:rsidRPr="002165DE">
        <w:rPr>
          <w:rFonts w:ascii="Arial" w:eastAsia="Times New Roman" w:hAnsi="Arial" w:cs="Arial"/>
          <w:b w:val="0"/>
          <w:i w:val="0"/>
          <w:color w:val="000000"/>
          <w:szCs w:val="26"/>
          <w:lang w:bidi="lv-LV"/>
        </w:rPr>
        <w:t xml:space="preserve"> </w:t>
      </w:r>
      <w:r w:rsidRPr="00511E9A">
        <w:rPr>
          <w:rFonts w:ascii="Arial" w:eastAsia="Times New Roman" w:hAnsi="Arial" w:cs="Arial"/>
          <w:b w:val="0"/>
          <w:iCs w:val="0"/>
          <w:color w:val="000000"/>
          <w:szCs w:val="26"/>
          <w:lang w:bidi="lv-LV"/>
        </w:rPr>
        <w:t xml:space="preserve">EECS </w:t>
      </w:r>
      <w:r w:rsidR="00826440" w:rsidRPr="00511E9A">
        <w:rPr>
          <w:rFonts w:ascii="Arial" w:eastAsia="Times New Roman" w:hAnsi="Arial" w:cs="Arial"/>
          <w:b w:val="0"/>
          <w:iCs w:val="0"/>
          <w:color w:val="000000"/>
          <w:szCs w:val="26"/>
          <w:lang w:bidi="lv-LV"/>
        </w:rPr>
        <w:t>IA</w:t>
      </w:r>
      <w:r w:rsidRPr="002165DE">
        <w:rPr>
          <w:rFonts w:ascii="Arial" w:eastAsia="Times New Roman" w:hAnsi="Arial" w:cs="Arial"/>
          <w:b w:val="0"/>
          <w:i w:val="0"/>
          <w:color w:val="000000"/>
          <w:szCs w:val="26"/>
          <w:lang w:bidi="lv-LV"/>
        </w:rPr>
        <w:t xml:space="preserve">, lai </w:t>
      </w:r>
      <w:r w:rsidR="005536F2">
        <w:rPr>
          <w:rFonts w:ascii="Arial" w:eastAsia="Times New Roman" w:hAnsi="Arial" w:cs="Arial"/>
          <w:b w:val="0"/>
          <w:i w:val="0"/>
          <w:color w:val="000000"/>
          <w:szCs w:val="26"/>
          <w:lang w:bidi="lv-LV"/>
        </w:rPr>
        <w:t>nodrošinātu</w:t>
      </w:r>
      <w:r w:rsidR="007471FC">
        <w:rPr>
          <w:rFonts w:ascii="Arial" w:eastAsia="Times New Roman" w:hAnsi="Arial" w:cs="Arial"/>
          <w:b w:val="0"/>
          <w:i w:val="0"/>
          <w:color w:val="000000"/>
          <w:szCs w:val="26"/>
          <w:lang w:bidi="lv-LV"/>
        </w:rPr>
        <w:t xml:space="preserve"> izcelsmes apliecināšanu</w:t>
      </w:r>
      <w:r w:rsidRPr="002165DE">
        <w:rPr>
          <w:rFonts w:ascii="Arial" w:eastAsia="Times New Roman" w:hAnsi="Arial" w:cs="Arial"/>
          <w:b w:val="0"/>
          <w:i w:val="0"/>
          <w:color w:val="000000"/>
          <w:szCs w:val="26"/>
          <w:lang w:bidi="lv-LV"/>
        </w:rPr>
        <w:t xml:space="preserve"> no atjaunojamiem enerģijas avotiem </w:t>
      </w:r>
      <w:r w:rsidR="007471FC" w:rsidRPr="002165DE">
        <w:rPr>
          <w:rFonts w:ascii="Arial" w:eastAsia="Times New Roman" w:hAnsi="Arial" w:cs="Arial"/>
          <w:b w:val="0"/>
          <w:i w:val="0"/>
          <w:color w:val="000000"/>
          <w:szCs w:val="26"/>
          <w:lang w:bidi="lv-LV"/>
        </w:rPr>
        <w:t>ražot</w:t>
      </w:r>
      <w:r w:rsidR="007471FC">
        <w:rPr>
          <w:rFonts w:ascii="Arial" w:eastAsia="Times New Roman" w:hAnsi="Arial" w:cs="Arial"/>
          <w:b w:val="0"/>
          <w:i w:val="0"/>
          <w:color w:val="000000"/>
          <w:szCs w:val="26"/>
          <w:lang w:bidi="lv-LV"/>
        </w:rPr>
        <w:t>as</w:t>
      </w:r>
      <w:r w:rsidR="007471FC" w:rsidRPr="002165DE">
        <w:rPr>
          <w:rFonts w:ascii="Arial" w:eastAsia="Times New Roman" w:hAnsi="Arial" w:cs="Arial"/>
          <w:b w:val="0"/>
          <w:i w:val="0"/>
          <w:color w:val="000000"/>
          <w:szCs w:val="26"/>
          <w:lang w:bidi="lv-LV"/>
        </w:rPr>
        <w:t xml:space="preserve"> elektroenerģij</w:t>
      </w:r>
      <w:r w:rsidR="007471FC">
        <w:rPr>
          <w:rFonts w:ascii="Arial" w:eastAsia="Times New Roman" w:hAnsi="Arial" w:cs="Arial"/>
          <w:b w:val="0"/>
          <w:i w:val="0"/>
          <w:color w:val="000000"/>
          <w:szCs w:val="26"/>
          <w:lang w:bidi="lv-LV"/>
        </w:rPr>
        <w:t>as</w:t>
      </w:r>
      <w:r w:rsidR="007471FC" w:rsidRPr="002165DE">
        <w:rPr>
          <w:rFonts w:ascii="Arial" w:eastAsia="Times New Roman" w:hAnsi="Arial" w:cs="Arial"/>
          <w:b w:val="0"/>
          <w:i w:val="0"/>
          <w:color w:val="000000"/>
          <w:szCs w:val="26"/>
          <w:lang w:bidi="lv-LV"/>
        </w:rPr>
        <w:t xml:space="preserve"> </w:t>
      </w:r>
      <w:r w:rsidRPr="002165DE">
        <w:rPr>
          <w:rFonts w:ascii="Arial" w:eastAsia="Times New Roman" w:hAnsi="Arial" w:cs="Arial"/>
          <w:b w:val="0"/>
          <w:i w:val="0"/>
          <w:color w:val="000000"/>
          <w:szCs w:val="26"/>
          <w:lang w:bidi="lv-LV"/>
        </w:rPr>
        <w:t>un</w:t>
      </w:r>
      <w:bookmarkStart w:id="25" w:name="_Hlk43241888"/>
      <w:r w:rsidRPr="002165DE">
        <w:rPr>
          <w:rFonts w:ascii="Arial" w:eastAsia="Times New Roman" w:hAnsi="Arial" w:cs="Arial"/>
          <w:b w:val="0"/>
          <w:i w:val="0"/>
          <w:color w:val="000000"/>
          <w:szCs w:val="26"/>
          <w:lang w:bidi="lv-LV"/>
        </w:rPr>
        <w:t xml:space="preserve"> </w:t>
      </w:r>
      <w:r w:rsidR="007471FC" w:rsidRPr="002165DE">
        <w:rPr>
          <w:rFonts w:ascii="Arial" w:eastAsia="Times New Roman" w:hAnsi="Arial" w:cs="Arial"/>
          <w:b w:val="0"/>
          <w:i w:val="0"/>
          <w:color w:val="000000"/>
          <w:szCs w:val="26"/>
          <w:lang w:bidi="lv-LV"/>
        </w:rPr>
        <w:t>elektroenerģij</w:t>
      </w:r>
      <w:r w:rsidR="007471FC">
        <w:rPr>
          <w:rFonts w:ascii="Arial" w:eastAsia="Times New Roman" w:hAnsi="Arial" w:cs="Arial"/>
          <w:b w:val="0"/>
          <w:i w:val="0"/>
          <w:color w:val="000000"/>
          <w:szCs w:val="26"/>
          <w:lang w:bidi="lv-LV"/>
        </w:rPr>
        <w:t>as</w:t>
      </w:r>
      <w:r w:rsidRPr="002165DE">
        <w:rPr>
          <w:rFonts w:ascii="Arial" w:eastAsia="Times New Roman" w:hAnsi="Arial" w:cs="Arial"/>
          <w:b w:val="0"/>
          <w:i w:val="0"/>
          <w:color w:val="000000"/>
          <w:szCs w:val="26"/>
          <w:lang w:bidi="lv-LV"/>
        </w:rPr>
        <w:t>, ko ražo augstas efektivitātes koģenerācijā</w:t>
      </w:r>
      <w:bookmarkEnd w:id="25"/>
      <w:r w:rsidRPr="002165DE">
        <w:rPr>
          <w:rFonts w:ascii="Arial" w:eastAsia="Times New Roman" w:hAnsi="Arial" w:cs="Arial"/>
          <w:b w:val="0"/>
          <w:i w:val="0"/>
          <w:color w:val="000000"/>
          <w:szCs w:val="26"/>
          <w:lang w:bidi="lv-LV"/>
        </w:rPr>
        <w:t xml:space="preserve"> un gala patērētāja pārredzamībai.</w:t>
      </w:r>
    </w:p>
    <w:p w14:paraId="5C5EEC4F" w14:textId="03F5535E" w:rsidR="00B54BCB" w:rsidRPr="002165DE" w:rsidRDefault="00B54BCB" w:rsidP="00984974">
      <w:pPr>
        <w:pStyle w:val="Heading3"/>
        <w:ind w:left="1576"/>
        <w:rPr>
          <w:b/>
          <w:i/>
        </w:rPr>
      </w:pPr>
    </w:p>
    <w:p w14:paraId="2284829C" w14:textId="1D82238B" w:rsidR="00E76591" w:rsidRPr="00EA3C82" w:rsidRDefault="004D6576" w:rsidP="00AA05AF">
      <w:pPr>
        <w:pStyle w:val="Heading1"/>
        <w:numPr>
          <w:ilvl w:val="1"/>
          <w:numId w:val="37"/>
        </w:numPr>
        <w:spacing w:after="120"/>
        <w:rPr>
          <w:iCs/>
          <w:sz w:val="20"/>
          <w:szCs w:val="20"/>
          <w:lang w:bidi="lv-LV"/>
        </w:rPr>
      </w:pPr>
      <w:bookmarkStart w:id="26" w:name="_Ref354149297"/>
      <w:bookmarkStart w:id="27" w:name="_Ref49255559"/>
      <w:bookmarkStart w:id="28" w:name="_Ref49255586"/>
      <w:bookmarkStart w:id="29" w:name="_Toc130548543"/>
      <w:r w:rsidRPr="00EA3C82">
        <w:rPr>
          <w:sz w:val="20"/>
          <w:szCs w:val="20"/>
          <w:lang w:bidi="lv-LV"/>
        </w:rPr>
        <w:t xml:space="preserve">Vietējās novirzes no </w:t>
      </w:r>
      <w:r w:rsidRPr="00EA3C82">
        <w:rPr>
          <w:i/>
          <w:iCs/>
          <w:sz w:val="20"/>
          <w:szCs w:val="20"/>
          <w:lang w:bidi="lv-LV"/>
        </w:rPr>
        <w:t>EECS</w:t>
      </w:r>
      <w:r w:rsidRPr="00EA3C82">
        <w:rPr>
          <w:sz w:val="20"/>
          <w:szCs w:val="20"/>
          <w:lang w:bidi="lv-LV"/>
        </w:rPr>
        <w:t xml:space="preserve"> noteikumiem</w:t>
      </w:r>
      <w:bookmarkEnd w:id="24"/>
      <w:bookmarkEnd w:id="26"/>
      <w:bookmarkEnd w:id="27"/>
      <w:bookmarkEnd w:id="28"/>
      <w:bookmarkEnd w:id="29"/>
    </w:p>
    <w:p w14:paraId="54393CDA" w14:textId="05940BA4" w:rsidR="0006539C" w:rsidRPr="002165DE" w:rsidRDefault="0006539C" w:rsidP="00AA05AF">
      <w:pPr>
        <w:pStyle w:val="Heading3"/>
        <w:numPr>
          <w:ilvl w:val="2"/>
          <w:numId w:val="38"/>
        </w:numPr>
        <w:jc w:val="both"/>
        <w:rPr>
          <w:rFonts w:eastAsiaTheme="minorHAnsi"/>
          <w:bCs w:val="0"/>
          <w:color w:val="auto"/>
          <w:szCs w:val="22"/>
        </w:rPr>
      </w:pPr>
      <w:r w:rsidRPr="002165DE">
        <w:rPr>
          <w:rFonts w:eastAsiaTheme="minorHAnsi"/>
          <w:color w:val="auto"/>
          <w:lang w:bidi="lv-LV"/>
        </w:rPr>
        <w:t xml:space="preserve">Kontu turētāji var pieprasīt </w:t>
      </w:r>
      <w:r w:rsidR="00023507">
        <w:rPr>
          <w:rFonts w:eastAsiaTheme="minorHAnsi"/>
          <w:i/>
          <w:color w:val="auto"/>
          <w:lang w:bidi="lv-LV"/>
        </w:rPr>
        <w:t xml:space="preserve">EECS IA </w:t>
      </w:r>
      <w:r w:rsidR="005605FE" w:rsidRPr="002165DE">
        <w:rPr>
          <w:rFonts w:eastAsiaTheme="minorHAnsi"/>
          <w:color w:val="auto"/>
          <w:lang w:bidi="lv-LV"/>
        </w:rPr>
        <w:t>iz</w:t>
      </w:r>
      <w:r w:rsidR="005605FE">
        <w:rPr>
          <w:rFonts w:eastAsiaTheme="minorHAnsi"/>
          <w:color w:val="auto"/>
          <w:lang w:bidi="lv-LV"/>
        </w:rPr>
        <w:t>došanu</w:t>
      </w:r>
      <w:r w:rsidR="005605FE" w:rsidRPr="002165DE">
        <w:rPr>
          <w:rFonts w:eastAsiaTheme="minorHAnsi"/>
          <w:color w:val="auto"/>
          <w:lang w:bidi="lv-LV"/>
        </w:rPr>
        <w:t xml:space="preserve"> </w:t>
      </w:r>
      <w:r w:rsidRPr="002165DE">
        <w:rPr>
          <w:rFonts w:eastAsiaTheme="minorHAnsi"/>
          <w:color w:val="auto"/>
          <w:lang w:bidi="lv-LV"/>
        </w:rPr>
        <w:t xml:space="preserve">līdz 12 mēnešiem no ražošanas perioda beigu datuma. Tad </w:t>
      </w:r>
      <w:r w:rsidR="00023507">
        <w:rPr>
          <w:rFonts w:eastAsiaTheme="minorHAnsi"/>
          <w:i/>
          <w:color w:val="auto"/>
          <w:lang w:bidi="lv-LV"/>
        </w:rPr>
        <w:t xml:space="preserve">EECS IA </w:t>
      </w:r>
      <w:r w:rsidRPr="002165DE">
        <w:rPr>
          <w:rFonts w:eastAsiaTheme="minorHAnsi"/>
          <w:color w:val="auto"/>
          <w:lang w:bidi="lv-LV"/>
        </w:rPr>
        <w:t xml:space="preserve">tiek </w:t>
      </w:r>
      <w:r w:rsidR="005605FE" w:rsidRPr="002165DE">
        <w:rPr>
          <w:rFonts w:eastAsiaTheme="minorHAnsi"/>
          <w:color w:val="auto"/>
          <w:lang w:bidi="lv-LV"/>
        </w:rPr>
        <w:t>iz</w:t>
      </w:r>
      <w:r w:rsidR="005605FE">
        <w:rPr>
          <w:rFonts w:eastAsiaTheme="minorHAnsi"/>
          <w:color w:val="auto"/>
          <w:lang w:bidi="lv-LV"/>
        </w:rPr>
        <w:t>dots</w:t>
      </w:r>
      <w:r w:rsidR="005605FE" w:rsidRPr="002165DE">
        <w:rPr>
          <w:rFonts w:eastAsiaTheme="minorHAnsi"/>
          <w:color w:val="auto"/>
          <w:lang w:bidi="lv-LV"/>
        </w:rPr>
        <w:t xml:space="preserve"> </w:t>
      </w:r>
      <w:r w:rsidRPr="002165DE">
        <w:rPr>
          <w:rFonts w:eastAsiaTheme="minorHAnsi"/>
          <w:color w:val="auto"/>
          <w:lang w:bidi="lv-LV"/>
        </w:rPr>
        <w:t>ar īsāku derīguma termiņu, kas atbilst attiecīgās produkcijas izlaides beigām (mēnesis).</w:t>
      </w:r>
    </w:p>
    <w:p w14:paraId="2E0A30AA" w14:textId="77777777" w:rsidR="00FA062D" w:rsidRPr="002165DE" w:rsidRDefault="00FA062D" w:rsidP="00FA062D">
      <w:pPr>
        <w:pStyle w:val="Heading4"/>
      </w:pPr>
    </w:p>
    <w:p w14:paraId="3E57D768" w14:textId="77777777" w:rsidR="00B8766C" w:rsidRPr="002165DE" w:rsidRDefault="00B8766C">
      <w:pPr>
        <w:ind w:left="0"/>
        <w:rPr>
          <w:rFonts w:eastAsia="Times New Roman"/>
          <w:b/>
          <w:bCs/>
          <w:color w:val="000000"/>
          <w:kern w:val="32"/>
          <w:sz w:val="24"/>
          <w:szCs w:val="32"/>
        </w:rPr>
      </w:pPr>
      <w:r w:rsidRPr="002165DE">
        <w:rPr>
          <w:lang w:bidi="lv-LV"/>
        </w:rPr>
        <w:br w:type="page"/>
      </w:r>
    </w:p>
    <w:p w14:paraId="4AEF94F6" w14:textId="7F4CB5F9" w:rsidR="00E76591" w:rsidRPr="002165DE" w:rsidRDefault="00E76591" w:rsidP="00AA05AF">
      <w:pPr>
        <w:pStyle w:val="Heading1"/>
        <w:numPr>
          <w:ilvl w:val="0"/>
          <w:numId w:val="23"/>
        </w:numPr>
      </w:pPr>
      <w:bookmarkStart w:id="30" w:name="_Ref49285734"/>
      <w:bookmarkStart w:id="31" w:name="_Toc130548544"/>
      <w:r w:rsidRPr="002165DE">
        <w:rPr>
          <w:lang w:bidi="lv-LV"/>
        </w:rPr>
        <w:lastRenderedPageBreak/>
        <w:t>Reģistrācija</w:t>
      </w:r>
      <w:bookmarkEnd w:id="30"/>
      <w:bookmarkEnd w:id="31"/>
    </w:p>
    <w:p w14:paraId="64327596" w14:textId="498E3630" w:rsidR="00E76591" w:rsidRPr="000E48FF" w:rsidRDefault="00FE54C6" w:rsidP="00AA05AF">
      <w:pPr>
        <w:pStyle w:val="Heading1"/>
        <w:numPr>
          <w:ilvl w:val="1"/>
          <w:numId w:val="39"/>
        </w:numPr>
        <w:spacing w:after="120"/>
        <w:rPr>
          <w:iCs/>
          <w:sz w:val="20"/>
          <w:szCs w:val="20"/>
          <w:lang w:bidi="lv-LV"/>
        </w:rPr>
      </w:pPr>
      <w:bookmarkStart w:id="32" w:name="_Toc130548545"/>
      <w:r w:rsidRPr="000E48FF">
        <w:rPr>
          <w:iCs/>
          <w:sz w:val="20"/>
          <w:szCs w:val="20"/>
          <w:lang w:bidi="lv-LV"/>
        </w:rPr>
        <w:t>Konta turētāja reģistrācija</w:t>
      </w:r>
      <w:bookmarkEnd w:id="32"/>
    </w:p>
    <w:p w14:paraId="0B385B7C" w14:textId="692A238D" w:rsidR="00846209" w:rsidRPr="002165DE" w:rsidRDefault="00846209" w:rsidP="00AA05AF">
      <w:pPr>
        <w:pStyle w:val="Heading3"/>
        <w:numPr>
          <w:ilvl w:val="2"/>
          <w:numId w:val="40"/>
        </w:numPr>
        <w:jc w:val="both"/>
      </w:pPr>
      <w:r w:rsidRPr="002165DE">
        <w:rPr>
          <w:lang w:bidi="lv-LV"/>
        </w:rPr>
        <w:t xml:space="preserve">Jebkura privāta, juridiska persona, kas nav Izdevējiestāžu apvienības biedrs, šāda biedra meitasuzņēmums vai aģents, var </w:t>
      </w:r>
      <w:r w:rsidR="00BF3E06">
        <w:rPr>
          <w:lang w:bidi="lv-LV"/>
        </w:rPr>
        <w:t>R</w:t>
      </w:r>
      <w:r w:rsidR="00BF3E06" w:rsidRPr="002165DE">
        <w:rPr>
          <w:lang w:bidi="lv-LV"/>
        </w:rPr>
        <w:t xml:space="preserve">eģistrā </w:t>
      </w:r>
      <w:r w:rsidRPr="002165DE">
        <w:rPr>
          <w:lang w:bidi="lv-LV"/>
        </w:rPr>
        <w:t xml:space="preserve">pieteikties par </w:t>
      </w:r>
      <w:r w:rsidR="0002318D">
        <w:rPr>
          <w:lang w:bidi="lv-LV"/>
        </w:rPr>
        <w:t>K</w:t>
      </w:r>
      <w:r w:rsidRPr="002165DE">
        <w:rPr>
          <w:lang w:bidi="lv-LV"/>
        </w:rPr>
        <w:t xml:space="preserve">onta turētāju. </w:t>
      </w:r>
      <w:r w:rsidR="00504D3F">
        <w:rPr>
          <w:lang w:bidi="lv-LV"/>
        </w:rPr>
        <w:t>Reģistrēšanās kārtība</w:t>
      </w:r>
      <w:r w:rsidRPr="002165DE">
        <w:rPr>
          <w:lang w:bidi="lv-LV"/>
        </w:rPr>
        <w:t xml:space="preserve">, kas ietver visu </w:t>
      </w:r>
      <w:r w:rsidR="00592011">
        <w:rPr>
          <w:lang w:bidi="lv-LV"/>
        </w:rPr>
        <w:t xml:space="preserve">nepieciešamo </w:t>
      </w:r>
      <w:r w:rsidRPr="002165DE">
        <w:rPr>
          <w:lang w:bidi="lv-LV"/>
        </w:rPr>
        <w:t xml:space="preserve">informāciju </w:t>
      </w:r>
      <w:r w:rsidR="00280548">
        <w:rPr>
          <w:lang w:bidi="lv-LV"/>
        </w:rPr>
        <w:t xml:space="preserve">konta </w:t>
      </w:r>
      <w:r w:rsidR="00C47C20">
        <w:rPr>
          <w:lang w:bidi="lv-LV"/>
        </w:rPr>
        <w:t>izveidei</w:t>
      </w:r>
      <w:r w:rsidR="00592011">
        <w:rPr>
          <w:lang w:bidi="lv-LV"/>
        </w:rPr>
        <w:t xml:space="preserve"> Reģistrā un </w:t>
      </w:r>
      <w:r w:rsidR="00820229" w:rsidRPr="002165DE">
        <w:rPr>
          <w:lang w:bidi="lv-LV"/>
        </w:rPr>
        <w:t>pieprasīt</w:t>
      </w:r>
      <w:r w:rsidR="00820229">
        <w:rPr>
          <w:lang w:bidi="lv-LV"/>
        </w:rPr>
        <w:t>os</w:t>
      </w:r>
      <w:r w:rsidR="00820229" w:rsidRPr="002165DE">
        <w:rPr>
          <w:lang w:bidi="lv-LV"/>
        </w:rPr>
        <w:t xml:space="preserve"> pielikum</w:t>
      </w:r>
      <w:r w:rsidR="00820229">
        <w:rPr>
          <w:lang w:bidi="lv-LV"/>
        </w:rPr>
        <w:t>us</w:t>
      </w:r>
      <w:r w:rsidRPr="002165DE">
        <w:rPr>
          <w:lang w:bidi="lv-LV"/>
        </w:rPr>
        <w:t xml:space="preserve">, ir atrodamas AST vietnē: </w:t>
      </w:r>
      <w:r w:rsidR="00494BA1" w:rsidRPr="00494BA1">
        <w:t>https://www.ast.lv/lv/content/elektroenergijas-izcelsmes-apliecinajumi</w:t>
      </w:r>
      <w:r w:rsidR="00494BA1" w:rsidRPr="000E48FF">
        <w:rPr>
          <w:rStyle w:val="normaltextrun"/>
          <w:b/>
          <w:bCs w:val="0"/>
          <w:color w:val="D13438"/>
          <w:szCs w:val="20"/>
          <w:u w:val="single"/>
          <w:shd w:val="clear" w:color="auto" w:fill="FFFFFF"/>
        </w:rPr>
        <w:t> </w:t>
      </w:r>
      <w:r w:rsidR="006C4636" w:rsidRPr="002165DE">
        <w:rPr>
          <w:lang w:bidi="lv-LV"/>
        </w:rPr>
        <w:t>.</w:t>
      </w:r>
    </w:p>
    <w:p w14:paraId="0C1A4B63" w14:textId="10A2B6A3" w:rsidR="00846209" w:rsidRPr="002165DE" w:rsidRDefault="00846209" w:rsidP="00AA05AF">
      <w:pPr>
        <w:pStyle w:val="Heading3"/>
        <w:numPr>
          <w:ilvl w:val="2"/>
          <w:numId w:val="41"/>
        </w:numPr>
        <w:jc w:val="both"/>
      </w:pPr>
      <w:r w:rsidRPr="002165DE">
        <w:rPr>
          <w:lang w:bidi="lv-LV"/>
        </w:rPr>
        <w:t xml:space="preserve">Potenciālajam </w:t>
      </w:r>
      <w:r w:rsidR="0002318D">
        <w:rPr>
          <w:lang w:bidi="lv-LV"/>
        </w:rPr>
        <w:t>K</w:t>
      </w:r>
      <w:r w:rsidRPr="002165DE">
        <w:rPr>
          <w:lang w:bidi="lv-LV"/>
        </w:rPr>
        <w:t xml:space="preserve">onta turētājam ir jānoslēdz </w:t>
      </w:r>
      <w:r w:rsidR="007315AA" w:rsidRPr="003C73F0">
        <w:rPr>
          <w:i/>
          <w:iCs/>
          <w:lang w:bidi="lv-LV"/>
        </w:rPr>
        <w:t>L</w:t>
      </w:r>
      <w:r w:rsidRPr="003C73F0">
        <w:rPr>
          <w:i/>
          <w:iCs/>
          <w:lang w:bidi="lv-LV"/>
        </w:rPr>
        <w:t>īgums</w:t>
      </w:r>
      <w:r w:rsidR="007201F6">
        <w:rPr>
          <w:lang w:bidi="lv-LV"/>
        </w:rPr>
        <w:t xml:space="preserve"> </w:t>
      </w:r>
      <w:r w:rsidRPr="002165DE">
        <w:rPr>
          <w:lang w:bidi="lv-LV"/>
        </w:rPr>
        <w:t>ar AST</w:t>
      </w:r>
      <w:r w:rsidR="00CF4DCA">
        <w:rPr>
          <w:lang w:bidi="lv-LV"/>
        </w:rPr>
        <w:t>,</w:t>
      </w:r>
      <w:r w:rsidRPr="002165DE">
        <w:rPr>
          <w:lang w:bidi="lv-LV"/>
        </w:rPr>
        <w:t xml:space="preserve"> </w:t>
      </w:r>
      <w:r w:rsidR="00CA3764">
        <w:rPr>
          <w:lang w:bidi="lv-LV"/>
        </w:rPr>
        <w:t xml:space="preserve">kurš ir </w:t>
      </w:r>
      <w:r w:rsidR="001C5FF7" w:rsidRPr="002165DE">
        <w:rPr>
          <w:lang w:bidi="lv-LV"/>
        </w:rPr>
        <w:t>publicēt</w:t>
      </w:r>
      <w:r w:rsidR="001C5FF7">
        <w:rPr>
          <w:lang w:bidi="lv-LV"/>
        </w:rPr>
        <w:t>s</w:t>
      </w:r>
      <w:r w:rsidR="001C5FF7" w:rsidRPr="002165DE">
        <w:rPr>
          <w:lang w:bidi="lv-LV"/>
        </w:rPr>
        <w:t xml:space="preserve"> </w:t>
      </w:r>
      <w:r w:rsidRPr="002165DE">
        <w:rPr>
          <w:lang w:bidi="lv-LV"/>
        </w:rPr>
        <w:t xml:space="preserve">AST tīmekļa vietnē: </w:t>
      </w:r>
      <w:r w:rsidR="00494BA1" w:rsidRPr="00494BA1">
        <w:t>https://www.ast.lv/lv/content/elektroenergijas-izcelsmes-apliecinajumi</w:t>
      </w:r>
      <w:r w:rsidR="00494BA1" w:rsidRPr="000E48FF">
        <w:rPr>
          <w:rStyle w:val="normaltextrun"/>
          <w:b/>
          <w:bCs w:val="0"/>
          <w:color w:val="D13438"/>
          <w:szCs w:val="20"/>
          <w:u w:val="single"/>
          <w:shd w:val="clear" w:color="auto" w:fill="FFFFFF"/>
        </w:rPr>
        <w:t> </w:t>
      </w:r>
      <w:r w:rsidR="006C4636" w:rsidRPr="002165DE">
        <w:rPr>
          <w:lang w:bidi="lv-LV"/>
        </w:rPr>
        <w:t>.</w:t>
      </w:r>
    </w:p>
    <w:p w14:paraId="364B331C" w14:textId="739217BC" w:rsidR="003B25EA" w:rsidRPr="002165DE" w:rsidRDefault="00846209" w:rsidP="00AA05AF">
      <w:pPr>
        <w:pStyle w:val="Heading3"/>
        <w:numPr>
          <w:ilvl w:val="2"/>
          <w:numId w:val="42"/>
        </w:numPr>
        <w:jc w:val="both"/>
      </w:pPr>
      <w:bookmarkStart w:id="33" w:name="_Ref49255879"/>
      <w:r w:rsidRPr="002165DE">
        <w:rPr>
          <w:lang w:bidi="lv-LV"/>
        </w:rPr>
        <w:t xml:space="preserve">Potenciālajam </w:t>
      </w:r>
      <w:r w:rsidR="0002318D">
        <w:rPr>
          <w:lang w:bidi="lv-LV"/>
        </w:rPr>
        <w:t>K</w:t>
      </w:r>
      <w:r w:rsidRPr="002165DE">
        <w:rPr>
          <w:lang w:bidi="lv-LV"/>
        </w:rPr>
        <w:t xml:space="preserve">onta turētājam, kurš vēlas ar AST parakstīt </w:t>
      </w:r>
      <w:r w:rsidR="007315AA">
        <w:rPr>
          <w:i/>
          <w:lang w:bidi="lv-LV"/>
        </w:rPr>
        <w:t>Līgumu</w:t>
      </w:r>
      <w:r w:rsidRPr="002165DE">
        <w:rPr>
          <w:lang w:bidi="lv-LV"/>
        </w:rPr>
        <w:t xml:space="preserve">, jāiesniedz aizpildīta iesnieguma veidlapa, kas </w:t>
      </w:r>
      <w:r w:rsidR="00BA1933">
        <w:rPr>
          <w:lang w:bidi="lv-LV"/>
        </w:rPr>
        <w:t>pievienota</w:t>
      </w:r>
      <w:r w:rsidR="00BA1933" w:rsidRPr="002165DE">
        <w:rPr>
          <w:lang w:bidi="lv-LV"/>
        </w:rPr>
        <w:t xml:space="preserve"> </w:t>
      </w:r>
      <w:r w:rsidRPr="002165DE">
        <w:rPr>
          <w:lang w:bidi="lv-LV"/>
        </w:rPr>
        <w:t xml:space="preserve">2. pielikumā un publicēta AST </w:t>
      </w:r>
      <w:r w:rsidR="00494BA1" w:rsidRPr="00494BA1">
        <w:t>https://www.ast.lv/lv/content/elektroenergijas-izcelsmes-apliecinajumi</w:t>
      </w:r>
      <w:r w:rsidR="00494BA1" w:rsidRPr="000E48FF">
        <w:rPr>
          <w:rStyle w:val="normaltextrun"/>
          <w:b/>
          <w:bCs w:val="0"/>
          <w:color w:val="D13438"/>
          <w:szCs w:val="20"/>
          <w:u w:val="single"/>
          <w:shd w:val="clear" w:color="auto" w:fill="FFFFFF"/>
        </w:rPr>
        <w:t> </w:t>
      </w:r>
      <w:r w:rsidR="00896E92">
        <w:rPr>
          <w:lang w:bidi="lv-LV"/>
        </w:rPr>
        <w:t xml:space="preserve"> </w:t>
      </w:r>
      <w:r w:rsidRPr="002165DE">
        <w:rPr>
          <w:lang w:bidi="lv-LV"/>
        </w:rPr>
        <w:t>.</w:t>
      </w:r>
      <w:bookmarkEnd w:id="33"/>
      <w:r w:rsidRPr="002165DE">
        <w:rPr>
          <w:lang w:bidi="lv-LV"/>
        </w:rPr>
        <w:t xml:space="preserve"> AST pārbaudīs visu pieteikuma iesniedzēja iesniegumā sniegto informāciju, salīdzinot to ar </w:t>
      </w:r>
      <w:r w:rsidR="000F38D0" w:rsidRPr="002165DE">
        <w:rPr>
          <w:lang w:bidi="lv-LV"/>
        </w:rPr>
        <w:t>publisk</w:t>
      </w:r>
      <w:r w:rsidR="000F38D0">
        <w:rPr>
          <w:lang w:bidi="lv-LV"/>
        </w:rPr>
        <w:t>ajiem</w:t>
      </w:r>
      <w:r w:rsidR="000F38D0" w:rsidRPr="002165DE">
        <w:rPr>
          <w:lang w:bidi="lv-LV"/>
        </w:rPr>
        <w:t xml:space="preserve"> </w:t>
      </w:r>
      <w:r w:rsidRPr="002165DE">
        <w:rPr>
          <w:lang w:bidi="lv-LV"/>
        </w:rPr>
        <w:t>reģistr</w:t>
      </w:r>
      <w:r w:rsidR="000F38D0">
        <w:rPr>
          <w:lang w:bidi="lv-LV"/>
        </w:rPr>
        <w:t>iem,</w:t>
      </w:r>
      <w:r w:rsidRPr="002165DE">
        <w:rPr>
          <w:lang w:bidi="lv-LV"/>
        </w:rPr>
        <w:t xml:space="preserve"> Latvijas Uzņēmumu reģistrā un Sabiedrisko pakalpojumu regulēšanas komisijā. AST pārbaudīs arī pieteikuma iesniedzēja </w:t>
      </w:r>
      <w:r w:rsidR="00967CAC" w:rsidRPr="002165DE">
        <w:rPr>
          <w:lang w:bidi="lv-LV"/>
        </w:rPr>
        <w:t>person</w:t>
      </w:r>
      <w:r w:rsidR="00967CAC">
        <w:rPr>
          <w:lang w:bidi="lv-LV"/>
        </w:rPr>
        <w:t>u</w:t>
      </w:r>
      <w:r w:rsidR="00967CAC" w:rsidRPr="002165DE">
        <w:rPr>
          <w:lang w:bidi="lv-LV"/>
        </w:rPr>
        <w:t xml:space="preserve"> </w:t>
      </w:r>
      <w:r w:rsidR="00967CAC">
        <w:rPr>
          <w:lang w:bidi="lv-LV"/>
        </w:rPr>
        <w:t>apliecinošu dokumentu</w:t>
      </w:r>
      <w:r w:rsidR="0085291D">
        <w:rPr>
          <w:lang w:bidi="lv-LV"/>
        </w:rPr>
        <w:t xml:space="preserve"> datus</w:t>
      </w:r>
      <w:r w:rsidR="0002318D">
        <w:rPr>
          <w:lang w:bidi="lv-LV"/>
        </w:rPr>
        <w:t xml:space="preserve"> </w:t>
      </w:r>
      <w:r w:rsidR="00DA13DE">
        <w:rPr>
          <w:lang w:bidi="lv-LV"/>
        </w:rPr>
        <w:t xml:space="preserve">un to </w:t>
      </w:r>
      <w:r w:rsidRPr="002165DE">
        <w:rPr>
          <w:lang w:bidi="lv-LV"/>
        </w:rPr>
        <w:t>derīgumu.</w:t>
      </w:r>
      <w:r w:rsidR="00494BA1">
        <w:rPr>
          <w:lang w:bidi="lv-LV"/>
        </w:rPr>
        <w:t xml:space="preserve"> AST pārbauda vai uzņēmums vai persona nav iekļauta sankciju sarakstā. Ja informācija par potenciālo </w:t>
      </w:r>
      <w:r w:rsidR="00641E51">
        <w:rPr>
          <w:lang w:bidi="lv-LV"/>
        </w:rPr>
        <w:t>K</w:t>
      </w:r>
      <w:r w:rsidR="00494BA1">
        <w:rPr>
          <w:lang w:bidi="lv-LV"/>
        </w:rPr>
        <w:t xml:space="preserve">onta turētāju nav pietiekama AST pirms līgumu slēgšanas var </w:t>
      </w:r>
      <w:r w:rsidR="00997DDF">
        <w:rPr>
          <w:lang w:bidi="lv-LV"/>
        </w:rPr>
        <w:t>lūgt aizpildīt</w:t>
      </w:r>
      <w:r w:rsidR="00494BA1">
        <w:rPr>
          <w:lang w:bidi="lv-LV"/>
        </w:rPr>
        <w:t xml:space="preserve"> "Zini savu klientu" aptauju. </w:t>
      </w:r>
    </w:p>
    <w:p w14:paraId="6B8C30CC" w14:textId="75B9065F" w:rsidR="00846209" w:rsidRPr="002165DE" w:rsidRDefault="00846209" w:rsidP="00AA05AF">
      <w:pPr>
        <w:pStyle w:val="Heading3"/>
        <w:numPr>
          <w:ilvl w:val="2"/>
          <w:numId w:val="43"/>
        </w:numPr>
        <w:jc w:val="both"/>
      </w:pPr>
      <w:r w:rsidRPr="002165DE">
        <w:rPr>
          <w:lang w:bidi="lv-LV"/>
        </w:rPr>
        <w:t xml:space="preserve">Pēc visas potenciālā </w:t>
      </w:r>
      <w:r w:rsidR="0002318D">
        <w:rPr>
          <w:lang w:bidi="lv-LV"/>
        </w:rPr>
        <w:t>K</w:t>
      </w:r>
      <w:r w:rsidRPr="002165DE">
        <w:rPr>
          <w:lang w:bidi="lv-LV"/>
        </w:rPr>
        <w:t xml:space="preserve">onta turētāja dokumentācijas saņemšanas, ieskaitot parakstīto </w:t>
      </w:r>
      <w:r w:rsidR="007315AA">
        <w:rPr>
          <w:i/>
          <w:lang w:bidi="lv-LV"/>
        </w:rPr>
        <w:t>Līgumu</w:t>
      </w:r>
      <w:r w:rsidRPr="002165DE">
        <w:rPr>
          <w:lang w:bidi="lv-LV"/>
        </w:rPr>
        <w:t xml:space="preserve">, AST novērtē, vai pieteikumu var pieņemt. Pareizi </w:t>
      </w:r>
      <w:r w:rsidR="00C361D0">
        <w:rPr>
          <w:lang w:bidi="lv-LV"/>
        </w:rPr>
        <w:t>aizpildītu</w:t>
      </w:r>
      <w:r w:rsidR="00C361D0" w:rsidRPr="002165DE">
        <w:rPr>
          <w:lang w:bidi="lv-LV"/>
        </w:rPr>
        <w:t xml:space="preserve"> </w:t>
      </w:r>
      <w:r w:rsidRPr="002165DE">
        <w:rPr>
          <w:lang w:bidi="lv-LV"/>
        </w:rPr>
        <w:t>pieteikumu izskatīšanas laiks ir 10 darba dienas no pieteikuma/papildu informācijas iesniegšanas dienas. Noraidīšanas iemesli var būt:</w:t>
      </w:r>
    </w:p>
    <w:p w14:paraId="3BD5FC4E" w14:textId="1AE13598" w:rsidR="00AC167A" w:rsidRPr="002165DE" w:rsidRDefault="00846209" w:rsidP="00AA05AF">
      <w:pPr>
        <w:pStyle w:val="Heading3"/>
        <w:numPr>
          <w:ilvl w:val="3"/>
          <w:numId w:val="39"/>
        </w:numPr>
        <w:jc w:val="both"/>
      </w:pPr>
      <w:r w:rsidRPr="002165DE">
        <w:rPr>
          <w:lang w:bidi="lv-LV"/>
        </w:rPr>
        <w:t>Nav nepieciešamo dokumentu, vai tie nav pareizi aizpildīti/parakstīti</w:t>
      </w:r>
      <w:r w:rsidR="00CF4DCA">
        <w:rPr>
          <w:lang w:bidi="lv-LV"/>
        </w:rPr>
        <w:t>;</w:t>
      </w:r>
    </w:p>
    <w:p w14:paraId="1C68CD09" w14:textId="4CD1BADF" w:rsidR="00846209" w:rsidRPr="002165DE" w:rsidRDefault="00E06389" w:rsidP="00AA05AF">
      <w:pPr>
        <w:pStyle w:val="Heading3"/>
        <w:numPr>
          <w:ilvl w:val="3"/>
          <w:numId w:val="39"/>
        </w:numPr>
        <w:jc w:val="both"/>
      </w:pPr>
      <w:r w:rsidRPr="002165DE">
        <w:rPr>
          <w:lang w:bidi="lv-LV"/>
        </w:rPr>
        <w:t>vai AST ir bažas par pretendenta mērķiem.</w:t>
      </w:r>
    </w:p>
    <w:p w14:paraId="7B8E8EF5" w14:textId="46A58241" w:rsidR="00846209" w:rsidRPr="002165DE" w:rsidRDefault="00846209" w:rsidP="00AA05AF">
      <w:pPr>
        <w:pStyle w:val="Heading3"/>
        <w:numPr>
          <w:ilvl w:val="2"/>
          <w:numId w:val="44"/>
        </w:numPr>
        <w:jc w:val="both"/>
      </w:pPr>
      <w:bookmarkStart w:id="34" w:name="_Ref49256561"/>
      <w:r w:rsidRPr="002165DE">
        <w:rPr>
          <w:lang w:bidi="lv-LV"/>
        </w:rPr>
        <w:t xml:space="preserve">Ja pieteikums tiek pieņemts, </w:t>
      </w:r>
      <w:r w:rsidR="00BF3E06">
        <w:rPr>
          <w:lang w:bidi="lv-LV"/>
        </w:rPr>
        <w:t>R</w:t>
      </w:r>
      <w:r w:rsidR="00BF3E06" w:rsidRPr="002165DE">
        <w:rPr>
          <w:lang w:bidi="lv-LV"/>
        </w:rPr>
        <w:t xml:space="preserve">eģistrā </w:t>
      </w:r>
      <w:r w:rsidRPr="002165DE">
        <w:rPr>
          <w:lang w:bidi="lv-LV"/>
        </w:rPr>
        <w:t xml:space="preserve">izveido pieteikuma </w:t>
      </w:r>
      <w:r w:rsidR="005727D3" w:rsidRPr="002165DE">
        <w:rPr>
          <w:lang w:bidi="lv-LV"/>
        </w:rPr>
        <w:t>iesniedzēj</w:t>
      </w:r>
      <w:r w:rsidR="005727D3">
        <w:rPr>
          <w:lang w:bidi="lv-LV"/>
        </w:rPr>
        <w:t>am</w:t>
      </w:r>
      <w:r w:rsidR="005727D3" w:rsidRPr="002165DE">
        <w:rPr>
          <w:lang w:bidi="lv-LV"/>
        </w:rPr>
        <w:t xml:space="preserve"> </w:t>
      </w:r>
      <w:r w:rsidRPr="002165DE">
        <w:rPr>
          <w:lang w:bidi="lv-LV"/>
        </w:rPr>
        <w:t>kontu. Kad konts ir aktivizēts, pieteikuma iesniedzējam pa e-pastu tiks nosūtīts pieteikšanās autorizācijas sertifikāts, piešķirot pilnīgas tiesības</w:t>
      </w:r>
      <w:r w:rsidR="00CF4DCA">
        <w:rPr>
          <w:lang w:bidi="lv-LV"/>
        </w:rPr>
        <w:t xml:space="preserve"> </w:t>
      </w:r>
      <w:r w:rsidR="00DF736D" w:rsidRPr="002165DE">
        <w:rPr>
          <w:lang w:bidi="lv-LV"/>
        </w:rPr>
        <w:t>(pamata lietotājs)</w:t>
      </w:r>
      <w:r w:rsidRPr="002165DE">
        <w:rPr>
          <w:lang w:bidi="lv-LV"/>
        </w:rPr>
        <w:t xml:space="preserve"> uz izveidoto kontu</w:t>
      </w:r>
      <w:r w:rsidR="00DF736D">
        <w:rPr>
          <w:lang w:bidi="lv-LV"/>
        </w:rPr>
        <w:t>.</w:t>
      </w:r>
      <w:r w:rsidRPr="002165DE">
        <w:rPr>
          <w:lang w:bidi="lv-LV"/>
        </w:rPr>
        <w:t xml:space="preserve"> Parole sertifikāta instalēšanai tiks nosūtīta īsziņā</w:t>
      </w:r>
      <w:r w:rsidR="00CF4DCA">
        <w:rPr>
          <w:lang w:bidi="lv-LV"/>
        </w:rPr>
        <w:t xml:space="preserve"> (SMS)</w:t>
      </w:r>
      <w:r w:rsidRPr="002165DE">
        <w:rPr>
          <w:lang w:bidi="lv-LV"/>
        </w:rPr>
        <w:t xml:space="preserve">. Pēc tam pieteikuma </w:t>
      </w:r>
      <w:r w:rsidR="000C47B8" w:rsidRPr="002165DE">
        <w:rPr>
          <w:lang w:bidi="lv-LV"/>
        </w:rPr>
        <w:t>iesniedzēj</w:t>
      </w:r>
      <w:r w:rsidR="00F506A7">
        <w:rPr>
          <w:lang w:bidi="lv-LV"/>
        </w:rPr>
        <w:t>s</w:t>
      </w:r>
      <w:r w:rsidR="000C47B8" w:rsidRPr="002165DE">
        <w:rPr>
          <w:lang w:bidi="lv-LV"/>
        </w:rPr>
        <w:t xml:space="preserve"> </w:t>
      </w:r>
      <w:r w:rsidR="00F506A7">
        <w:rPr>
          <w:lang w:bidi="lv-LV"/>
        </w:rPr>
        <w:t>kļūst par K</w:t>
      </w:r>
      <w:r w:rsidRPr="002165DE">
        <w:rPr>
          <w:lang w:bidi="lv-LV"/>
        </w:rPr>
        <w:t>onta turētāj</w:t>
      </w:r>
      <w:r w:rsidR="00D160B3">
        <w:rPr>
          <w:lang w:bidi="lv-LV"/>
        </w:rPr>
        <w:t>u</w:t>
      </w:r>
      <w:r w:rsidRPr="002165DE">
        <w:rPr>
          <w:lang w:bidi="lv-LV"/>
        </w:rPr>
        <w:t xml:space="preserve"> un var sākt pārvaldīt kontu. Viena</w:t>
      </w:r>
      <w:r w:rsidR="00F506A7">
        <w:rPr>
          <w:lang w:bidi="lv-LV"/>
        </w:rPr>
        <w:t>m</w:t>
      </w:r>
      <w:r w:rsidRPr="002165DE">
        <w:rPr>
          <w:lang w:bidi="lv-LV"/>
        </w:rPr>
        <w:t xml:space="preserve"> </w:t>
      </w:r>
      <w:r w:rsidR="00686E83">
        <w:rPr>
          <w:lang w:bidi="lv-LV"/>
        </w:rPr>
        <w:t>K</w:t>
      </w:r>
      <w:r w:rsidR="00686E83" w:rsidRPr="002165DE">
        <w:rPr>
          <w:lang w:bidi="lv-LV"/>
        </w:rPr>
        <w:t>onta</w:t>
      </w:r>
      <w:r w:rsidRPr="002165DE">
        <w:rPr>
          <w:lang w:bidi="lv-LV"/>
        </w:rPr>
        <w:t xml:space="preserve"> turētāj</w:t>
      </w:r>
      <w:r w:rsidR="00F506A7">
        <w:rPr>
          <w:lang w:bidi="lv-LV"/>
        </w:rPr>
        <w:t>am</w:t>
      </w:r>
      <w:r w:rsidRPr="002165DE">
        <w:rPr>
          <w:lang w:bidi="lv-LV"/>
        </w:rPr>
        <w:t xml:space="preserve"> var būt vairāki lietotāji</w:t>
      </w:r>
      <w:r w:rsidR="000A089C">
        <w:rPr>
          <w:lang w:bidi="lv-LV"/>
        </w:rPr>
        <w:t xml:space="preserve"> ar dažām lomām</w:t>
      </w:r>
      <w:r w:rsidRPr="002165DE">
        <w:rPr>
          <w:lang w:bidi="lv-LV"/>
        </w:rPr>
        <w:t>.</w:t>
      </w:r>
      <w:bookmarkEnd w:id="34"/>
    </w:p>
    <w:p w14:paraId="270F5227" w14:textId="7E130A38" w:rsidR="00846209" w:rsidRPr="002165DE" w:rsidRDefault="00846209" w:rsidP="00AA05AF">
      <w:pPr>
        <w:pStyle w:val="Heading3"/>
        <w:numPr>
          <w:ilvl w:val="2"/>
          <w:numId w:val="45"/>
        </w:numPr>
        <w:jc w:val="both"/>
      </w:pPr>
      <w:r w:rsidRPr="002165DE">
        <w:rPr>
          <w:lang w:bidi="lv-LV"/>
        </w:rPr>
        <w:t xml:space="preserve">AST paraksta abas </w:t>
      </w:r>
      <w:r w:rsidR="007315AA">
        <w:rPr>
          <w:i/>
          <w:lang w:bidi="lv-LV"/>
        </w:rPr>
        <w:t>Līguma</w:t>
      </w:r>
      <w:r w:rsidRPr="002165DE">
        <w:rPr>
          <w:lang w:bidi="lv-LV"/>
        </w:rPr>
        <w:t xml:space="preserve"> kopijas, viena tiek glabāta AST, bet otra tiek nosūtīta </w:t>
      </w:r>
      <w:r w:rsidR="000A089C">
        <w:rPr>
          <w:lang w:bidi="lv-LV"/>
        </w:rPr>
        <w:t>K</w:t>
      </w:r>
      <w:r w:rsidRPr="002165DE">
        <w:rPr>
          <w:lang w:bidi="lv-LV"/>
        </w:rPr>
        <w:t xml:space="preserve">onta turētājam. </w:t>
      </w:r>
      <w:r w:rsidR="00494BA1">
        <w:rPr>
          <w:lang w:bidi="lv-LV"/>
        </w:rPr>
        <w:t xml:space="preserve">Līgumi </w:t>
      </w:r>
      <w:r w:rsidR="004C6901">
        <w:rPr>
          <w:lang w:bidi="lv-LV"/>
        </w:rPr>
        <w:t xml:space="preserve">galvenokārt </w:t>
      </w:r>
      <w:r w:rsidR="00494BA1">
        <w:rPr>
          <w:lang w:bidi="lv-LV"/>
        </w:rPr>
        <w:t xml:space="preserve">tiek parakstīti ar elektronisko parakstu, bet ja tas nav iespējams var lietot fizisko parakstu </w:t>
      </w:r>
      <w:r w:rsidRPr="002165DE">
        <w:rPr>
          <w:lang w:bidi="lv-LV"/>
        </w:rPr>
        <w:t>.</w:t>
      </w:r>
    </w:p>
    <w:p w14:paraId="11CF7378" w14:textId="163AFB0A" w:rsidR="00846209" w:rsidRPr="002165DE" w:rsidRDefault="000565CE" w:rsidP="00AA05AF">
      <w:pPr>
        <w:pStyle w:val="Heading3"/>
        <w:numPr>
          <w:ilvl w:val="2"/>
          <w:numId w:val="46"/>
        </w:numPr>
        <w:jc w:val="both"/>
      </w:pPr>
      <w:r w:rsidRPr="002165DE">
        <w:rPr>
          <w:lang w:bidi="lv-LV"/>
        </w:rPr>
        <w:t xml:space="preserve">AST var būt konts Latvijas Domēnā, un </w:t>
      </w:r>
      <w:r w:rsidR="00B406CD">
        <w:rPr>
          <w:lang w:bidi="lv-LV"/>
        </w:rPr>
        <w:t>izcelsmes apliecinājumi</w:t>
      </w:r>
      <w:r w:rsidR="00B406CD" w:rsidRPr="002165DE">
        <w:rPr>
          <w:lang w:bidi="lv-LV"/>
        </w:rPr>
        <w:t xml:space="preserve"> </w:t>
      </w:r>
      <w:r w:rsidRPr="002165DE">
        <w:rPr>
          <w:lang w:bidi="lv-LV"/>
        </w:rPr>
        <w:t xml:space="preserve">tam var piederēt tikai testēšanas nolūkos; uzņēmums ziņos par šādu darbību </w:t>
      </w:r>
      <w:r w:rsidR="00B4688A" w:rsidRPr="005C454F">
        <w:rPr>
          <w:lang w:bidi="lv-LV"/>
        </w:rPr>
        <w:t>AIB</w:t>
      </w:r>
      <w:r w:rsidRPr="005C454F">
        <w:rPr>
          <w:lang w:bidi="lv-LV"/>
        </w:rPr>
        <w:t>.</w:t>
      </w:r>
    </w:p>
    <w:p w14:paraId="2988CF0D" w14:textId="3B7C074C" w:rsidR="00414422" w:rsidRPr="002165DE" w:rsidRDefault="00292D4B" w:rsidP="00AA05AF">
      <w:pPr>
        <w:pStyle w:val="Heading3"/>
        <w:numPr>
          <w:ilvl w:val="2"/>
          <w:numId w:val="47"/>
        </w:numPr>
        <w:jc w:val="both"/>
      </w:pPr>
      <w:r w:rsidRPr="002165DE">
        <w:rPr>
          <w:lang w:bidi="lv-LV"/>
        </w:rPr>
        <w:t xml:space="preserve">Informācija par pakalpojumu maksu ir pieejama AST tīmekļa vietnē: </w:t>
      </w:r>
      <w:r w:rsidR="00494BA1" w:rsidRPr="00494BA1">
        <w:t>https://www.ast.lv/lv/content/elektroenergijas-izcelsmes-apliecinajumi</w:t>
      </w:r>
      <w:r w:rsidR="00DA6AE8" w:rsidRPr="002165DE">
        <w:rPr>
          <w:rFonts w:eastAsia="Arial"/>
          <w:bCs w:val="0"/>
          <w:color w:val="000000" w:themeColor="text1"/>
          <w:szCs w:val="20"/>
        </w:rPr>
        <w:t>.</w:t>
      </w:r>
    </w:p>
    <w:p w14:paraId="1F577C03" w14:textId="6FBD688D" w:rsidR="00E76591" w:rsidRPr="003D08C3" w:rsidRDefault="00E76591" w:rsidP="00AA05AF">
      <w:pPr>
        <w:pStyle w:val="Heading1"/>
        <w:numPr>
          <w:ilvl w:val="1"/>
          <w:numId w:val="48"/>
        </w:numPr>
        <w:spacing w:after="120"/>
        <w:rPr>
          <w:iCs/>
          <w:sz w:val="20"/>
          <w:szCs w:val="20"/>
          <w:lang w:bidi="lv-LV"/>
        </w:rPr>
      </w:pPr>
      <w:bookmarkStart w:id="35" w:name="_Toc130548546"/>
      <w:r w:rsidRPr="003D08C3">
        <w:rPr>
          <w:iCs/>
          <w:sz w:val="20"/>
          <w:szCs w:val="20"/>
          <w:lang w:bidi="lv-LV"/>
        </w:rPr>
        <w:t xml:space="preserve">Konta turētāja </w:t>
      </w:r>
      <w:r w:rsidR="00663CB5" w:rsidRPr="003D08C3">
        <w:rPr>
          <w:iCs/>
          <w:sz w:val="20"/>
          <w:szCs w:val="20"/>
          <w:lang w:bidi="lv-LV"/>
        </w:rPr>
        <w:t>slēgšana</w:t>
      </w:r>
      <w:bookmarkEnd w:id="35"/>
    </w:p>
    <w:p w14:paraId="16735735" w14:textId="168CEA44" w:rsidR="00540CA6" w:rsidRPr="002165DE" w:rsidRDefault="00540CA6" w:rsidP="00AA05AF">
      <w:pPr>
        <w:pStyle w:val="Heading3"/>
        <w:numPr>
          <w:ilvl w:val="2"/>
          <w:numId w:val="50"/>
        </w:numPr>
        <w:jc w:val="both"/>
      </w:pPr>
      <w:r w:rsidRPr="002165DE">
        <w:rPr>
          <w:lang w:bidi="lv-LV"/>
        </w:rPr>
        <w:t>Konta turētājam jāpaziņo AST par nodomu slēgt savu kontu. Spēkā esošais slēgšanas datum</w:t>
      </w:r>
      <w:r w:rsidR="009452B7">
        <w:rPr>
          <w:lang w:bidi="lv-LV"/>
        </w:rPr>
        <w:t>am jābūt ne vēlāk kā</w:t>
      </w:r>
      <w:r w:rsidRPr="002165DE">
        <w:rPr>
          <w:lang w:bidi="lv-LV"/>
        </w:rPr>
        <w:t xml:space="preserve"> 30 darba </w:t>
      </w:r>
      <w:r w:rsidR="009452B7" w:rsidRPr="002165DE">
        <w:rPr>
          <w:lang w:bidi="lv-LV"/>
        </w:rPr>
        <w:t>dien</w:t>
      </w:r>
      <w:r w:rsidR="009452B7">
        <w:rPr>
          <w:lang w:bidi="lv-LV"/>
        </w:rPr>
        <w:t>as</w:t>
      </w:r>
      <w:r w:rsidR="009452B7" w:rsidRPr="002165DE">
        <w:rPr>
          <w:lang w:bidi="lv-LV"/>
        </w:rPr>
        <w:t xml:space="preserve"> </w:t>
      </w:r>
      <w:r w:rsidRPr="002165DE">
        <w:rPr>
          <w:lang w:bidi="lv-LV"/>
        </w:rPr>
        <w:t>no dienas, kad AST saņēmusi attiecīgo informāciju. To var izdarīt, pa e-pastu iesniedzot veidlapu, kas atrodama 2. pielikumā, ar</w:t>
      </w:r>
      <w:r w:rsidR="00720AF3">
        <w:rPr>
          <w:lang w:bidi="lv-LV"/>
        </w:rPr>
        <w:t xml:space="preserve"> atzīmētu</w:t>
      </w:r>
      <w:r w:rsidRPr="002165DE">
        <w:rPr>
          <w:lang w:bidi="lv-LV"/>
        </w:rPr>
        <w:t xml:space="preserve"> opciju kontu dzēst.</w:t>
      </w:r>
    </w:p>
    <w:p w14:paraId="61E55A8D" w14:textId="459BC96B" w:rsidR="00540CA6" w:rsidRPr="002165DE" w:rsidRDefault="00367AA1" w:rsidP="00AA05AF">
      <w:pPr>
        <w:pStyle w:val="Heading3"/>
        <w:numPr>
          <w:ilvl w:val="2"/>
          <w:numId w:val="51"/>
        </w:numPr>
        <w:jc w:val="both"/>
      </w:pPr>
      <w:r w:rsidRPr="002165DE">
        <w:rPr>
          <w:lang w:bidi="lv-LV"/>
        </w:rPr>
        <w:t xml:space="preserve">AST slēgs kontu </w:t>
      </w:r>
      <w:r w:rsidR="002D2064" w:rsidRPr="002165DE">
        <w:rPr>
          <w:lang w:bidi="lv-LV"/>
        </w:rPr>
        <w:t xml:space="preserve">30 darba dienu laikā </w:t>
      </w:r>
      <w:r w:rsidRPr="002165DE">
        <w:rPr>
          <w:lang w:bidi="lv-LV"/>
        </w:rPr>
        <w:t xml:space="preserve">no </w:t>
      </w:r>
      <w:r w:rsidR="00452E86" w:rsidRPr="002165DE">
        <w:rPr>
          <w:lang w:bidi="lv-LV"/>
        </w:rPr>
        <w:t>pieprasījum</w:t>
      </w:r>
      <w:r w:rsidR="00452E86">
        <w:rPr>
          <w:lang w:bidi="lv-LV"/>
        </w:rPr>
        <w:t>a</w:t>
      </w:r>
      <w:r w:rsidR="00452E86" w:rsidRPr="002165DE">
        <w:rPr>
          <w:lang w:bidi="lv-LV"/>
        </w:rPr>
        <w:t xml:space="preserve"> </w:t>
      </w:r>
      <w:r w:rsidR="004E641E">
        <w:rPr>
          <w:lang w:bidi="lv-LV"/>
        </w:rPr>
        <w:t>veikšanas</w:t>
      </w:r>
      <w:r w:rsidR="004E641E" w:rsidRPr="002165DE">
        <w:rPr>
          <w:lang w:bidi="lv-LV"/>
        </w:rPr>
        <w:t xml:space="preserve"> </w:t>
      </w:r>
      <w:r w:rsidRPr="002165DE">
        <w:rPr>
          <w:lang w:bidi="lv-LV"/>
        </w:rPr>
        <w:t>dienas vai no dienas, kad AST saņem pieteikumu, atkarībā no tā, kurš datums ir vēlāk.</w:t>
      </w:r>
    </w:p>
    <w:p w14:paraId="36CFCC4F" w14:textId="6C75FBCB" w:rsidR="00540CA6" w:rsidRPr="002165DE" w:rsidRDefault="00540CA6" w:rsidP="00AA05AF">
      <w:pPr>
        <w:pStyle w:val="Heading3"/>
        <w:numPr>
          <w:ilvl w:val="2"/>
          <w:numId w:val="52"/>
        </w:numPr>
        <w:jc w:val="both"/>
      </w:pPr>
      <w:r w:rsidRPr="002165DE">
        <w:rPr>
          <w:lang w:bidi="lv-LV"/>
        </w:rPr>
        <w:t xml:space="preserve">Slēgšanas brīdī kontā nedrīkst būt neviena </w:t>
      </w:r>
      <w:r w:rsidR="00023507" w:rsidRPr="00511E9A">
        <w:rPr>
          <w:i/>
          <w:lang w:bidi="lv-LV"/>
        </w:rPr>
        <w:t>EECS IA</w:t>
      </w:r>
      <w:r w:rsidR="00023507" w:rsidRPr="005C454F">
        <w:rPr>
          <w:lang w:bidi="lv-LV"/>
        </w:rPr>
        <w:t xml:space="preserve"> </w:t>
      </w:r>
      <w:r w:rsidRPr="005C454F">
        <w:rPr>
          <w:lang w:bidi="lv-LV"/>
        </w:rPr>
        <w:t>un</w:t>
      </w:r>
      <w:r w:rsidRPr="002165DE">
        <w:rPr>
          <w:lang w:bidi="lv-LV"/>
        </w:rPr>
        <w:t xml:space="preserve"> visas finanšu prasības, kas AST ir pret </w:t>
      </w:r>
      <w:r w:rsidR="0093684F">
        <w:rPr>
          <w:lang w:bidi="lv-LV"/>
        </w:rPr>
        <w:t>K</w:t>
      </w:r>
      <w:r w:rsidRPr="002165DE">
        <w:rPr>
          <w:lang w:bidi="lv-LV"/>
        </w:rPr>
        <w:t xml:space="preserve">onta turētāju, ir jānokārto pirms konta slēgšanas. Pirms konta slēgšanas AST </w:t>
      </w:r>
      <w:r w:rsidRPr="002165DE">
        <w:rPr>
          <w:lang w:bidi="lv-LV"/>
        </w:rPr>
        <w:lastRenderedPageBreak/>
        <w:t xml:space="preserve">pieprasa </w:t>
      </w:r>
      <w:r w:rsidR="00A60DFC">
        <w:rPr>
          <w:lang w:bidi="lv-LV"/>
        </w:rPr>
        <w:t>K</w:t>
      </w:r>
      <w:r w:rsidRPr="002165DE">
        <w:rPr>
          <w:lang w:bidi="lv-LV"/>
        </w:rPr>
        <w:t xml:space="preserve">onta turētājam </w:t>
      </w:r>
      <w:r w:rsidR="0017603D">
        <w:rPr>
          <w:lang w:bidi="lv-LV"/>
        </w:rPr>
        <w:t xml:space="preserve">nosūtīt </w:t>
      </w:r>
      <w:r w:rsidRPr="002165DE">
        <w:rPr>
          <w:lang w:bidi="lv-LV"/>
        </w:rPr>
        <w:t xml:space="preserve">vai </w:t>
      </w:r>
      <w:r w:rsidR="0017603D">
        <w:rPr>
          <w:lang w:bidi="lv-LV"/>
        </w:rPr>
        <w:t>izlietot</w:t>
      </w:r>
      <w:r w:rsidR="0017603D" w:rsidRPr="002165DE">
        <w:rPr>
          <w:lang w:bidi="lv-LV"/>
        </w:rPr>
        <w:t xml:space="preserve"> </w:t>
      </w:r>
      <w:r w:rsidRPr="002165DE">
        <w:rPr>
          <w:lang w:bidi="lv-LV"/>
        </w:rPr>
        <w:t xml:space="preserve">visus atlikušos </w:t>
      </w:r>
      <w:r w:rsidR="00023507">
        <w:rPr>
          <w:i/>
          <w:lang w:bidi="lv-LV"/>
        </w:rPr>
        <w:t xml:space="preserve">EECS IA </w:t>
      </w:r>
      <w:r w:rsidR="00C64A15">
        <w:rPr>
          <w:lang w:bidi="lv-LV"/>
        </w:rPr>
        <w:t>izcelsmes apliecinājumus</w:t>
      </w:r>
      <w:r w:rsidRPr="002165DE">
        <w:rPr>
          <w:lang w:bidi="lv-LV"/>
        </w:rPr>
        <w:t>.</w:t>
      </w:r>
    </w:p>
    <w:p w14:paraId="22484E51" w14:textId="695C4840" w:rsidR="005A49DE" w:rsidRPr="002165DE" w:rsidRDefault="00367AA1" w:rsidP="00AA05AF">
      <w:pPr>
        <w:pStyle w:val="Heading3"/>
        <w:numPr>
          <w:ilvl w:val="2"/>
          <w:numId w:val="53"/>
        </w:numPr>
        <w:jc w:val="both"/>
      </w:pPr>
      <w:r w:rsidRPr="002165DE">
        <w:rPr>
          <w:lang w:bidi="lv-LV"/>
        </w:rPr>
        <w:t xml:space="preserve">AST nav pienākuma atmaksāt jau samaksātās </w:t>
      </w:r>
      <w:r w:rsidR="00A60DFC">
        <w:rPr>
          <w:lang w:bidi="lv-LV"/>
        </w:rPr>
        <w:t>K</w:t>
      </w:r>
      <w:r w:rsidRPr="002165DE">
        <w:rPr>
          <w:lang w:bidi="lv-LV"/>
        </w:rPr>
        <w:t>onta turētāja nodevas</w:t>
      </w:r>
      <w:r w:rsidR="008D3AE8">
        <w:rPr>
          <w:lang w:bidi="lv-LV"/>
        </w:rPr>
        <w:t>.</w:t>
      </w:r>
    </w:p>
    <w:p w14:paraId="6CA0F15F" w14:textId="60F5B432" w:rsidR="001576D7" w:rsidRDefault="001576D7" w:rsidP="00AA05AF">
      <w:pPr>
        <w:pStyle w:val="Heading3"/>
        <w:numPr>
          <w:ilvl w:val="2"/>
          <w:numId w:val="54"/>
        </w:numPr>
        <w:jc w:val="both"/>
        <w:rPr>
          <w:lang w:bidi="lv-LV"/>
        </w:rPr>
      </w:pPr>
      <w:bookmarkStart w:id="36" w:name="_Ref49255929"/>
      <w:bookmarkStart w:id="37" w:name="_Ref49255959"/>
      <w:r>
        <w:rPr>
          <w:lang w:bidi="lv-LV"/>
        </w:rPr>
        <w:t xml:space="preserve">AST ir tiesīgi vienpusēji pārtraukt līgumu, ja Konta turētājam ir piemērotas starptautiskas vai nacionālas sankcijas vai sankcijas </w:t>
      </w:r>
      <w:r w:rsidR="00A50080">
        <w:rPr>
          <w:lang w:bidi="lv-LV"/>
        </w:rPr>
        <w:t xml:space="preserve">no </w:t>
      </w:r>
      <w:r>
        <w:rPr>
          <w:lang w:bidi="lv-LV"/>
        </w:rPr>
        <w:t xml:space="preserve">kādas Eiropas Savienības dalībvalsts vai </w:t>
      </w:r>
      <w:r w:rsidRPr="001576D7">
        <w:rPr>
          <w:lang w:bidi="lv-LV"/>
        </w:rPr>
        <w:t>Ziemeļatlantijas līguma organizācijas</w:t>
      </w:r>
      <w:r>
        <w:rPr>
          <w:lang w:bidi="lv-LV"/>
        </w:rPr>
        <w:t xml:space="preserve">, </w:t>
      </w:r>
      <w:r w:rsidR="00A50080">
        <w:rPr>
          <w:lang w:bidi="lv-LV"/>
        </w:rPr>
        <w:t xml:space="preserve">kas </w:t>
      </w:r>
      <w:r>
        <w:rPr>
          <w:lang w:bidi="lv-LV"/>
        </w:rPr>
        <w:t>ietekmē</w:t>
      </w:r>
      <w:r w:rsidR="00A50080">
        <w:rPr>
          <w:lang w:bidi="lv-LV"/>
        </w:rPr>
        <w:t xml:space="preserve"> būtiskas</w:t>
      </w:r>
      <w:r>
        <w:rPr>
          <w:lang w:bidi="lv-LV"/>
        </w:rPr>
        <w:t xml:space="preserve"> finanšu un kapitāla tirgus intereses Līguma darbības laikā</w:t>
      </w:r>
      <w:r w:rsidR="00A50080">
        <w:rPr>
          <w:lang w:bidi="lv-LV"/>
        </w:rPr>
        <w:t>.</w:t>
      </w:r>
    </w:p>
    <w:p w14:paraId="4AF14D92" w14:textId="5E0B2540" w:rsidR="00E76591" w:rsidRPr="0019127D" w:rsidRDefault="0041188A" w:rsidP="00AA05AF">
      <w:pPr>
        <w:pStyle w:val="Heading1"/>
        <w:numPr>
          <w:ilvl w:val="1"/>
          <w:numId w:val="49"/>
        </w:numPr>
        <w:spacing w:after="120"/>
        <w:rPr>
          <w:iCs/>
          <w:sz w:val="20"/>
          <w:szCs w:val="20"/>
          <w:lang w:bidi="lv-LV"/>
        </w:rPr>
      </w:pPr>
      <w:bookmarkStart w:id="38" w:name="_Toc130548547"/>
      <w:r w:rsidRPr="0019127D">
        <w:rPr>
          <w:sz w:val="20"/>
          <w:szCs w:val="20"/>
          <w:lang w:bidi="lv-LV"/>
        </w:rPr>
        <w:t xml:space="preserve">Ražošanas </w:t>
      </w:r>
      <w:r w:rsidR="007E5460" w:rsidRPr="0019127D">
        <w:rPr>
          <w:sz w:val="20"/>
          <w:szCs w:val="20"/>
          <w:lang w:bidi="lv-LV"/>
        </w:rPr>
        <w:t xml:space="preserve">vienības </w:t>
      </w:r>
      <w:r w:rsidRPr="0019127D">
        <w:rPr>
          <w:sz w:val="20"/>
          <w:szCs w:val="20"/>
          <w:lang w:bidi="lv-LV"/>
        </w:rPr>
        <w:t>reģistrācija</w:t>
      </w:r>
      <w:bookmarkEnd w:id="36"/>
      <w:bookmarkEnd w:id="37"/>
      <w:bookmarkEnd w:id="38"/>
    </w:p>
    <w:p w14:paraId="270BECB6" w14:textId="70631D34" w:rsidR="00DD4C6E" w:rsidRPr="002165DE" w:rsidRDefault="00C70835" w:rsidP="00AA05AF">
      <w:pPr>
        <w:pStyle w:val="Heading3"/>
        <w:numPr>
          <w:ilvl w:val="2"/>
          <w:numId w:val="55"/>
        </w:numPr>
        <w:jc w:val="both"/>
      </w:pPr>
      <w:r w:rsidRPr="002165DE">
        <w:rPr>
          <w:lang w:bidi="lv-LV"/>
        </w:rPr>
        <w:t xml:space="preserve">Konta turētājs var pieteikties </w:t>
      </w:r>
      <w:r w:rsidR="000D1898">
        <w:rPr>
          <w:lang w:bidi="lv-LV"/>
        </w:rPr>
        <w:t>R</w:t>
      </w:r>
      <w:r w:rsidRPr="002165DE">
        <w:rPr>
          <w:lang w:bidi="lv-LV"/>
        </w:rPr>
        <w:t xml:space="preserve">ažošanas </w:t>
      </w:r>
      <w:r w:rsidR="007E5460">
        <w:rPr>
          <w:lang w:bidi="lv-LV"/>
        </w:rPr>
        <w:t>vienības</w:t>
      </w:r>
      <w:r w:rsidR="007E5460" w:rsidRPr="002165DE">
        <w:rPr>
          <w:lang w:bidi="lv-LV"/>
        </w:rPr>
        <w:t xml:space="preserve"> </w:t>
      </w:r>
      <w:r w:rsidRPr="002165DE">
        <w:rPr>
          <w:lang w:bidi="lv-LV"/>
        </w:rPr>
        <w:t xml:space="preserve">reģistrēšanai </w:t>
      </w:r>
      <w:r w:rsidR="00BF3E06">
        <w:rPr>
          <w:lang w:bidi="lv-LV"/>
        </w:rPr>
        <w:t>R</w:t>
      </w:r>
      <w:r w:rsidR="00BF3E06" w:rsidRPr="002165DE">
        <w:rPr>
          <w:lang w:bidi="lv-LV"/>
        </w:rPr>
        <w:t>eģistrā</w:t>
      </w:r>
      <w:r w:rsidRPr="002165DE">
        <w:rPr>
          <w:lang w:bidi="lv-LV"/>
        </w:rPr>
        <w:t xml:space="preserve">. Konts, kurā </w:t>
      </w:r>
      <w:r w:rsidR="007E5460" w:rsidRPr="002165DE">
        <w:rPr>
          <w:lang w:bidi="lv-LV"/>
        </w:rPr>
        <w:t>jāiz</w:t>
      </w:r>
      <w:r w:rsidR="007E5460">
        <w:rPr>
          <w:lang w:bidi="lv-LV"/>
        </w:rPr>
        <w:t>dod</w:t>
      </w:r>
      <w:r w:rsidR="007E5460" w:rsidRPr="002165DE">
        <w:rPr>
          <w:lang w:bidi="lv-LV"/>
        </w:rPr>
        <w:t xml:space="preserve"> </w:t>
      </w:r>
      <w:r w:rsidR="00F62A3D" w:rsidRPr="003B7868">
        <w:rPr>
          <w:i/>
          <w:iCs/>
          <w:lang w:bidi="lv-LV"/>
        </w:rPr>
        <w:t>EECS IA</w:t>
      </w:r>
      <w:r w:rsidRPr="002165DE">
        <w:rPr>
          <w:lang w:bidi="lv-LV"/>
        </w:rPr>
        <w:t>, jānorāda 3. pielikumā</w:t>
      </w:r>
      <w:r w:rsidR="00F07FE7">
        <w:rPr>
          <w:lang w:bidi="lv-LV"/>
        </w:rPr>
        <w:t xml:space="preserve"> esošajā </w:t>
      </w:r>
      <w:r w:rsidR="00606DC3">
        <w:rPr>
          <w:lang w:bidi="lv-LV"/>
        </w:rPr>
        <w:t>reģistrācijas veidlapā</w:t>
      </w:r>
      <w:r w:rsidRPr="002165DE">
        <w:rPr>
          <w:lang w:bidi="lv-LV"/>
        </w:rPr>
        <w:t xml:space="preserve">. Ražošanas </w:t>
      </w:r>
      <w:r w:rsidR="00F07FE7">
        <w:rPr>
          <w:lang w:bidi="lv-LV"/>
        </w:rPr>
        <w:t>vienībām</w:t>
      </w:r>
      <w:r w:rsidR="00F07FE7" w:rsidRPr="002165DE">
        <w:rPr>
          <w:lang w:bidi="lv-LV"/>
        </w:rPr>
        <w:t xml:space="preserve"> </w:t>
      </w:r>
      <w:r w:rsidRPr="002165DE">
        <w:rPr>
          <w:lang w:bidi="lv-LV"/>
        </w:rPr>
        <w:t xml:space="preserve">jāatrodas Latvijā. Reģistrācijas veidlapa ir pieejama AST tīmekļa vietnē: </w:t>
      </w:r>
      <w:r w:rsidR="00F62A3D" w:rsidRPr="00494BA1">
        <w:t>https://www.ast.lv/lv/content/elektroenergijas-izcelsmes-apliecinajumi</w:t>
      </w:r>
      <w:r w:rsidRPr="002165DE">
        <w:rPr>
          <w:lang w:bidi="lv-LV"/>
        </w:rPr>
        <w:t xml:space="preserve"> (3. pielikums). Informācija, kas sniegta 3. pielikumā</w:t>
      </w:r>
      <w:r w:rsidR="00912956">
        <w:rPr>
          <w:lang w:bidi="lv-LV"/>
        </w:rPr>
        <w:t xml:space="preserve"> atrodam</w:t>
      </w:r>
      <w:r w:rsidR="00AD41A9">
        <w:rPr>
          <w:lang w:bidi="lv-LV"/>
        </w:rPr>
        <w:t>ajā reģistrācijas veidlapā</w:t>
      </w:r>
      <w:r w:rsidRPr="002165DE">
        <w:rPr>
          <w:lang w:bidi="lv-LV"/>
        </w:rPr>
        <w:t>, jāpārbauda</w:t>
      </w:r>
      <w:r w:rsidR="008B70C7">
        <w:rPr>
          <w:lang w:bidi="lv-LV"/>
        </w:rPr>
        <w:t xml:space="preserve"> un jāapstiprina</w:t>
      </w:r>
      <w:r w:rsidR="00D10681">
        <w:rPr>
          <w:lang w:bidi="lv-LV"/>
        </w:rPr>
        <w:t xml:space="preserve"> Ražošanas </w:t>
      </w:r>
      <w:r w:rsidR="00D36854">
        <w:rPr>
          <w:lang w:bidi="lv-LV"/>
        </w:rPr>
        <w:t>auditoram</w:t>
      </w:r>
      <w:r w:rsidR="008B70C7">
        <w:rPr>
          <w:lang w:bidi="lv-LV"/>
        </w:rPr>
        <w:t xml:space="preserve">, parakstot </w:t>
      </w:r>
      <w:r w:rsidR="0015334E">
        <w:rPr>
          <w:lang w:bidi="lv-LV"/>
        </w:rPr>
        <w:t xml:space="preserve">reģistrācijas </w:t>
      </w:r>
      <w:r w:rsidR="001F6834">
        <w:rPr>
          <w:lang w:bidi="lv-LV"/>
        </w:rPr>
        <w:t>v</w:t>
      </w:r>
      <w:r w:rsidR="00CD6132">
        <w:rPr>
          <w:lang w:bidi="lv-LV"/>
        </w:rPr>
        <w:t>e</w:t>
      </w:r>
      <w:r w:rsidR="001F6834">
        <w:rPr>
          <w:lang w:bidi="lv-LV"/>
        </w:rPr>
        <w:t>idlapu</w:t>
      </w:r>
      <w:r w:rsidR="00CD6132">
        <w:rPr>
          <w:lang w:bidi="lv-LV"/>
        </w:rPr>
        <w:t xml:space="preserve"> (</w:t>
      </w:r>
      <w:r w:rsidR="00612DAA">
        <w:rPr>
          <w:lang w:bidi="lv-LV"/>
        </w:rPr>
        <w:t xml:space="preserve">Ražošanas auditora </w:t>
      </w:r>
      <w:r w:rsidR="00EA1023">
        <w:rPr>
          <w:lang w:bidi="lv-LV"/>
        </w:rPr>
        <w:t>apstiprinājumu nodrošina Konta turētājs).</w:t>
      </w:r>
      <w:r w:rsidRPr="002165DE">
        <w:rPr>
          <w:lang w:bidi="lv-LV"/>
        </w:rPr>
        <w:t xml:space="preserve"> </w:t>
      </w:r>
      <w:r w:rsidR="00EA1023" w:rsidRPr="002165DE">
        <w:rPr>
          <w:lang w:bidi="lv-LV"/>
        </w:rPr>
        <w:t xml:space="preserve">Prasības un saite uz </w:t>
      </w:r>
      <w:r w:rsidR="00EA1023">
        <w:rPr>
          <w:lang w:bidi="lv-LV"/>
        </w:rPr>
        <w:t>R</w:t>
      </w:r>
      <w:r w:rsidR="00EA1023" w:rsidRPr="002165DE">
        <w:rPr>
          <w:lang w:bidi="lv-LV"/>
        </w:rPr>
        <w:t xml:space="preserve">ažošanas </w:t>
      </w:r>
      <w:r w:rsidR="00EA1023">
        <w:rPr>
          <w:lang w:bidi="lv-LV"/>
        </w:rPr>
        <w:t>auditoru</w:t>
      </w:r>
      <w:r w:rsidR="00EA1023" w:rsidRPr="002165DE">
        <w:rPr>
          <w:lang w:bidi="lv-LV"/>
        </w:rPr>
        <w:t xml:space="preserve"> sarakstu ir atrodama 1. pielikumā, kas ir publicēts AST tīmekļa vietnē</w:t>
      </w:r>
      <w:r w:rsidR="00EA1023">
        <w:rPr>
          <w:lang w:bidi="lv-LV"/>
        </w:rPr>
        <w:t xml:space="preserve"> </w:t>
      </w:r>
      <w:r w:rsidR="00217A95" w:rsidRPr="00494BA1">
        <w:t>https://www.ast.lv/lv/content/elektroenergijas-izcelsmes-apliecinajumi</w:t>
      </w:r>
      <w:r w:rsidR="00EA1023" w:rsidRPr="002165DE">
        <w:rPr>
          <w:lang w:bidi="lv-LV"/>
        </w:rPr>
        <w:t>.</w:t>
      </w:r>
      <w:r w:rsidR="00217A95">
        <w:rPr>
          <w:lang w:bidi="lv-LV"/>
        </w:rPr>
        <w:t>.</w:t>
      </w:r>
      <w:r w:rsidR="00EA1023" w:rsidRPr="002165DE">
        <w:rPr>
          <w:lang w:bidi="lv-LV"/>
        </w:rPr>
        <w:t xml:space="preserve"> </w:t>
      </w:r>
      <w:r w:rsidR="00217A95" w:rsidRPr="002165DE">
        <w:rPr>
          <w:lang w:bidi="lv-LV"/>
        </w:rPr>
        <w:t xml:space="preserve">Ražošanas </w:t>
      </w:r>
      <w:r w:rsidR="00217A95">
        <w:rPr>
          <w:lang w:bidi="lv-LV"/>
        </w:rPr>
        <w:t>auditora</w:t>
      </w:r>
      <w:r w:rsidR="00217A95" w:rsidRPr="002165DE">
        <w:rPr>
          <w:lang w:bidi="lv-LV"/>
        </w:rPr>
        <w:t xml:space="preserve"> apstiprinājums ir derīgs 12 mēnešus no tā izdošanas datuma. </w:t>
      </w:r>
      <w:r w:rsidR="003E51C3">
        <w:rPr>
          <w:lang w:bidi="lv-LV"/>
        </w:rPr>
        <w:t xml:space="preserve">Ražošanas auditors BVKB veic periodisku </w:t>
      </w:r>
      <w:r w:rsidR="0015465F">
        <w:rPr>
          <w:lang w:bidi="lv-LV"/>
        </w:rPr>
        <w:t>Ražošanas vienību, kas saņem valsts atbalstu, uzraudzību</w:t>
      </w:r>
      <w:r w:rsidR="00430F05">
        <w:rPr>
          <w:lang w:bidi="lv-LV"/>
        </w:rPr>
        <w:t xml:space="preserve"> un sniedz AST apstiprinātu informāciju </w:t>
      </w:r>
      <w:r w:rsidR="00EB4A21">
        <w:rPr>
          <w:lang w:bidi="lv-LV"/>
        </w:rPr>
        <w:t>Ražošanas vienības reģistrēšanai, kā arī to periodiski atjauno</w:t>
      </w:r>
      <w:r w:rsidR="00810A15">
        <w:rPr>
          <w:lang w:bidi="lv-LV"/>
        </w:rPr>
        <w:t xml:space="preserve">. </w:t>
      </w:r>
      <w:r w:rsidR="00623480">
        <w:rPr>
          <w:lang w:bidi="lv-LV"/>
        </w:rPr>
        <w:t>R</w:t>
      </w:r>
      <w:r w:rsidR="00623480" w:rsidRPr="002165DE">
        <w:rPr>
          <w:lang w:bidi="lv-LV"/>
        </w:rPr>
        <w:t>ažošanas</w:t>
      </w:r>
      <w:r w:rsidRPr="002165DE">
        <w:rPr>
          <w:lang w:bidi="lv-LV"/>
        </w:rPr>
        <w:t xml:space="preserve"> </w:t>
      </w:r>
      <w:r w:rsidR="00685D41">
        <w:rPr>
          <w:lang w:bidi="lv-LV"/>
        </w:rPr>
        <w:t>reģistrētāj</w:t>
      </w:r>
      <w:r w:rsidR="00105ED3">
        <w:rPr>
          <w:lang w:bidi="lv-LV"/>
        </w:rPr>
        <w:t>s</w:t>
      </w:r>
      <w:r w:rsidR="00685D41">
        <w:rPr>
          <w:lang w:bidi="lv-LV"/>
        </w:rPr>
        <w:t xml:space="preserve"> </w:t>
      </w:r>
      <w:r w:rsidRPr="002165DE">
        <w:rPr>
          <w:lang w:bidi="lv-LV"/>
        </w:rPr>
        <w:t xml:space="preserve">AST </w:t>
      </w:r>
      <w:r w:rsidR="00105ED3">
        <w:rPr>
          <w:lang w:bidi="lv-LV"/>
        </w:rPr>
        <w:t>pārbauda un paraksta Ražošanas vienības reģistrācijas veidlapu</w:t>
      </w:r>
      <w:r w:rsidR="00156A02">
        <w:rPr>
          <w:lang w:bidi="lv-LV"/>
        </w:rPr>
        <w:t xml:space="preserve">, ja informācija sakrīt ar BVKB informāciju. BVKB informācijai jābūt </w:t>
      </w:r>
      <w:r w:rsidR="00FB418D">
        <w:rPr>
          <w:lang w:bidi="lv-LV"/>
        </w:rPr>
        <w:t>ne vecākai par 12 mēnešiem un Ražošanas vienība pārtraukusi saņemt valsts atbalstu ne</w:t>
      </w:r>
      <w:r w:rsidR="00052E5C">
        <w:rPr>
          <w:lang w:bidi="lv-LV"/>
        </w:rPr>
        <w:t xml:space="preserve"> senāk kā pirms 12 mēnešiem. </w:t>
      </w:r>
    </w:p>
    <w:p w14:paraId="64C86657" w14:textId="434F6222" w:rsidR="001F64EA" w:rsidRPr="002165DE" w:rsidRDefault="007D6A8E" w:rsidP="00AA05AF">
      <w:pPr>
        <w:pStyle w:val="Heading3"/>
        <w:numPr>
          <w:ilvl w:val="2"/>
          <w:numId w:val="56"/>
        </w:numPr>
        <w:jc w:val="both"/>
      </w:pPr>
      <w:r w:rsidRPr="002165DE">
        <w:rPr>
          <w:lang w:bidi="lv-LV"/>
        </w:rPr>
        <w:t xml:space="preserve">Papildu dokumenti, kas nepieciešami </w:t>
      </w:r>
      <w:r w:rsidR="00272535">
        <w:rPr>
          <w:lang w:bidi="lv-LV"/>
        </w:rPr>
        <w:t>R</w:t>
      </w:r>
      <w:r w:rsidR="00272535" w:rsidRPr="002165DE">
        <w:rPr>
          <w:lang w:bidi="lv-LV"/>
        </w:rPr>
        <w:t xml:space="preserve">ažošanas </w:t>
      </w:r>
      <w:r w:rsidR="00272535">
        <w:rPr>
          <w:lang w:bidi="lv-LV"/>
        </w:rPr>
        <w:t>vienības</w:t>
      </w:r>
      <w:r w:rsidRPr="002165DE">
        <w:rPr>
          <w:lang w:bidi="lv-LV"/>
        </w:rPr>
        <w:t xml:space="preserve"> reģistrēšanai, ir:</w:t>
      </w:r>
    </w:p>
    <w:p w14:paraId="770B0F43" w14:textId="6C08F421" w:rsidR="001F64EA" w:rsidRPr="002165DE" w:rsidRDefault="001F64EA" w:rsidP="00AA05AF">
      <w:pPr>
        <w:pStyle w:val="Heading3"/>
        <w:numPr>
          <w:ilvl w:val="3"/>
          <w:numId w:val="49"/>
        </w:numPr>
        <w:jc w:val="both"/>
      </w:pPr>
      <w:r w:rsidRPr="002165DE">
        <w:rPr>
          <w:lang w:bidi="lv-LV"/>
        </w:rPr>
        <w:t xml:space="preserve">Aizpildīta </w:t>
      </w:r>
      <w:r w:rsidR="007315AA" w:rsidRPr="003C73F0">
        <w:rPr>
          <w:i/>
          <w:iCs/>
          <w:lang w:bidi="lv-LV"/>
        </w:rPr>
        <w:t>Līguma</w:t>
      </w:r>
      <w:r w:rsidR="007315AA">
        <w:rPr>
          <w:lang w:bidi="lv-LV"/>
        </w:rPr>
        <w:t xml:space="preserve"> standartforma</w:t>
      </w:r>
      <w:r w:rsidRPr="002165DE">
        <w:rPr>
          <w:lang w:bidi="lv-LV"/>
        </w:rPr>
        <w:t>, kā norādīts sadaļā</w:t>
      </w:r>
      <w:r w:rsidR="007315AA">
        <w:rPr>
          <w:lang w:bidi="lv-LV"/>
        </w:rPr>
        <w:t xml:space="preserve"> </w:t>
      </w:r>
      <w:r w:rsidR="00AD02D9" w:rsidRPr="002165DE">
        <w:rPr>
          <w:color w:val="auto"/>
          <w:lang w:bidi="lv-LV"/>
        </w:rPr>
        <w:fldChar w:fldCharType="begin"/>
      </w:r>
      <w:r w:rsidR="00AD02D9" w:rsidRPr="002165DE">
        <w:rPr>
          <w:color w:val="auto"/>
          <w:lang w:bidi="lv-LV"/>
        </w:rPr>
        <w:instrText xml:space="preserve"> REF _Ref49255879 \r \h </w:instrText>
      </w:r>
      <w:r w:rsidR="00AD02D9" w:rsidRPr="002165DE">
        <w:rPr>
          <w:color w:val="auto"/>
          <w:lang w:bidi="lv-LV"/>
        </w:rPr>
      </w:r>
      <w:r w:rsidR="00AD02D9" w:rsidRPr="002165DE">
        <w:rPr>
          <w:color w:val="auto"/>
          <w:lang w:bidi="lv-LV"/>
        </w:rPr>
        <w:fldChar w:fldCharType="separate"/>
      </w:r>
      <w:r w:rsidR="009C61C9">
        <w:rPr>
          <w:color w:val="auto"/>
          <w:lang w:bidi="lv-LV"/>
        </w:rPr>
        <w:t>E.460D.1.3</w:t>
      </w:r>
      <w:r w:rsidR="00AD02D9" w:rsidRPr="002165DE">
        <w:rPr>
          <w:color w:val="auto"/>
          <w:lang w:bidi="lv-LV"/>
        </w:rPr>
        <w:fldChar w:fldCharType="end"/>
      </w:r>
      <w:r w:rsidRPr="002165DE">
        <w:rPr>
          <w:color w:val="auto"/>
          <w:lang w:bidi="lv-LV"/>
        </w:rPr>
        <w:t>;</w:t>
      </w:r>
    </w:p>
    <w:p w14:paraId="7E55809C" w14:textId="11872162" w:rsidR="001F64EA" w:rsidRPr="002165DE" w:rsidRDefault="001F64EA" w:rsidP="00AA05AF">
      <w:pPr>
        <w:pStyle w:val="Heading3"/>
        <w:numPr>
          <w:ilvl w:val="3"/>
          <w:numId w:val="49"/>
        </w:numPr>
        <w:jc w:val="both"/>
      </w:pPr>
      <w:r w:rsidRPr="002165DE">
        <w:rPr>
          <w:lang w:bidi="lv-LV"/>
        </w:rPr>
        <w:t xml:space="preserve">Gadījumā, ja </w:t>
      </w:r>
      <w:r w:rsidR="00054F41">
        <w:rPr>
          <w:lang w:bidi="lv-LV"/>
        </w:rPr>
        <w:t>reģistrācijas veidlapas</w:t>
      </w:r>
      <w:r w:rsidR="00054F41" w:rsidRPr="002165DE">
        <w:rPr>
          <w:lang w:bidi="lv-LV"/>
        </w:rPr>
        <w:t xml:space="preserve"> </w:t>
      </w:r>
      <w:r w:rsidRPr="002165DE">
        <w:rPr>
          <w:lang w:bidi="lv-LV"/>
        </w:rPr>
        <w:t xml:space="preserve">iesniedzējs vai tā meitasuzņēmums nav </w:t>
      </w:r>
      <w:r w:rsidR="00272535">
        <w:rPr>
          <w:lang w:bidi="lv-LV"/>
        </w:rPr>
        <w:t>R</w:t>
      </w:r>
      <w:r w:rsidR="00272535" w:rsidRPr="002165DE">
        <w:rPr>
          <w:lang w:bidi="lv-LV"/>
        </w:rPr>
        <w:t>ažošanas</w:t>
      </w:r>
      <w:r w:rsidRPr="002165DE" w:rsidDel="00151A60">
        <w:rPr>
          <w:lang w:bidi="lv-LV"/>
        </w:rPr>
        <w:t xml:space="preserve"> </w:t>
      </w:r>
      <w:r w:rsidR="00151A60">
        <w:rPr>
          <w:lang w:bidi="lv-LV"/>
        </w:rPr>
        <w:t>vienības</w:t>
      </w:r>
      <w:r w:rsidR="00151A60" w:rsidRPr="002165DE">
        <w:rPr>
          <w:lang w:bidi="lv-LV"/>
        </w:rPr>
        <w:t xml:space="preserve"> </w:t>
      </w:r>
      <w:r w:rsidRPr="002165DE">
        <w:rPr>
          <w:lang w:bidi="lv-LV"/>
        </w:rPr>
        <w:t xml:space="preserve">īpašnieks vai tās vienīgais īpašnieks, </w:t>
      </w:r>
      <w:r w:rsidR="00683611">
        <w:rPr>
          <w:lang w:bidi="lv-LV"/>
        </w:rPr>
        <w:t>R</w:t>
      </w:r>
      <w:r w:rsidRPr="002165DE">
        <w:rPr>
          <w:lang w:bidi="lv-LV"/>
        </w:rPr>
        <w:t xml:space="preserve">ažošanas </w:t>
      </w:r>
      <w:r w:rsidR="00151A60">
        <w:rPr>
          <w:lang w:bidi="lv-LV"/>
        </w:rPr>
        <w:t>vienību</w:t>
      </w:r>
      <w:r w:rsidR="00151A60" w:rsidRPr="002165DE">
        <w:rPr>
          <w:lang w:bidi="lv-LV"/>
        </w:rPr>
        <w:t xml:space="preserve"> </w:t>
      </w:r>
      <w:r w:rsidRPr="002165DE">
        <w:rPr>
          <w:lang w:bidi="lv-LV"/>
        </w:rPr>
        <w:t xml:space="preserve">var reģistrēt trešā persona, tajā jāiekļauj (cita) īpašnieka (-u) parakstīta </w:t>
      </w:r>
      <w:r w:rsidR="00F41B3F">
        <w:rPr>
          <w:lang w:bidi="lv-LV"/>
        </w:rPr>
        <w:t>R</w:t>
      </w:r>
      <w:r w:rsidR="00F41B3F" w:rsidRPr="002165DE">
        <w:rPr>
          <w:lang w:bidi="lv-LV"/>
        </w:rPr>
        <w:t>ažošanas</w:t>
      </w:r>
      <w:r w:rsidRPr="002165DE">
        <w:rPr>
          <w:lang w:bidi="lv-LV"/>
        </w:rPr>
        <w:t xml:space="preserve"> </w:t>
      </w:r>
      <w:r w:rsidR="00151A60">
        <w:rPr>
          <w:lang w:bidi="lv-LV"/>
        </w:rPr>
        <w:t>vienības</w:t>
      </w:r>
      <w:r w:rsidR="00151A60" w:rsidRPr="002165DE">
        <w:rPr>
          <w:lang w:bidi="lv-LV"/>
        </w:rPr>
        <w:t xml:space="preserve"> </w:t>
      </w:r>
      <w:r w:rsidRPr="002165DE">
        <w:rPr>
          <w:lang w:bidi="lv-LV"/>
        </w:rPr>
        <w:t xml:space="preserve">pilnvara. AST pārbauda pilnvarā iekļautos datus, salīdzinot ar informāciju, kas pieejama Uzņēmumu reģistrā. Šaubu gadījumā AST var pieprasīt papildu dokumentus. </w:t>
      </w:r>
      <w:bookmarkStart w:id="39" w:name="_Hlk52443937"/>
      <w:r w:rsidRPr="002165DE">
        <w:rPr>
          <w:lang w:bidi="lv-LV"/>
        </w:rPr>
        <w:t xml:space="preserve">Pilnvara nav nepieciešama, ja </w:t>
      </w:r>
      <w:r w:rsidR="006F5151" w:rsidRPr="00B44B7F">
        <w:rPr>
          <w:lang w:bidi="lv-LV"/>
        </w:rPr>
        <w:t>P</w:t>
      </w:r>
      <w:r w:rsidRPr="00B44B7F">
        <w:rPr>
          <w:lang w:bidi="lv-LV"/>
        </w:rPr>
        <w:t>ubli</w:t>
      </w:r>
      <w:r w:rsidRPr="002165DE">
        <w:rPr>
          <w:lang w:bidi="lv-LV"/>
        </w:rPr>
        <w:t xml:space="preserve">skais tirgotājs reģistrē </w:t>
      </w:r>
      <w:r w:rsidR="00E66480">
        <w:rPr>
          <w:lang w:bidi="lv-LV"/>
        </w:rPr>
        <w:t xml:space="preserve">Ražošanas </w:t>
      </w:r>
      <w:r w:rsidR="00151A60">
        <w:rPr>
          <w:lang w:bidi="lv-LV"/>
        </w:rPr>
        <w:t>vienību</w:t>
      </w:r>
      <w:r w:rsidRPr="002165DE">
        <w:rPr>
          <w:lang w:bidi="lv-LV"/>
        </w:rPr>
        <w:t xml:space="preserve">, kas ir iekļauta valsts atbalsta shēmā un </w:t>
      </w:r>
      <w:r w:rsidR="00FC141A">
        <w:rPr>
          <w:lang w:bidi="lv-LV"/>
        </w:rPr>
        <w:t xml:space="preserve">par </w:t>
      </w:r>
      <w:r w:rsidRPr="002165DE">
        <w:rPr>
          <w:lang w:bidi="lv-LV"/>
        </w:rPr>
        <w:t xml:space="preserve">kuras </w:t>
      </w:r>
      <w:r w:rsidR="00FC141A">
        <w:rPr>
          <w:lang w:bidi="lv-LV"/>
        </w:rPr>
        <w:t>ražoto elektroenerģiju</w:t>
      </w:r>
      <w:r w:rsidR="00FC141A" w:rsidRPr="002165DE">
        <w:rPr>
          <w:lang w:bidi="lv-LV"/>
        </w:rPr>
        <w:t xml:space="preserve"> </w:t>
      </w:r>
      <w:r w:rsidR="005E7A41">
        <w:rPr>
          <w:lang w:bidi="lv-LV"/>
        </w:rPr>
        <w:t>P</w:t>
      </w:r>
      <w:r w:rsidR="005E7A41" w:rsidRPr="002165DE">
        <w:rPr>
          <w:lang w:bidi="lv-LV"/>
        </w:rPr>
        <w:t>ubliskais</w:t>
      </w:r>
      <w:r w:rsidRPr="002165DE">
        <w:rPr>
          <w:lang w:bidi="lv-LV"/>
        </w:rPr>
        <w:t xml:space="preserve"> tirgotājs ir likumīgi tiesīgs saņemt </w:t>
      </w:r>
      <w:r w:rsidR="00967281" w:rsidRPr="00511E9A">
        <w:rPr>
          <w:i/>
          <w:iCs/>
          <w:lang w:bidi="lv-LV"/>
        </w:rPr>
        <w:t xml:space="preserve">EECS </w:t>
      </w:r>
      <w:r w:rsidR="006B75D4" w:rsidRPr="00511E9A">
        <w:rPr>
          <w:i/>
          <w:iCs/>
          <w:lang w:bidi="lv-LV"/>
        </w:rPr>
        <w:t>IA</w:t>
      </w:r>
      <w:r w:rsidRPr="00896E92">
        <w:rPr>
          <w:iCs/>
          <w:lang w:bidi="lv-LV"/>
        </w:rPr>
        <w:t>,</w:t>
      </w:r>
      <w:r w:rsidRPr="002165DE">
        <w:rPr>
          <w:lang w:bidi="lv-LV"/>
        </w:rPr>
        <w:t xml:space="preserve"> pat ja </w:t>
      </w:r>
      <w:r w:rsidR="005E7A41">
        <w:rPr>
          <w:lang w:bidi="lv-LV"/>
        </w:rPr>
        <w:t>P</w:t>
      </w:r>
      <w:r w:rsidR="005E7A41" w:rsidRPr="002165DE">
        <w:rPr>
          <w:lang w:bidi="lv-LV"/>
        </w:rPr>
        <w:t>ubliskais</w:t>
      </w:r>
      <w:r w:rsidRPr="002165DE">
        <w:rPr>
          <w:lang w:bidi="lv-LV"/>
        </w:rPr>
        <w:t xml:space="preserve"> tirgotājs nav </w:t>
      </w:r>
      <w:r w:rsidR="006B75D4">
        <w:rPr>
          <w:lang w:bidi="lv-LV"/>
        </w:rPr>
        <w:t>R</w:t>
      </w:r>
      <w:r w:rsidRPr="002165DE">
        <w:rPr>
          <w:lang w:bidi="lv-LV"/>
        </w:rPr>
        <w:t xml:space="preserve">ažošanas </w:t>
      </w:r>
      <w:r w:rsidR="00FC141A">
        <w:rPr>
          <w:lang w:bidi="lv-LV"/>
        </w:rPr>
        <w:t>vienības</w:t>
      </w:r>
      <w:r w:rsidR="00FC141A" w:rsidRPr="002165DE">
        <w:rPr>
          <w:lang w:bidi="lv-LV"/>
        </w:rPr>
        <w:t xml:space="preserve"> </w:t>
      </w:r>
      <w:r w:rsidRPr="002165DE">
        <w:rPr>
          <w:lang w:bidi="lv-LV"/>
        </w:rPr>
        <w:t>īpašnieks.</w:t>
      </w:r>
      <w:bookmarkEnd w:id="39"/>
    </w:p>
    <w:p w14:paraId="40AEEAB7" w14:textId="77777777" w:rsidR="004B11BF" w:rsidRDefault="00205D44" w:rsidP="00AA05AF">
      <w:pPr>
        <w:pStyle w:val="Heading3"/>
        <w:numPr>
          <w:ilvl w:val="3"/>
          <w:numId w:val="49"/>
        </w:numPr>
        <w:jc w:val="both"/>
      </w:pPr>
      <w:r w:rsidRPr="002165DE">
        <w:rPr>
          <w:lang w:bidi="lv-LV"/>
        </w:rPr>
        <w:t>Vajadzības gadījumā AST var pieprasīt papildu informāciju reģistrācijai, norādot šādas informācijas iesniegšanas termiņu.</w:t>
      </w:r>
    </w:p>
    <w:p w14:paraId="3FEFDF84" w14:textId="12A0DF9B" w:rsidR="001F64EA" w:rsidRPr="002165DE" w:rsidRDefault="001F64EA" w:rsidP="00AA05AF">
      <w:pPr>
        <w:pStyle w:val="Heading3"/>
        <w:numPr>
          <w:ilvl w:val="3"/>
          <w:numId w:val="49"/>
        </w:numPr>
        <w:jc w:val="both"/>
      </w:pPr>
      <w:r w:rsidRPr="002165DE">
        <w:rPr>
          <w:lang w:bidi="lv-LV"/>
        </w:rPr>
        <w:t xml:space="preserve">Reģistrā var reģistrēt tikai tādas </w:t>
      </w:r>
      <w:r w:rsidR="00A60DFC">
        <w:rPr>
          <w:lang w:bidi="lv-LV"/>
        </w:rPr>
        <w:t>R</w:t>
      </w:r>
      <w:r w:rsidRPr="002165DE">
        <w:rPr>
          <w:lang w:bidi="lv-LV"/>
        </w:rPr>
        <w:t xml:space="preserve">ažošanas </w:t>
      </w:r>
      <w:r w:rsidR="00972270">
        <w:rPr>
          <w:lang w:bidi="lv-LV"/>
        </w:rPr>
        <w:t>vienības</w:t>
      </w:r>
      <w:r w:rsidRPr="002165DE">
        <w:rPr>
          <w:lang w:bidi="lv-LV"/>
        </w:rPr>
        <w:t xml:space="preserve">, kas spēj ražot elektroenerģiju no atjaunojamiem enerģijas avotiem un/vai </w:t>
      </w:r>
      <w:r w:rsidR="00972270">
        <w:rPr>
          <w:lang w:bidi="lv-LV"/>
        </w:rPr>
        <w:t>ar</w:t>
      </w:r>
      <w:r w:rsidR="00972270" w:rsidRPr="002165DE">
        <w:rPr>
          <w:lang w:bidi="lv-LV"/>
        </w:rPr>
        <w:t xml:space="preserve"> </w:t>
      </w:r>
      <w:r w:rsidRPr="002165DE">
        <w:rPr>
          <w:lang w:bidi="lv-LV"/>
        </w:rPr>
        <w:t xml:space="preserve">augstas efektivitātes koģenerācijas tehnoloģijām un ir aprīkotas ar vajadzīgajām uzskaites iekārtām. Konta turētājam reģistrācijas veidlapā (3. pielikums) jānorāda </w:t>
      </w:r>
      <w:r w:rsidR="006B73AD">
        <w:rPr>
          <w:lang w:bidi="lv-LV"/>
        </w:rPr>
        <w:t>P</w:t>
      </w:r>
      <w:r w:rsidR="006B73AD" w:rsidRPr="002165DE">
        <w:rPr>
          <w:lang w:bidi="lv-LV"/>
        </w:rPr>
        <w:t xml:space="preserve">ilnvarotās </w:t>
      </w:r>
      <w:r w:rsidRPr="002165DE">
        <w:rPr>
          <w:lang w:bidi="lv-LV"/>
        </w:rPr>
        <w:t>mērinstitūcijas (</w:t>
      </w:r>
      <w:r w:rsidR="005B14A5">
        <w:rPr>
          <w:lang w:bidi="lv-LV"/>
        </w:rPr>
        <w:t>sistēmas operatoru</w:t>
      </w:r>
      <w:r w:rsidRPr="002165DE">
        <w:rPr>
          <w:lang w:bidi="lv-LV"/>
        </w:rPr>
        <w:t xml:space="preserve">), pie kurām ir pieslēgta viņa </w:t>
      </w:r>
      <w:r w:rsidR="00A60DFC">
        <w:rPr>
          <w:lang w:bidi="lv-LV"/>
        </w:rPr>
        <w:t>R</w:t>
      </w:r>
      <w:r w:rsidRPr="002165DE">
        <w:rPr>
          <w:lang w:bidi="lv-LV"/>
        </w:rPr>
        <w:t xml:space="preserve">ažošanas </w:t>
      </w:r>
      <w:r w:rsidR="005D27C8">
        <w:rPr>
          <w:lang w:bidi="lv-LV"/>
        </w:rPr>
        <w:t>vienība</w:t>
      </w:r>
      <w:r w:rsidRPr="002165DE">
        <w:rPr>
          <w:lang w:bidi="lv-LV"/>
        </w:rPr>
        <w:t>.</w:t>
      </w:r>
    </w:p>
    <w:p w14:paraId="21E2CA10" w14:textId="4C4BCDCC" w:rsidR="00802595" w:rsidRPr="002165DE" w:rsidRDefault="00B823B5" w:rsidP="00AA05AF">
      <w:pPr>
        <w:pStyle w:val="Heading3"/>
        <w:numPr>
          <w:ilvl w:val="3"/>
          <w:numId w:val="49"/>
        </w:numPr>
        <w:jc w:val="both"/>
      </w:pPr>
      <w:r w:rsidRPr="002165DE">
        <w:rPr>
          <w:lang w:bidi="lv-LV"/>
        </w:rPr>
        <w:t xml:space="preserve">Konta turētājam jāiesniedz dokumentācija par </w:t>
      </w:r>
      <w:r w:rsidR="00F41B3F">
        <w:rPr>
          <w:lang w:bidi="lv-LV"/>
        </w:rPr>
        <w:t>R</w:t>
      </w:r>
      <w:r w:rsidR="00F41B3F" w:rsidRPr="002165DE">
        <w:rPr>
          <w:lang w:bidi="lv-LV"/>
        </w:rPr>
        <w:t xml:space="preserve">ažošanas </w:t>
      </w:r>
      <w:r w:rsidR="003E4BA7">
        <w:rPr>
          <w:lang w:bidi="lv-LV"/>
        </w:rPr>
        <w:t>vienības</w:t>
      </w:r>
      <w:r w:rsidRPr="002165DE">
        <w:rPr>
          <w:lang w:bidi="lv-LV"/>
        </w:rPr>
        <w:t xml:space="preserve"> palīgierīcēm (ja tādas ir), tīkla pieslēguma shēma un </w:t>
      </w:r>
      <w:r w:rsidR="003E4BA7">
        <w:rPr>
          <w:lang w:bidi="lv-LV"/>
        </w:rPr>
        <w:t>R</w:t>
      </w:r>
      <w:r w:rsidR="003E4BA7" w:rsidRPr="002165DE">
        <w:rPr>
          <w:lang w:bidi="lv-LV"/>
        </w:rPr>
        <w:t xml:space="preserve">ažošanas </w:t>
      </w:r>
      <w:r w:rsidR="003E4BA7">
        <w:rPr>
          <w:lang w:bidi="lv-LV"/>
        </w:rPr>
        <w:t>vienības uzskaites</w:t>
      </w:r>
      <w:r w:rsidRPr="002165DE">
        <w:rPr>
          <w:lang w:bidi="lv-LV"/>
        </w:rPr>
        <w:t xml:space="preserve"> shēma.</w:t>
      </w:r>
    </w:p>
    <w:p w14:paraId="4537032C" w14:textId="77777777" w:rsidR="00F84D01" w:rsidRDefault="00266EEE" w:rsidP="00AA05AF">
      <w:pPr>
        <w:pStyle w:val="Heading3"/>
        <w:numPr>
          <w:ilvl w:val="2"/>
          <w:numId w:val="49"/>
        </w:numPr>
        <w:jc w:val="both"/>
      </w:pPr>
      <w:r w:rsidRPr="002165DE">
        <w:rPr>
          <w:lang w:bidi="lv-LV"/>
        </w:rPr>
        <w:t xml:space="preserve">AST pārbauda, vai </w:t>
      </w:r>
      <w:r w:rsidR="00054F41">
        <w:rPr>
          <w:lang w:bidi="lv-LV"/>
        </w:rPr>
        <w:t>parametri reģistrācijas veidlapā</w:t>
      </w:r>
      <w:r w:rsidR="00054F41" w:rsidRPr="002165DE">
        <w:rPr>
          <w:lang w:bidi="lv-LV"/>
        </w:rPr>
        <w:t xml:space="preserve"> </w:t>
      </w:r>
      <w:r w:rsidRPr="002165DE">
        <w:rPr>
          <w:lang w:bidi="lv-LV"/>
        </w:rPr>
        <w:t xml:space="preserve">atbilst valsts tiesību aktiem, </w:t>
      </w:r>
      <w:r w:rsidRPr="002165DE">
        <w:rPr>
          <w:i/>
          <w:lang w:bidi="lv-LV"/>
        </w:rPr>
        <w:t>EECS</w:t>
      </w:r>
      <w:r w:rsidRPr="002165DE">
        <w:rPr>
          <w:lang w:bidi="lv-LV"/>
        </w:rPr>
        <w:t xml:space="preserve"> produktu noteikumiem un vai tā ir pareizi aizpildīta. Informācija tiek pārbaudīta, pamatojoties uz AST pieejamajiem datiem (informāciju </w:t>
      </w:r>
      <w:r w:rsidR="00F715A3">
        <w:rPr>
          <w:lang w:bidi="lv-LV"/>
        </w:rPr>
        <w:t>reģistrācijas veidlapā</w:t>
      </w:r>
      <w:r w:rsidR="00F715A3" w:rsidRPr="002165DE">
        <w:rPr>
          <w:lang w:bidi="lv-LV"/>
        </w:rPr>
        <w:t xml:space="preserve"> </w:t>
      </w:r>
      <w:r w:rsidRPr="002165DE">
        <w:rPr>
          <w:lang w:bidi="lv-LV"/>
        </w:rPr>
        <w:t xml:space="preserve">apstiprina </w:t>
      </w:r>
      <w:r w:rsidR="003E4BA7">
        <w:rPr>
          <w:lang w:bidi="lv-LV"/>
        </w:rPr>
        <w:t>R</w:t>
      </w:r>
      <w:r w:rsidR="003E4BA7" w:rsidRPr="002165DE">
        <w:rPr>
          <w:lang w:bidi="lv-LV"/>
        </w:rPr>
        <w:t>ažošanas</w:t>
      </w:r>
      <w:r w:rsidRPr="002165DE">
        <w:rPr>
          <w:lang w:bidi="lv-LV"/>
        </w:rPr>
        <w:t xml:space="preserve"> </w:t>
      </w:r>
      <w:r w:rsidR="00527EB8">
        <w:rPr>
          <w:lang w:bidi="lv-LV"/>
        </w:rPr>
        <w:t>auditors</w:t>
      </w:r>
      <w:r w:rsidRPr="002165DE">
        <w:rPr>
          <w:lang w:bidi="lv-LV"/>
        </w:rPr>
        <w:t xml:space="preserve">). Ja rodas šaubas par </w:t>
      </w:r>
      <w:r w:rsidR="00E66480">
        <w:rPr>
          <w:lang w:bidi="lv-LV"/>
        </w:rPr>
        <w:t xml:space="preserve">Ražošanas </w:t>
      </w:r>
      <w:r w:rsidR="00F715A3">
        <w:rPr>
          <w:lang w:bidi="lv-LV"/>
        </w:rPr>
        <w:t>vienību</w:t>
      </w:r>
      <w:r w:rsidR="00F715A3" w:rsidRPr="002165DE">
        <w:rPr>
          <w:lang w:bidi="lv-LV"/>
        </w:rPr>
        <w:t xml:space="preserve"> </w:t>
      </w:r>
      <w:r w:rsidRPr="002165DE">
        <w:rPr>
          <w:lang w:bidi="lv-LV"/>
        </w:rPr>
        <w:t xml:space="preserve">vai ja AST to uzskata par </w:t>
      </w:r>
      <w:r w:rsidRPr="002165DE">
        <w:rPr>
          <w:lang w:bidi="lv-LV"/>
        </w:rPr>
        <w:lastRenderedPageBreak/>
        <w:t xml:space="preserve">nepieciešamu, AST pats var pārbaudīt </w:t>
      </w:r>
      <w:r w:rsidR="00E66480">
        <w:rPr>
          <w:lang w:bidi="lv-LV"/>
        </w:rPr>
        <w:t xml:space="preserve">Ražošanas </w:t>
      </w:r>
      <w:r w:rsidR="00F715A3">
        <w:rPr>
          <w:lang w:bidi="lv-LV"/>
        </w:rPr>
        <w:t>vienību</w:t>
      </w:r>
      <w:r w:rsidR="00F715A3" w:rsidRPr="002165DE">
        <w:rPr>
          <w:lang w:bidi="lv-LV"/>
        </w:rPr>
        <w:t xml:space="preserve"> </w:t>
      </w:r>
      <w:r w:rsidRPr="002165DE">
        <w:rPr>
          <w:lang w:bidi="lv-LV"/>
        </w:rPr>
        <w:t xml:space="preserve">uz vietas vai pieprasīt pārbaudi, uzaicinot </w:t>
      </w:r>
      <w:r w:rsidR="003E4BA7">
        <w:rPr>
          <w:lang w:bidi="lv-LV"/>
        </w:rPr>
        <w:t>R</w:t>
      </w:r>
      <w:r w:rsidR="003E4BA7" w:rsidRPr="002165DE">
        <w:rPr>
          <w:lang w:bidi="lv-LV"/>
        </w:rPr>
        <w:t>ažošanas</w:t>
      </w:r>
      <w:r w:rsidRPr="002165DE">
        <w:rPr>
          <w:lang w:bidi="lv-LV"/>
        </w:rPr>
        <w:t xml:space="preserve"> </w:t>
      </w:r>
      <w:r w:rsidR="00527EB8">
        <w:rPr>
          <w:lang w:bidi="lv-LV"/>
        </w:rPr>
        <w:t>auditoru</w:t>
      </w:r>
      <w:r w:rsidR="00527EB8" w:rsidRPr="002165DE">
        <w:rPr>
          <w:lang w:bidi="lv-LV"/>
        </w:rPr>
        <w:t xml:space="preserve"> </w:t>
      </w:r>
      <w:r w:rsidRPr="002165DE">
        <w:rPr>
          <w:lang w:bidi="lv-LV"/>
        </w:rPr>
        <w:t xml:space="preserve">(sīkāk skatīt D.6). Šādā gadījumā </w:t>
      </w:r>
      <w:r w:rsidR="003E4BA7">
        <w:rPr>
          <w:lang w:bidi="lv-LV"/>
        </w:rPr>
        <w:t>R</w:t>
      </w:r>
      <w:r w:rsidR="003E4BA7" w:rsidRPr="002165DE">
        <w:rPr>
          <w:lang w:bidi="lv-LV"/>
        </w:rPr>
        <w:t>ažošanas</w:t>
      </w:r>
      <w:r w:rsidRPr="002165DE">
        <w:rPr>
          <w:lang w:bidi="lv-LV"/>
        </w:rPr>
        <w:t xml:space="preserve"> </w:t>
      </w:r>
      <w:r w:rsidR="00527EB8">
        <w:rPr>
          <w:lang w:bidi="lv-LV"/>
        </w:rPr>
        <w:t>auditora</w:t>
      </w:r>
      <w:r w:rsidRPr="002165DE">
        <w:rPr>
          <w:lang w:bidi="lv-LV"/>
        </w:rPr>
        <w:t xml:space="preserve"> izmaksas sedz AST.</w:t>
      </w:r>
    </w:p>
    <w:p w14:paraId="11563AFF" w14:textId="22BCEF5A" w:rsidR="00EC6DDF" w:rsidRPr="002165DE" w:rsidRDefault="001F64EA" w:rsidP="00AA05AF">
      <w:pPr>
        <w:pStyle w:val="Heading3"/>
        <w:numPr>
          <w:ilvl w:val="2"/>
          <w:numId w:val="57"/>
        </w:numPr>
        <w:jc w:val="both"/>
      </w:pPr>
      <w:r w:rsidRPr="002165DE">
        <w:rPr>
          <w:lang w:bidi="lv-LV"/>
        </w:rPr>
        <w:t xml:space="preserve">Ja </w:t>
      </w:r>
      <w:r w:rsidR="00A60DFC">
        <w:rPr>
          <w:lang w:bidi="lv-LV"/>
        </w:rPr>
        <w:t>R</w:t>
      </w:r>
      <w:r w:rsidRPr="002165DE">
        <w:rPr>
          <w:lang w:bidi="lv-LV"/>
        </w:rPr>
        <w:t xml:space="preserve">ažošanas </w:t>
      </w:r>
      <w:r w:rsidR="00F715A3">
        <w:rPr>
          <w:lang w:bidi="lv-LV"/>
        </w:rPr>
        <w:t>vienība</w:t>
      </w:r>
      <w:r w:rsidR="00F715A3" w:rsidRPr="002165DE">
        <w:rPr>
          <w:lang w:bidi="lv-LV"/>
        </w:rPr>
        <w:t xml:space="preserve"> </w:t>
      </w:r>
      <w:r w:rsidRPr="002165DE">
        <w:rPr>
          <w:lang w:bidi="lv-LV"/>
        </w:rPr>
        <w:t xml:space="preserve">atbilst gan Latvijas likumiem, gan </w:t>
      </w:r>
      <w:r w:rsidRPr="00F84D01">
        <w:rPr>
          <w:i/>
          <w:lang w:bidi="lv-LV"/>
        </w:rPr>
        <w:t>EECS</w:t>
      </w:r>
      <w:r w:rsidRPr="002165DE">
        <w:rPr>
          <w:lang w:bidi="lv-LV"/>
        </w:rPr>
        <w:t xml:space="preserve"> noteikumiem, iziet pārbaudi un ja ir apkopota visa </w:t>
      </w:r>
      <w:r w:rsidR="00691409">
        <w:rPr>
          <w:lang w:bidi="lv-LV"/>
        </w:rPr>
        <w:t xml:space="preserve">reģistrācijas veidlapā </w:t>
      </w:r>
      <w:r w:rsidRPr="002165DE">
        <w:rPr>
          <w:lang w:bidi="lv-LV"/>
        </w:rPr>
        <w:t xml:space="preserve">nepieciešamā informācija, AST reģistrē </w:t>
      </w:r>
      <w:r w:rsidR="00E66480">
        <w:rPr>
          <w:lang w:bidi="lv-LV"/>
        </w:rPr>
        <w:t xml:space="preserve">Ražošanas </w:t>
      </w:r>
      <w:r w:rsidR="00691409">
        <w:rPr>
          <w:lang w:bidi="lv-LV"/>
        </w:rPr>
        <w:t>vienību</w:t>
      </w:r>
      <w:r w:rsidR="00691409" w:rsidRPr="002165DE">
        <w:rPr>
          <w:lang w:bidi="lv-LV"/>
        </w:rPr>
        <w:t xml:space="preserve"> </w:t>
      </w:r>
      <w:r w:rsidR="00172AA4">
        <w:rPr>
          <w:lang w:bidi="lv-LV"/>
        </w:rPr>
        <w:t>R</w:t>
      </w:r>
      <w:r w:rsidR="00172AA4" w:rsidRPr="002165DE">
        <w:rPr>
          <w:lang w:bidi="lv-LV"/>
        </w:rPr>
        <w:t xml:space="preserve">eģistrā </w:t>
      </w:r>
      <w:r w:rsidRPr="002165DE">
        <w:rPr>
          <w:lang w:bidi="lv-LV"/>
        </w:rPr>
        <w:t>10 darba dienu laikā no brīža</w:t>
      </w:r>
      <w:bookmarkStart w:id="40" w:name="_Hlk49883166"/>
      <w:r w:rsidR="002165DE">
        <w:rPr>
          <w:lang w:bidi="lv-LV"/>
        </w:rPr>
        <w:t>,</w:t>
      </w:r>
      <w:r w:rsidRPr="002165DE">
        <w:rPr>
          <w:lang w:bidi="lv-LV"/>
        </w:rPr>
        <w:t xml:space="preserve"> kad visa</w:t>
      </w:r>
      <w:bookmarkEnd w:id="40"/>
      <w:r w:rsidRPr="002165DE">
        <w:rPr>
          <w:lang w:bidi="lv-LV"/>
        </w:rPr>
        <w:t xml:space="preserve"> reģistrācijas informācija ir saņemta, un apstiprina veiksmīgu reģistrāciju pa e-pastu. Veiksmīga reģistrācija ļauj </w:t>
      </w:r>
      <w:r w:rsidR="005605FE" w:rsidRPr="002165DE">
        <w:rPr>
          <w:lang w:bidi="lv-LV"/>
        </w:rPr>
        <w:t>iz</w:t>
      </w:r>
      <w:r w:rsidR="005605FE">
        <w:rPr>
          <w:lang w:bidi="lv-LV"/>
        </w:rPr>
        <w:t xml:space="preserve">dot </w:t>
      </w:r>
      <w:r w:rsidR="00023507" w:rsidRPr="00F84D01">
        <w:rPr>
          <w:i/>
          <w:lang w:bidi="lv-LV"/>
        </w:rPr>
        <w:t xml:space="preserve">EECS IA </w:t>
      </w:r>
      <w:r w:rsidR="003E4BA7">
        <w:rPr>
          <w:lang w:bidi="lv-LV"/>
        </w:rPr>
        <w:t>R</w:t>
      </w:r>
      <w:r w:rsidR="003E4BA7" w:rsidRPr="002165DE">
        <w:rPr>
          <w:lang w:bidi="lv-LV"/>
        </w:rPr>
        <w:t>ažošanas</w:t>
      </w:r>
      <w:r w:rsidRPr="002165DE">
        <w:rPr>
          <w:lang w:bidi="lv-LV"/>
        </w:rPr>
        <w:t xml:space="preserve"> </w:t>
      </w:r>
      <w:r w:rsidR="00D356A1">
        <w:rPr>
          <w:lang w:bidi="lv-LV"/>
        </w:rPr>
        <w:t>vienībai</w:t>
      </w:r>
      <w:r w:rsidR="00D356A1" w:rsidRPr="002165DE">
        <w:rPr>
          <w:lang w:bidi="lv-LV"/>
        </w:rPr>
        <w:t xml:space="preserve"> </w:t>
      </w:r>
      <w:r w:rsidRPr="002165DE">
        <w:rPr>
          <w:lang w:bidi="lv-LV"/>
        </w:rPr>
        <w:t xml:space="preserve">no tā mēneša sākuma, kad iekārta tiek reģistrēta, un AST attiecīgi informē </w:t>
      </w:r>
      <w:r w:rsidR="003765AB">
        <w:rPr>
          <w:lang w:bidi="lv-LV"/>
        </w:rPr>
        <w:t>K</w:t>
      </w:r>
      <w:r w:rsidRPr="002165DE">
        <w:rPr>
          <w:lang w:bidi="lv-LV"/>
        </w:rPr>
        <w:t xml:space="preserve">onta turētāju. Ja potenciālais </w:t>
      </w:r>
      <w:r w:rsidR="00A60DFC">
        <w:rPr>
          <w:lang w:bidi="lv-LV"/>
        </w:rPr>
        <w:t>K</w:t>
      </w:r>
      <w:r w:rsidRPr="002165DE">
        <w:rPr>
          <w:lang w:bidi="lv-LV"/>
        </w:rPr>
        <w:t xml:space="preserve">onta turētājs pēc AST pieprasījuma neiesniedz papildu informāciju vai </w:t>
      </w:r>
      <w:r w:rsidR="003E4BA7">
        <w:rPr>
          <w:lang w:bidi="lv-LV"/>
        </w:rPr>
        <w:t>R</w:t>
      </w:r>
      <w:r w:rsidR="003E4BA7" w:rsidRPr="002165DE">
        <w:rPr>
          <w:lang w:bidi="lv-LV"/>
        </w:rPr>
        <w:t>ažošanas</w:t>
      </w:r>
      <w:r w:rsidRPr="002165DE">
        <w:rPr>
          <w:lang w:bidi="lv-LV"/>
        </w:rPr>
        <w:t xml:space="preserve"> </w:t>
      </w:r>
      <w:r w:rsidR="007263BF">
        <w:rPr>
          <w:lang w:bidi="lv-LV"/>
        </w:rPr>
        <w:t>vienība</w:t>
      </w:r>
      <w:r w:rsidR="007263BF" w:rsidRPr="002165DE">
        <w:rPr>
          <w:lang w:bidi="lv-LV"/>
        </w:rPr>
        <w:t xml:space="preserve"> </w:t>
      </w:r>
      <w:r w:rsidRPr="002165DE">
        <w:rPr>
          <w:lang w:bidi="lv-LV"/>
        </w:rPr>
        <w:t xml:space="preserve">neatbilst Latvijas likumiem vai </w:t>
      </w:r>
      <w:r w:rsidRPr="00F84D01">
        <w:rPr>
          <w:i/>
          <w:lang w:bidi="lv-LV"/>
        </w:rPr>
        <w:t>EECS</w:t>
      </w:r>
      <w:r w:rsidRPr="002165DE">
        <w:rPr>
          <w:lang w:bidi="lv-LV"/>
        </w:rPr>
        <w:t xml:space="preserve"> noteikumiem, AST noraida pieteikumu un informē </w:t>
      </w:r>
      <w:r w:rsidR="00722D75">
        <w:rPr>
          <w:lang w:bidi="lv-LV"/>
        </w:rPr>
        <w:t>K</w:t>
      </w:r>
      <w:r w:rsidR="00722D75" w:rsidRPr="002165DE">
        <w:rPr>
          <w:lang w:bidi="lv-LV"/>
        </w:rPr>
        <w:t>onta</w:t>
      </w:r>
      <w:r w:rsidRPr="002165DE">
        <w:rPr>
          <w:lang w:bidi="lv-LV"/>
        </w:rPr>
        <w:t xml:space="preserve"> turētāju pa e-pastu.</w:t>
      </w:r>
    </w:p>
    <w:p w14:paraId="1AFFC0C5" w14:textId="50B0C62F" w:rsidR="001F64EA" w:rsidRPr="002165DE" w:rsidRDefault="001F64EA" w:rsidP="00AA05AF">
      <w:pPr>
        <w:pStyle w:val="Heading3"/>
        <w:numPr>
          <w:ilvl w:val="2"/>
          <w:numId w:val="58"/>
        </w:numPr>
        <w:jc w:val="both"/>
        <w:rPr>
          <w:color w:val="auto"/>
        </w:rPr>
      </w:pPr>
      <w:r w:rsidRPr="002165DE">
        <w:rPr>
          <w:lang w:bidi="lv-LV"/>
        </w:rPr>
        <w:t xml:space="preserve">Pēc </w:t>
      </w:r>
      <w:r w:rsidR="00A60DFC">
        <w:rPr>
          <w:lang w:bidi="lv-LV"/>
        </w:rPr>
        <w:t>R</w:t>
      </w:r>
      <w:r w:rsidRPr="002165DE">
        <w:rPr>
          <w:lang w:bidi="lv-LV"/>
        </w:rPr>
        <w:t xml:space="preserve">ažošanas </w:t>
      </w:r>
      <w:r w:rsidR="007263BF">
        <w:rPr>
          <w:lang w:bidi="lv-LV"/>
        </w:rPr>
        <w:t>vienības</w:t>
      </w:r>
      <w:r w:rsidR="007263BF" w:rsidRPr="002165DE">
        <w:rPr>
          <w:lang w:bidi="lv-LV"/>
        </w:rPr>
        <w:t xml:space="preserve"> </w:t>
      </w:r>
      <w:r w:rsidRPr="002165DE">
        <w:rPr>
          <w:lang w:bidi="lv-LV"/>
        </w:rPr>
        <w:t xml:space="preserve">veiksmīgas reģistrācijas tai tiek piešķirts unikāls identifikators, </w:t>
      </w:r>
      <w:r w:rsidRPr="002165DE">
        <w:rPr>
          <w:i/>
          <w:lang w:bidi="lv-LV"/>
        </w:rPr>
        <w:t>GSRN</w:t>
      </w:r>
      <w:r w:rsidRPr="002165DE">
        <w:rPr>
          <w:lang w:bidi="lv-LV"/>
        </w:rPr>
        <w:t xml:space="preserve"> kods</w:t>
      </w:r>
      <w:r w:rsidR="00A72AE3">
        <w:rPr>
          <w:lang w:bidi="lv-LV"/>
        </w:rPr>
        <w:t xml:space="preserve"> (pieejams Reģistrā)</w:t>
      </w:r>
      <w:r w:rsidRPr="002165DE">
        <w:rPr>
          <w:lang w:bidi="lv-LV"/>
        </w:rPr>
        <w:t xml:space="preserve">, </w:t>
      </w:r>
      <w:r w:rsidR="000C5502">
        <w:rPr>
          <w:lang w:bidi="lv-LV"/>
        </w:rPr>
        <w:t xml:space="preserve">kas izmantots, </w:t>
      </w:r>
      <w:r w:rsidRPr="002165DE">
        <w:rPr>
          <w:lang w:bidi="lv-LV"/>
        </w:rPr>
        <w:t xml:space="preserve">lai identificētu </w:t>
      </w:r>
      <w:r w:rsidR="003E4BA7">
        <w:rPr>
          <w:lang w:bidi="lv-LV"/>
        </w:rPr>
        <w:t>R</w:t>
      </w:r>
      <w:r w:rsidR="003E4BA7" w:rsidRPr="002165DE">
        <w:rPr>
          <w:lang w:bidi="lv-LV"/>
        </w:rPr>
        <w:t>ažošanas</w:t>
      </w:r>
      <w:r w:rsidRPr="002165DE">
        <w:rPr>
          <w:lang w:bidi="lv-LV"/>
        </w:rPr>
        <w:t xml:space="preserve"> </w:t>
      </w:r>
      <w:r w:rsidR="00D800AD">
        <w:rPr>
          <w:lang w:bidi="lv-LV"/>
        </w:rPr>
        <w:t xml:space="preserve">vienību </w:t>
      </w:r>
      <w:r w:rsidRPr="002165DE">
        <w:rPr>
          <w:lang w:bidi="lv-LV"/>
        </w:rPr>
        <w:t>un atsaucei</w:t>
      </w:r>
      <w:r w:rsidR="0072512F">
        <w:rPr>
          <w:lang w:bidi="lv-LV"/>
        </w:rPr>
        <w:t xml:space="preserve"> par </w:t>
      </w:r>
      <w:r w:rsidR="004E2E4D">
        <w:rPr>
          <w:lang w:bidi="lv-LV"/>
        </w:rPr>
        <w:t>atrašanos</w:t>
      </w:r>
      <w:r w:rsidR="0072512F" w:rsidRPr="0072512F">
        <w:rPr>
          <w:lang w:bidi="lv-LV"/>
        </w:rPr>
        <w:t xml:space="preserve"> </w:t>
      </w:r>
      <w:r w:rsidR="004E2E4D">
        <w:rPr>
          <w:lang w:bidi="lv-LV"/>
        </w:rPr>
        <w:t>elektro</w:t>
      </w:r>
      <w:r w:rsidR="0072512F" w:rsidRPr="002165DE">
        <w:rPr>
          <w:lang w:bidi="lv-LV"/>
        </w:rPr>
        <w:t>tīkl</w:t>
      </w:r>
      <w:r w:rsidR="004E2E4D">
        <w:rPr>
          <w:lang w:bidi="lv-LV"/>
        </w:rPr>
        <w:t>ā</w:t>
      </w:r>
      <w:r w:rsidR="00D800AD">
        <w:rPr>
          <w:lang w:bidi="lv-LV"/>
        </w:rPr>
        <w:t xml:space="preserve"> </w:t>
      </w:r>
      <w:r w:rsidR="00C41D09">
        <w:rPr>
          <w:lang w:bidi="lv-LV"/>
        </w:rPr>
        <w:t>tiek</w:t>
      </w:r>
      <w:r w:rsidRPr="002165DE">
        <w:rPr>
          <w:lang w:bidi="lv-LV"/>
        </w:rPr>
        <w:t xml:space="preserve"> </w:t>
      </w:r>
      <w:r w:rsidR="00D800AD" w:rsidRPr="002165DE">
        <w:rPr>
          <w:lang w:bidi="lv-LV"/>
        </w:rPr>
        <w:t>izmantot</w:t>
      </w:r>
      <w:r w:rsidR="00D800AD">
        <w:rPr>
          <w:lang w:bidi="lv-LV"/>
        </w:rPr>
        <w:t>a</w:t>
      </w:r>
      <w:r w:rsidR="00D800AD" w:rsidRPr="002165DE">
        <w:rPr>
          <w:lang w:bidi="lv-LV"/>
        </w:rPr>
        <w:t xml:space="preserve"> </w:t>
      </w:r>
      <w:r w:rsidRPr="002165DE">
        <w:rPr>
          <w:i/>
          <w:lang w:bidi="lv-LV"/>
        </w:rPr>
        <w:t>EI</w:t>
      </w:r>
      <w:r w:rsidR="00034B35">
        <w:rPr>
          <w:i/>
          <w:lang w:bidi="lv-LV"/>
        </w:rPr>
        <w:t>K</w:t>
      </w:r>
      <w:r w:rsidRPr="002165DE">
        <w:rPr>
          <w:lang w:bidi="lv-LV"/>
        </w:rPr>
        <w:t xml:space="preserve"> (enerģijas identifikācijas kods) </w:t>
      </w:r>
      <w:r w:rsidR="00776851" w:rsidRPr="002165DE">
        <w:rPr>
          <w:lang w:bidi="lv-LV"/>
        </w:rPr>
        <w:t>kod</w:t>
      </w:r>
      <w:r w:rsidR="00776851">
        <w:rPr>
          <w:lang w:bidi="lv-LV"/>
        </w:rPr>
        <w:t>u sistēma</w:t>
      </w:r>
      <w:r w:rsidR="001A3FDF">
        <w:rPr>
          <w:lang w:bidi="lv-LV"/>
        </w:rPr>
        <w:t xml:space="preserve"> un </w:t>
      </w:r>
      <w:r w:rsidR="00A16078">
        <w:rPr>
          <w:lang w:bidi="lv-LV"/>
        </w:rPr>
        <w:t>mērījumu</w:t>
      </w:r>
      <w:r w:rsidR="009617DA">
        <w:rPr>
          <w:lang w:bidi="lv-LV"/>
        </w:rPr>
        <w:t xml:space="preserve"> punktu </w:t>
      </w:r>
      <w:r w:rsidR="005065EE">
        <w:rPr>
          <w:lang w:bidi="lv-LV"/>
        </w:rPr>
        <w:t>kods</w:t>
      </w:r>
      <w:r w:rsidR="00A16078">
        <w:rPr>
          <w:lang w:bidi="lv-LV"/>
        </w:rPr>
        <w:t xml:space="preserve"> (</w:t>
      </w:r>
      <w:r w:rsidR="00710E8C">
        <w:rPr>
          <w:lang w:bidi="lv-LV"/>
        </w:rPr>
        <w:t>sadales sistēmas operatora</w:t>
      </w:r>
      <w:r w:rsidR="00E219C8">
        <w:rPr>
          <w:lang w:bidi="lv-LV"/>
        </w:rPr>
        <w:t xml:space="preserve"> tīklā)</w:t>
      </w:r>
      <w:r w:rsidR="005065EE">
        <w:rPr>
          <w:lang w:bidi="lv-LV"/>
        </w:rPr>
        <w:t xml:space="preserve"> </w:t>
      </w:r>
      <w:r w:rsidRPr="002165DE">
        <w:rPr>
          <w:lang w:bidi="lv-LV"/>
        </w:rPr>
        <w:t xml:space="preserve">. Publiska informācija par </w:t>
      </w:r>
      <w:r w:rsidR="003E4BA7">
        <w:rPr>
          <w:lang w:bidi="lv-LV"/>
        </w:rPr>
        <w:t>R</w:t>
      </w:r>
      <w:r w:rsidR="003E4BA7" w:rsidRPr="002165DE">
        <w:rPr>
          <w:lang w:bidi="lv-LV"/>
        </w:rPr>
        <w:t>ažošanas</w:t>
      </w:r>
      <w:r w:rsidRPr="002165DE">
        <w:rPr>
          <w:lang w:bidi="lv-LV"/>
        </w:rPr>
        <w:t xml:space="preserve"> </w:t>
      </w:r>
      <w:r w:rsidR="00174C91">
        <w:rPr>
          <w:lang w:bidi="lv-LV"/>
        </w:rPr>
        <w:t>vienībām</w:t>
      </w:r>
      <w:r w:rsidR="00174C91" w:rsidRPr="002165DE">
        <w:rPr>
          <w:lang w:bidi="lv-LV"/>
        </w:rPr>
        <w:t xml:space="preserve"> </w:t>
      </w:r>
      <w:r w:rsidRPr="002165DE">
        <w:rPr>
          <w:lang w:bidi="lv-LV"/>
        </w:rPr>
        <w:t xml:space="preserve">būs pieejama </w:t>
      </w:r>
      <w:r w:rsidR="00172AA4">
        <w:rPr>
          <w:lang w:bidi="lv-LV"/>
        </w:rPr>
        <w:t>R</w:t>
      </w:r>
      <w:r w:rsidR="00172AA4" w:rsidRPr="002165DE">
        <w:rPr>
          <w:lang w:bidi="lv-LV"/>
        </w:rPr>
        <w:t xml:space="preserve">eģistra </w:t>
      </w:r>
      <w:r w:rsidRPr="002165DE">
        <w:rPr>
          <w:lang w:bidi="lv-LV"/>
        </w:rPr>
        <w:t xml:space="preserve">publiski reģistrēto </w:t>
      </w:r>
      <w:r w:rsidR="00E66480">
        <w:rPr>
          <w:lang w:bidi="lv-LV"/>
        </w:rPr>
        <w:t xml:space="preserve">Ražošanas </w:t>
      </w:r>
      <w:r w:rsidR="00174C91">
        <w:rPr>
          <w:lang w:bidi="lv-LV"/>
        </w:rPr>
        <w:t>vienību</w:t>
      </w:r>
      <w:r w:rsidR="00174C91" w:rsidRPr="002165DE">
        <w:rPr>
          <w:lang w:bidi="lv-LV"/>
        </w:rPr>
        <w:t xml:space="preserve"> </w:t>
      </w:r>
      <w:r w:rsidRPr="002165DE">
        <w:rPr>
          <w:lang w:bidi="lv-LV"/>
        </w:rPr>
        <w:t xml:space="preserve">sarakstā, un </w:t>
      </w:r>
      <w:r w:rsidR="00A60DFC">
        <w:rPr>
          <w:lang w:bidi="lv-LV"/>
        </w:rPr>
        <w:t>K</w:t>
      </w:r>
      <w:r w:rsidRPr="002165DE">
        <w:rPr>
          <w:lang w:bidi="lv-LV"/>
        </w:rPr>
        <w:t>onta turētājam būs pieejama piekļuve pilnīgai informācijai (</w:t>
      </w:r>
      <w:r w:rsidR="00E66480">
        <w:rPr>
          <w:lang w:bidi="lv-LV"/>
        </w:rPr>
        <w:t xml:space="preserve">Ražošanas </w:t>
      </w:r>
      <w:r w:rsidR="00275932">
        <w:rPr>
          <w:lang w:bidi="lv-LV"/>
        </w:rPr>
        <w:t>vienīb</w:t>
      </w:r>
      <w:r w:rsidR="005A5F4D">
        <w:rPr>
          <w:lang w:bidi="lv-LV"/>
        </w:rPr>
        <w:t xml:space="preserve">as </w:t>
      </w:r>
      <w:r w:rsidRPr="002165DE">
        <w:rPr>
          <w:lang w:bidi="lv-LV"/>
        </w:rPr>
        <w:t xml:space="preserve">īpašniekiem vai </w:t>
      </w:r>
      <w:r w:rsidR="00034B35">
        <w:rPr>
          <w:lang w:bidi="lv-LV"/>
        </w:rPr>
        <w:t>K</w:t>
      </w:r>
      <w:r w:rsidRPr="002165DE">
        <w:rPr>
          <w:lang w:bidi="lv-LV"/>
        </w:rPr>
        <w:t xml:space="preserve">onta turētājam ar </w:t>
      </w:r>
      <w:r w:rsidR="00BC5DDC">
        <w:rPr>
          <w:lang w:bidi="lv-LV"/>
        </w:rPr>
        <w:t>R</w:t>
      </w:r>
      <w:r w:rsidR="00BC5DDC" w:rsidRPr="002165DE">
        <w:rPr>
          <w:lang w:bidi="lv-LV"/>
        </w:rPr>
        <w:t xml:space="preserve">ažošanas </w:t>
      </w:r>
      <w:r w:rsidR="00BC5DDC">
        <w:rPr>
          <w:lang w:bidi="lv-LV"/>
        </w:rPr>
        <w:t>vienības</w:t>
      </w:r>
      <w:r w:rsidRPr="002165DE">
        <w:rPr>
          <w:lang w:bidi="lv-LV"/>
        </w:rPr>
        <w:t xml:space="preserve"> pilnvaru) sadaļā Konta turētāja profil</w:t>
      </w:r>
      <w:r w:rsidR="005A5F4D">
        <w:rPr>
          <w:lang w:bidi="lv-LV"/>
        </w:rPr>
        <w:t>ā</w:t>
      </w:r>
      <w:r w:rsidRPr="002165DE">
        <w:rPr>
          <w:lang w:bidi="lv-LV"/>
        </w:rPr>
        <w:t xml:space="preserve"> </w:t>
      </w:r>
      <w:r w:rsidR="00172AA4">
        <w:rPr>
          <w:lang w:bidi="lv-LV"/>
        </w:rPr>
        <w:t>R</w:t>
      </w:r>
      <w:r w:rsidR="00172AA4" w:rsidRPr="002165DE">
        <w:rPr>
          <w:lang w:bidi="lv-LV"/>
        </w:rPr>
        <w:t>eģistrā</w:t>
      </w:r>
      <w:r w:rsidRPr="002165DE">
        <w:rPr>
          <w:lang w:bidi="lv-LV"/>
        </w:rPr>
        <w:t>.</w:t>
      </w:r>
    </w:p>
    <w:p w14:paraId="7CC73F41" w14:textId="77777777" w:rsidR="00D775F2" w:rsidRPr="00D775F2" w:rsidRDefault="00BC23AB" w:rsidP="00AA05AF">
      <w:pPr>
        <w:pStyle w:val="Heading3"/>
        <w:keepNext w:val="0"/>
        <w:numPr>
          <w:ilvl w:val="2"/>
          <w:numId w:val="59"/>
        </w:numPr>
        <w:jc w:val="both"/>
        <w:rPr>
          <w:color w:val="0000FF" w:themeColor="hyperlink"/>
          <w:u w:val="single"/>
        </w:rPr>
      </w:pPr>
      <w:r w:rsidRPr="002165DE">
        <w:rPr>
          <w:color w:val="auto"/>
          <w:lang w:bidi="lv-LV"/>
        </w:rPr>
        <w:t xml:space="preserve">Informācija par pakalpojumu maksu ir pieejama AST tīmekļa vietnē: </w:t>
      </w:r>
      <w:hyperlink r:id="rId29" w:history="1">
        <w:r w:rsidR="00F84D01" w:rsidRPr="0008070F">
          <w:rPr>
            <w:rStyle w:val="Hyperlink"/>
          </w:rPr>
          <w:t>https://www.ast.lv/lv/content/elektroenergijas-izcelsmes-apliecinajumi</w:t>
        </w:r>
      </w:hyperlink>
      <w:r w:rsidR="00DA6AE8" w:rsidRPr="002165DE">
        <w:rPr>
          <w:rFonts w:eastAsia="Arial"/>
          <w:bCs w:val="0"/>
          <w:color w:val="000000" w:themeColor="text1"/>
          <w:szCs w:val="20"/>
        </w:rPr>
        <w:t>.</w:t>
      </w:r>
    </w:p>
    <w:p w14:paraId="7EFCAEAF" w14:textId="77777777" w:rsidR="00D775F2" w:rsidRDefault="00D775F2">
      <w:pPr>
        <w:ind w:left="0"/>
        <w:rPr>
          <w:rFonts w:eastAsia="Times New Roman"/>
          <w:bCs/>
          <w:color w:val="000000"/>
          <w:szCs w:val="26"/>
          <w:lang w:bidi="lv-LV"/>
        </w:rPr>
      </w:pPr>
      <w:r>
        <w:rPr>
          <w:lang w:bidi="lv-LV"/>
        </w:rPr>
        <w:br w:type="page"/>
      </w:r>
    </w:p>
    <w:p w14:paraId="12FE19D0" w14:textId="3E87E8D9" w:rsidR="001F64EA" w:rsidRPr="00D775F2" w:rsidRDefault="001F64EA" w:rsidP="00AA05AF">
      <w:pPr>
        <w:pStyle w:val="Heading3"/>
        <w:keepNext w:val="0"/>
        <w:numPr>
          <w:ilvl w:val="2"/>
          <w:numId w:val="60"/>
        </w:numPr>
        <w:jc w:val="both"/>
        <w:rPr>
          <w:color w:val="0000FF" w:themeColor="hyperlink"/>
          <w:u w:val="single"/>
        </w:rPr>
      </w:pPr>
      <w:r w:rsidRPr="002165DE">
        <w:rPr>
          <w:lang w:bidi="lv-LV"/>
        </w:rPr>
        <w:lastRenderedPageBreak/>
        <w:t>Process:</w:t>
      </w:r>
    </w:p>
    <w:p w14:paraId="2F0D5055" w14:textId="7BDA880F" w:rsidR="008B6C77" w:rsidRPr="008B6C77" w:rsidRDefault="00D535E0" w:rsidP="008B6C77">
      <w:pPr>
        <w:pStyle w:val="Heading4"/>
        <w:ind w:left="0"/>
        <w:rPr>
          <w:lang w:bidi="lv-LV"/>
        </w:rPr>
      </w:pPr>
      <w:r>
        <w:object w:dxaOrig="18291" w:dyaOrig="18671" w14:anchorId="2CCF8D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461.25pt" o:ole="">
            <v:imagedata r:id="rId30" o:title=""/>
          </v:shape>
          <o:OLEObject Type="Embed" ProgID="Visio.Drawing.15" ShapeID="_x0000_i1025" DrawAspect="Content" ObjectID="_1775382926" r:id="rId31"/>
        </w:object>
      </w:r>
    </w:p>
    <w:p w14:paraId="1F14552B" w14:textId="0522B7F9" w:rsidR="002B4204" w:rsidRPr="002165DE" w:rsidRDefault="002B4204" w:rsidP="0025181D">
      <w:pPr>
        <w:ind w:left="0"/>
      </w:pPr>
    </w:p>
    <w:p w14:paraId="160FF418" w14:textId="77777777" w:rsidR="000E192E" w:rsidRPr="002165DE" w:rsidRDefault="000E192E" w:rsidP="0025181D">
      <w:pPr>
        <w:pStyle w:val="Heading4"/>
      </w:pPr>
    </w:p>
    <w:p w14:paraId="7D13F8F5" w14:textId="5DAF2DE3" w:rsidR="00E76591" w:rsidRPr="0019127D" w:rsidRDefault="000E192E" w:rsidP="00AA05AF">
      <w:pPr>
        <w:pStyle w:val="Heading1"/>
        <w:numPr>
          <w:ilvl w:val="1"/>
          <w:numId w:val="57"/>
        </w:numPr>
        <w:spacing w:after="120"/>
        <w:rPr>
          <w:iCs/>
          <w:sz w:val="20"/>
          <w:szCs w:val="20"/>
          <w:lang w:bidi="lv-LV"/>
        </w:rPr>
      </w:pPr>
      <w:bookmarkStart w:id="41" w:name="_Toc130548548"/>
      <w:r w:rsidRPr="0019127D">
        <w:rPr>
          <w:sz w:val="20"/>
          <w:szCs w:val="20"/>
          <w:lang w:bidi="lv-LV"/>
        </w:rPr>
        <w:t xml:space="preserve">Ražošanas </w:t>
      </w:r>
      <w:r w:rsidR="004816DB" w:rsidRPr="0019127D">
        <w:rPr>
          <w:sz w:val="20"/>
          <w:szCs w:val="20"/>
          <w:lang w:bidi="lv-LV"/>
        </w:rPr>
        <w:t>vienības</w:t>
      </w:r>
      <w:r w:rsidRPr="0019127D">
        <w:rPr>
          <w:sz w:val="20"/>
          <w:szCs w:val="20"/>
          <w:lang w:bidi="lv-LV"/>
        </w:rPr>
        <w:t xml:space="preserve"> dzēšana</w:t>
      </w:r>
      <w:bookmarkEnd w:id="41"/>
    </w:p>
    <w:p w14:paraId="06B72961" w14:textId="53C343D9" w:rsidR="00AB00C6" w:rsidRPr="002165DE" w:rsidRDefault="003B0515" w:rsidP="00AA05AF">
      <w:pPr>
        <w:pStyle w:val="Heading3"/>
        <w:numPr>
          <w:ilvl w:val="2"/>
          <w:numId w:val="67"/>
        </w:numPr>
        <w:jc w:val="both"/>
      </w:pPr>
      <w:r w:rsidRPr="002165DE">
        <w:rPr>
          <w:lang w:bidi="lv-LV"/>
        </w:rPr>
        <w:t>Konta turētājs var pieteik</w:t>
      </w:r>
      <w:r w:rsidR="00A60DFC">
        <w:rPr>
          <w:lang w:bidi="lv-LV"/>
        </w:rPr>
        <w:t>t R</w:t>
      </w:r>
      <w:r w:rsidRPr="002165DE">
        <w:rPr>
          <w:lang w:bidi="lv-LV"/>
        </w:rPr>
        <w:t xml:space="preserve">ažošanas </w:t>
      </w:r>
      <w:r w:rsidR="004816DB">
        <w:rPr>
          <w:lang w:bidi="lv-LV"/>
        </w:rPr>
        <w:t>vienības</w:t>
      </w:r>
      <w:r w:rsidR="004816DB" w:rsidRPr="002165DE">
        <w:rPr>
          <w:lang w:bidi="lv-LV"/>
        </w:rPr>
        <w:t xml:space="preserve"> </w:t>
      </w:r>
      <w:r w:rsidRPr="002165DE">
        <w:rPr>
          <w:lang w:bidi="lv-LV"/>
        </w:rPr>
        <w:t xml:space="preserve">izņemšanai no </w:t>
      </w:r>
      <w:r w:rsidR="00172AA4">
        <w:rPr>
          <w:lang w:bidi="lv-LV"/>
        </w:rPr>
        <w:t>R</w:t>
      </w:r>
      <w:r w:rsidR="00172AA4" w:rsidRPr="002165DE">
        <w:rPr>
          <w:lang w:bidi="lv-LV"/>
        </w:rPr>
        <w:t>eģistra</w:t>
      </w:r>
      <w:r w:rsidRPr="002165DE">
        <w:rPr>
          <w:lang w:bidi="lv-LV"/>
        </w:rPr>
        <w:t xml:space="preserve">. </w:t>
      </w:r>
      <w:r w:rsidR="00084F50">
        <w:rPr>
          <w:lang w:bidi="lv-LV"/>
        </w:rPr>
        <w:t>R</w:t>
      </w:r>
      <w:r w:rsidRPr="002165DE">
        <w:rPr>
          <w:lang w:bidi="lv-LV"/>
        </w:rPr>
        <w:t xml:space="preserve">eģistrācijas dzēšanas datums nedrīkst būt </w:t>
      </w:r>
      <w:r w:rsidR="00084F50">
        <w:rPr>
          <w:lang w:bidi="lv-LV"/>
        </w:rPr>
        <w:t>vēlāks</w:t>
      </w:r>
      <w:r w:rsidR="00084F50" w:rsidRPr="002165DE">
        <w:rPr>
          <w:lang w:bidi="lv-LV"/>
        </w:rPr>
        <w:t xml:space="preserve"> </w:t>
      </w:r>
      <w:r w:rsidRPr="002165DE">
        <w:rPr>
          <w:lang w:bidi="lv-LV"/>
        </w:rPr>
        <w:t xml:space="preserve">par 30 darba dienām no dienas, kad AST saņēmis attiecīgo pieteikumu. To var izdarīt, (elektroniski) parakstot 3. pielikumu un nosūtot uz </w:t>
      </w:r>
      <w:hyperlink r:id="rId32" w:history="1">
        <w:r w:rsidR="005C7F41" w:rsidRPr="002165DE">
          <w:rPr>
            <w:rStyle w:val="Hyperlink"/>
            <w:lang w:bidi="lv-LV"/>
          </w:rPr>
          <w:t>go@ast.lv</w:t>
        </w:r>
      </w:hyperlink>
      <w:r w:rsidRPr="002165DE">
        <w:rPr>
          <w:lang w:bidi="lv-LV"/>
        </w:rPr>
        <w:t xml:space="preserve">. </w:t>
      </w:r>
      <w:r w:rsidR="00D535E0">
        <w:rPr>
          <w:lang w:bidi="lv-LV"/>
        </w:rPr>
        <w:t xml:space="preserve">Šajā gadījumā Ražošanas auditora paraksts nav nepieciešams. </w:t>
      </w:r>
      <w:r w:rsidRPr="002165DE">
        <w:rPr>
          <w:lang w:bidi="lv-LV"/>
        </w:rPr>
        <w:t xml:space="preserve">AST atbildēs uz Konta turētāja pieprasījumu 10 darba dienu laikā un sniegs informāciju par to, kad </w:t>
      </w:r>
      <w:r w:rsidR="00E573DD">
        <w:rPr>
          <w:lang w:bidi="lv-LV"/>
        </w:rPr>
        <w:t>Ražošanas vienība</w:t>
      </w:r>
      <w:r w:rsidR="00E573DD" w:rsidRPr="002165DE">
        <w:rPr>
          <w:lang w:bidi="lv-LV"/>
        </w:rPr>
        <w:t xml:space="preserve"> </w:t>
      </w:r>
      <w:r w:rsidRPr="002165DE">
        <w:rPr>
          <w:lang w:bidi="lv-LV"/>
        </w:rPr>
        <w:t xml:space="preserve">tiks </w:t>
      </w:r>
      <w:r w:rsidR="00E573DD" w:rsidRPr="002165DE">
        <w:rPr>
          <w:lang w:bidi="lv-LV"/>
        </w:rPr>
        <w:t>dzēst</w:t>
      </w:r>
      <w:r w:rsidR="00E573DD">
        <w:rPr>
          <w:lang w:bidi="lv-LV"/>
        </w:rPr>
        <w:t>a</w:t>
      </w:r>
      <w:r w:rsidRPr="002165DE">
        <w:rPr>
          <w:lang w:bidi="lv-LV"/>
        </w:rPr>
        <w:t>, izmantojot e-pastu.</w:t>
      </w:r>
    </w:p>
    <w:p w14:paraId="3BBB1640" w14:textId="5D14754B" w:rsidR="00AB00C6" w:rsidRPr="002165DE" w:rsidRDefault="00AB00C6" w:rsidP="00AA05AF">
      <w:pPr>
        <w:pStyle w:val="Heading3"/>
        <w:numPr>
          <w:ilvl w:val="2"/>
          <w:numId w:val="67"/>
        </w:numPr>
        <w:jc w:val="both"/>
      </w:pPr>
      <w:r w:rsidRPr="002165DE">
        <w:rPr>
          <w:lang w:bidi="lv-LV"/>
        </w:rPr>
        <w:t xml:space="preserve">AST atjauninās </w:t>
      </w:r>
      <w:r w:rsidR="004200B3">
        <w:rPr>
          <w:lang w:bidi="lv-LV"/>
        </w:rPr>
        <w:t>R</w:t>
      </w:r>
      <w:r w:rsidR="004200B3" w:rsidRPr="002165DE">
        <w:rPr>
          <w:lang w:bidi="lv-LV"/>
        </w:rPr>
        <w:t xml:space="preserve">eģistru </w:t>
      </w:r>
      <w:r w:rsidRPr="002165DE">
        <w:rPr>
          <w:lang w:bidi="lv-LV"/>
        </w:rPr>
        <w:t xml:space="preserve">saistībā ar šo </w:t>
      </w:r>
      <w:r w:rsidR="00E66480">
        <w:rPr>
          <w:lang w:bidi="lv-LV"/>
        </w:rPr>
        <w:t xml:space="preserve">Ražošanas </w:t>
      </w:r>
      <w:r w:rsidR="00CA03EA">
        <w:rPr>
          <w:lang w:bidi="lv-LV"/>
        </w:rPr>
        <w:t>vienību</w:t>
      </w:r>
      <w:r w:rsidRPr="002165DE">
        <w:rPr>
          <w:lang w:bidi="lv-LV"/>
        </w:rPr>
        <w:t xml:space="preserve">, lai parādītu, ka tā vairs neatbilst </w:t>
      </w:r>
      <w:r w:rsidR="00023507">
        <w:rPr>
          <w:i/>
          <w:lang w:bidi="lv-LV"/>
        </w:rPr>
        <w:t xml:space="preserve">EECS IA </w:t>
      </w:r>
      <w:r w:rsidR="00CA03EA">
        <w:rPr>
          <w:iCs/>
          <w:lang w:bidi="lv-LV"/>
        </w:rPr>
        <w:t>pras</w:t>
      </w:r>
      <w:r w:rsidR="00407A4F">
        <w:rPr>
          <w:iCs/>
          <w:lang w:bidi="lv-LV"/>
        </w:rPr>
        <w:t>ībām</w:t>
      </w:r>
      <w:r w:rsidRPr="002165DE">
        <w:rPr>
          <w:lang w:bidi="lv-LV"/>
        </w:rPr>
        <w:t xml:space="preserve">, sākot no pieprasījuma spēkā stāšanās dienas vai 30 darba </w:t>
      </w:r>
      <w:r w:rsidRPr="002165DE">
        <w:rPr>
          <w:lang w:bidi="lv-LV"/>
        </w:rPr>
        <w:lastRenderedPageBreak/>
        <w:t>dienas no dienas, kad AST saņēmis pieteikumu, atkarībā no tā, kurš no šiem datumiem ir vēlāks.</w:t>
      </w:r>
    </w:p>
    <w:p w14:paraId="13516EF1" w14:textId="540B05E8" w:rsidR="00AB00C6" w:rsidRPr="002165DE" w:rsidRDefault="00AB00C6" w:rsidP="00AA05AF">
      <w:pPr>
        <w:pStyle w:val="Heading3"/>
        <w:numPr>
          <w:ilvl w:val="2"/>
          <w:numId w:val="67"/>
        </w:numPr>
        <w:jc w:val="both"/>
      </w:pPr>
      <w:r w:rsidRPr="002165DE">
        <w:rPr>
          <w:lang w:bidi="lv-LV"/>
        </w:rPr>
        <w:t>AST nav pienākums atmaksāt jau samaksātās Konta turētāja nodevas. Par reģistrācijas dzēšanas procesa veikšanu netiek iekasēta papildu maksa.</w:t>
      </w:r>
    </w:p>
    <w:p w14:paraId="3619D749" w14:textId="54DE60F1" w:rsidR="00AB00C6" w:rsidRPr="00A60DFC" w:rsidRDefault="00AB00C6" w:rsidP="00AA05AF">
      <w:pPr>
        <w:pStyle w:val="Heading3"/>
        <w:numPr>
          <w:ilvl w:val="2"/>
          <w:numId w:val="67"/>
        </w:numPr>
        <w:jc w:val="both"/>
      </w:pPr>
      <w:r w:rsidRPr="002165DE">
        <w:rPr>
          <w:lang w:bidi="lv-LV"/>
        </w:rPr>
        <w:t xml:space="preserve">Ja AST uzzina, ka </w:t>
      </w:r>
      <w:r w:rsidR="00A60DFC">
        <w:rPr>
          <w:lang w:bidi="lv-LV"/>
        </w:rPr>
        <w:t>R</w:t>
      </w:r>
      <w:r w:rsidRPr="002165DE">
        <w:rPr>
          <w:lang w:bidi="lv-LV"/>
        </w:rPr>
        <w:t xml:space="preserve">ažošanas </w:t>
      </w:r>
      <w:r w:rsidR="00A82DC7">
        <w:rPr>
          <w:lang w:bidi="lv-LV"/>
        </w:rPr>
        <w:t>vienība</w:t>
      </w:r>
      <w:r w:rsidR="00A82DC7" w:rsidRPr="002165DE">
        <w:rPr>
          <w:lang w:bidi="lv-LV"/>
        </w:rPr>
        <w:t xml:space="preserve"> </w:t>
      </w:r>
      <w:r w:rsidRPr="002165DE">
        <w:rPr>
          <w:lang w:bidi="lv-LV"/>
        </w:rPr>
        <w:t xml:space="preserve">vairs neatbilst vai ka tā vairs neatbildīs kvalifikācijas kritērijiem (tas nozīmē, ka </w:t>
      </w:r>
      <w:r w:rsidRPr="00A60DFC">
        <w:rPr>
          <w:lang w:bidi="lv-LV"/>
        </w:rPr>
        <w:t xml:space="preserve">faktiskā informācija neatbilst 3. pielikumā norādītajai informācijai), šīs </w:t>
      </w:r>
      <w:r w:rsidR="00BC5DDC">
        <w:rPr>
          <w:lang w:bidi="lv-LV"/>
        </w:rPr>
        <w:t>R</w:t>
      </w:r>
      <w:r w:rsidR="00BC5DDC" w:rsidRPr="002165DE">
        <w:rPr>
          <w:lang w:bidi="lv-LV"/>
        </w:rPr>
        <w:t>ažošanas</w:t>
      </w:r>
      <w:r w:rsidRPr="00A60DFC">
        <w:rPr>
          <w:lang w:bidi="lv-LV"/>
        </w:rPr>
        <w:t xml:space="preserve"> </w:t>
      </w:r>
      <w:r w:rsidR="00A82DC7" w:rsidRPr="00A60DFC">
        <w:rPr>
          <w:lang w:bidi="lv-LV"/>
        </w:rPr>
        <w:t xml:space="preserve">vienības </w:t>
      </w:r>
      <w:r w:rsidR="004200B3" w:rsidRPr="00A60DFC">
        <w:rPr>
          <w:lang w:bidi="lv-LV"/>
        </w:rPr>
        <w:t xml:space="preserve">Reģistra </w:t>
      </w:r>
      <w:r w:rsidRPr="00A60DFC">
        <w:rPr>
          <w:lang w:bidi="lv-LV"/>
        </w:rPr>
        <w:t>ieraksts tiks atjaunināts</w:t>
      </w:r>
      <w:r w:rsidR="00685A20" w:rsidRPr="00A60DFC">
        <w:rPr>
          <w:lang w:bidi="lv-LV"/>
        </w:rPr>
        <w:t xml:space="preserve">, ka </w:t>
      </w:r>
      <w:r w:rsidR="00BC5DDC">
        <w:rPr>
          <w:lang w:bidi="lv-LV"/>
        </w:rPr>
        <w:t>R</w:t>
      </w:r>
      <w:r w:rsidR="00BC5DDC" w:rsidRPr="002165DE">
        <w:rPr>
          <w:lang w:bidi="lv-LV"/>
        </w:rPr>
        <w:t xml:space="preserve">ažošanas </w:t>
      </w:r>
      <w:r w:rsidR="00BC5DDC">
        <w:rPr>
          <w:lang w:bidi="lv-LV"/>
        </w:rPr>
        <w:t>vienība</w:t>
      </w:r>
      <w:r w:rsidR="00685A20" w:rsidRPr="00A60DFC">
        <w:rPr>
          <w:lang w:bidi="lv-LV"/>
        </w:rPr>
        <w:t xml:space="preserve"> vairs neatbilst </w:t>
      </w:r>
      <w:r w:rsidR="00685A20" w:rsidRPr="00A60DFC">
        <w:rPr>
          <w:i/>
          <w:lang w:bidi="lv-LV"/>
        </w:rPr>
        <w:t xml:space="preserve">EECS </w:t>
      </w:r>
      <w:r w:rsidR="00A60DFC" w:rsidRPr="00A60DFC">
        <w:rPr>
          <w:i/>
          <w:lang w:bidi="lv-LV"/>
        </w:rPr>
        <w:t>IA</w:t>
      </w:r>
      <w:r w:rsidR="00685A20" w:rsidRPr="00A60DFC">
        <w:rPr>
          <w:lang w:bidi="lv-LV"/>
        </w:rPr>
        <w:t>, atzīmējot kvalifikācijas izmaiņas no</w:t>
      </w:r>
      <w:r w:rsidRPr="00A60DFC">
        <w:rPr>
          <w:lang w:bidi="lv-LV"/>
        </w:rPr>
        <w:t>:</w:t>
      </w:r>
    </w:p>
    <w:p w14:paraId="1864ED27" w14:textId="203FE87B" w:rsidR="00AB00C6" w:rsidRPr="002165DE" w:rsidRDefault="00AB00C6" w:rsidP="00AA05AF">
      <w:pPr>
        <w:pStyle w:val="Heading3"/>
        <w:numPr>
          <w:ilvl w:val="3"/>
          <w:numId w:val="57"/>
        </w:numPr>
        <w:jc w:val="both"/>
      </w:pPr>
      <w:r w:rsidRPr="00A60DFC">
        <w:rPr>
          <w:lang w:bidi="lv-LV"/>
        </w:rPr>
        <w:t>(attiecībā uz iepriekš paziņotajām plānotajām izmaiņām</w:t>
      </w:r>
      <w:r w:rsidRPr="002165DE">
        <w:rPr>
          <w:lang w:bidi="lv-LV"/>
        </w:rPr>
        <w:t xml:space="preserve">) </w:t>
      </w:r>
      <w:r w:rsidR="00F86FCD" w:rsidRPr="002165DE">
        <w:rPr>
          <w:lang w:bidi="lv-LV"/>
        </w:rPr>
        <w:t>datum</w:t>
      </w:r>
      <w:r w:rsidR="00F86FCD">
        <w:rPr>
          <w:lang w:bidi="lv-LV"/>
        </w:rPr>
        <w:t>a</w:t>
      </w:r>
      <w:r w:rsidRPr="002165DE">
        <w:rPr>
          <w:lang w:bidi="lv-LV"/>
        </w:rPr>
        <w:t>, kurā šādām plānotajām izmaiņām jāstājas spēkā; vai</w:t>
      </w:r>
    </w:p>
    <w:p w14:paraId="7B2B1577" w14:textId="07D999B4" w:rsidR="00013C53" w:rsidRPr="002165DE" w:rsidRDefault="00AB00C6" w:rsidP="00AA05AF">
      <w:pPr>
        <w:pStyle w:val="Heading3"/>
        <w:numPr>
          <w:ilvl w:val="3"/>
          <w:numId w:val="57"/>
        </w:numPr>
        <w:jc w:val="both"/>
      </w:pPr>
      <w:r w:rsidRPr="002165DE">
        <w:rPr>
          <w:lang w:bidi="lv-LV"/>
        </w:rPr>
        <w:t>(attiecībā uz citām izmaiņām), tiklīdz tas pēc uzzināšanas ir praktiski iespējams.</w:t>
      </w:r>
    </w:p>
    <w:p w14:paraId="2F46E0DE" w14:textId="77777777" w:rsidR="00AB00C6" w:rsidRPr="002165DE" w:rsidRDefault="00AB00C6" w:rsidP="00AB00C6"/>
    <w:p w14:paraId="3EE360EE" w14:textId="589845CD" w:rsidR="007C5FA5" w:rsidRPr="0019127D" w:rsidRDefault="007C5FA5" w:rsidP="00AA05AF">
      <w:pPr>
        <w:pStyle w:val="Heading1"/>
        <w:numPr>
          <w:ilvl w:val="1"/>
          <w:numId w:val="66"/>
        </w:numPr>
        <w:spacing w:after="120"/>
        <w:rPr>
          <w:iCs/>
          <w:sz w:val="20"/>
          <w:szCs w:val="20"/>
          <w:lang w:bidi="lv-LV"/>
        </w:rPr>
      </w:pPr>
      <w:bookmarkStart w:id="42" w:name="_Toc130548549"/>
      <w:r w:rsidRPr="0019127D">
        <w:rPr>
          <w:sz w:val="20"/>
          <w:szCs w:val="20"/>
          <w:lang w:bidi="lv-LV"/>
        </w:rPr>
        <w:t xml:space="preserve">Ražošanas </w:t>
      </w:r>
      <w:r w:rsidR="00F86FCD" w:rsidRPr="0019127D">
        <w:rPr>
          <w:sz w:val="20"/>
          <w:szCs w:val="20"/>
          <w:lang w:bidi="lv-LV"/>
        </w:rPr>
        <w:t xml:space="preserve">vienību </w:t>
      </w:r>
      <w:r w:rsidRPr="0019127D">
        <w:rPr>
          <w:sz w:val="20"/>
          <w:szCs w:val="20"/>
          <w:lang w:bidi="lv-LV"/>
        </w:rPr>
        <w:t>reģistrācijas datu uzturēšana</w:t>
      </w:r>
      <w:bookmarkEnd w:id="42"/>
    </w:p>
    <w:p w14:paraId="585C8291" w14:textId="10C89712" w:rsidR="00597141" w:rsidRPr="002165DE" w:rsidRDefault="00470B2D" w:rsidP="00AA05AF">
      <w:pPr>
        <w:pStyle w:val="Heading3"/>
        <w:numPr>
          <w:ilvl w:val="2"/>
          <w:numId w:val="65"/>
        </w:numPr>
        <w:jc w:val="both"/>
        <w:rPr>
          <w:rFonts w:eastAsiaTheme="minorHAnsi"/>
          <w:bCs w:val="0"/>
          <w:color w:val="auto"/>
          <w:szCs w:val="22"/>
        </w:rPr>
      </w:pPr>
      <w:r w:rsidRPr="002165DE">
        <w:rPr>
          <w:lang w:bidi="lv-LV"/>
        </w:rPr>
        <w:t xml:space="preserve">Izmaiņu gadījumā pēc </w:t>
      </w:r>
      <w:r w:rsidR="00BC5DDC">
        <w:rPr>
          <w:lang w:bidi="lv-LV"/>
        </w:rPr>
        <w:t>R</w:t>
      </w:r>
      <w:r w:rsidR="00BC5DDC" w:rsidRPr="002165DE">
        <w:rPr>
          <w:lang w:bidi="lv-LV"/>
        </w:rPr>
        <w:t>ažošanas</w:t>
      </w:r>
      <w:r w:rsidRPr="002165DE" w:rsidDel="00105321">
        <w:rPr>
          <w:lang w:bidi="lv-LV"/>
        </w:rPr>
        <w:t xml:space="preserve"> </w:t>
      </w:r>
      <w:r w:rsidR="00105321">
        <w:rPr>
          <w:lang w:bidi="lv-LV"/>
        </w:rPr>
        <w:t>vienības</w:t>
      </w:r>
      <w:r w:rsidR="00105321" w:rsidRPr="002165DE">
        <w:rPr>
          <w:lang w:bidi="lv-LV"/>
        </w:rPr>
        <w:t xml:space="preserve"> </w:t>
      </w:r>
      <w:r w:rsidRPr="002165DE">
        <w:rPr>
          <w:lang w:bidi="lv-LV"/>
        </w:rPr>
        <w:t xml:space="preserve">reģistrācijas </w:t>
      </w:r>
      <w:r w:rsidR="00722D75">
        <w:rPr>
          <w:lang w:bidi="lv-LV"/>
        </w:rPr>
        <w:t>K</w:t>
      </w:r>
      <w:r w:rsidR="00722D75" w:rsidRPr="002165DE">
        <w:rPr>
          <w:lang w:bidi="lv-LV"/>
        </w:rPr>
        <w:t>onta</w:t>
      </w:r>
      <w:r w:rsidRPr="002165DE">
        <w:rPr>
          <w:lang w:bidi="lv-LV"/>
        </w:rPr>
        <w:t xml:space="preserve"> turētājam ir pienākums informēt AST, ja informācija vairs neatbilst reģistrācijas procesā </w:t>
      </w:r>
      <w:r w:rsidR="00F73881">
        <w:rPr>
          <w:lang w:bidi="lv-LV"/>
        </w:rPr>
        <w:t>(</w:t>
      </w:r>
      <w:r w:rsidR="00F73881" w:rsidRPr="002165DE">
        <w:rPr>
          <w:lang w:bidi="lv-LV"/>
        </w:rPr>
        <w:fldChar w:fldCharType="begin"/>
      </w:r>
      <w:r w:rsidR="00F73881" w:rsidRPr="002165DE">
        <w:rPr>
          <w:lang w:bidi="lv-LV"/>
        </w:rPr>
        <w:instrText xml:space="preserve"> REF _Ref49255929 \r \h </w:instrText>
      </w:r>
      <w:r w:rsidR="00F73881" w:rsidRPr="002165DE">
        <w:rPr>
          <w:lang w:bidi="lv-LV"/>
        </w:rPr>
      </w:r>
      <w:r w:rsidR="00F73881" w:rsidRPr="002165DE">
        <w:rPr>
          <w:lang w:bidi="lv-LV"/>
        </w:rPr>
        <w:fldChar w:fldCharType="separate"/>
      </w:r>
      <w:r w:rsidR="009C61C9">
        <w:rPr>
          <w:lang w:bidi="lv-LV"/>
        </w:rPr>
        <w:t>E.460D.2.5</w:t>
      </w:r>
      <w:r w:rsidR="00F73881" w:rsidRPr="002165DE">
        <w:rPr>
          <w:lang w:bidi="lv-LV"/>
        </w:rPr>
        <w:fldChar w:fldCharType="end"/>
      </w:r>
      <w:r w:rsidR="00F73881">
        <w:rPr>
          <w:lang w:bidi="lv-LV"/>
        </w:rPr>
        <w:t xml:space="preserve">) </w:t>
      </w:r>
      <w:r w:rsidRPr="002165DE">
        <w:rPr>
          <w:lang w:bidi="lv-LV"/>
        </w:rPr>
        <w:t xml:space="preserve">sniegtajai </w:t>
      </w:r>
      <w:r w:rsidR="00F73881" w:rsidRPr="002165DE">
        <w:rPr>
          <w:lang w:bidi="lv-LV"/>
        </w:rPr>
        <w:t xml:space="preserve">informācijai </w:t>
      </w:r>
      <w:r w:rsidR="00BC5DDC">
        <w:rPr>
          <w:lang w:bidi="lv-LV"/>
        </w:rPr>
        <w:t>R</w:t>
      </w:r>
      <w:r w:rsidR="00BC5DDC" w:rsidRPr="002165DE">
        <w:rPr>
          <w:lang w:bidi="lv-LV"/>
        </w:rPr>
        <w:t>ažošanas</w:t>
      </w:r>
      <w:r w:rsidRPr="002165DE" w:rsidDel="00F64E10">
        <w:rPr>
          <w:lang w:bidi="lv-LV"/>
        </w:rPr>
        <w:t xml:space="preserve"> </w:t>
      </w:r>
      <w:r w:rsidR="00F64E10">
        <w:rPr>
          <w:lang w:bidi="lv-LV"/>
        </w:rPr>
        <w:t>vienības</w:t>
      </w:r>
      <w:r w:rsidR="00F64E10" w:rsidRPr="002165DE">
        <w:rPr>
          <w:lang w:bidi="lv-LV"/>
        </w:rPr>
        <w:t xml:space="preserve"> </w:t>
      </w:r>
      <w:r w:rsidR="00F73881">
        <w:rPr>
          <w:lang w:bidi="lv-LV"/>
        </w:rPr>
        <w:t>reģistrācijas</w:t>
      </w:r>
      <w:r w:rsidR="00F73881" w:rsidRPr="002165DE">
        <w:rPr>
          <w:lang w:bidi="lv-LV"/>
        </w:rPr>
        <w:t xml:space="preserve"> </w:t>
      </w:r>
      <w:r w:rsidRPr="002165DE">
        <w:rPr>
          <w:lang w:bidi="lv-LV"/>
        </w:rPr>
        <w:t>/</w:t>
      </w:r>
      <w:r w:rsidRPr="002165DE" w:rsidDel="00F73881">
        <w:rPr>
          <w:lang w:bidi="lv-LV"/>
        </w:rPr>
        <w:t xml:space="preserve"> </w:t>
      </w:r>
      <w:r w:rsidR="00F73881" w:rsidRPr="002165DE">
        <w:rPr>
          <w:lang w:bidi="lv-LV"/>
        </w:rPr>
        <w:t>grozījum</w:t>
      </w:r>
      <w:r w:rsidR="00F73881">
        <w:rPr>
          <w:lang w:bidi="lv-LV"/>
        </w:rPr>
        <w:t>u</w:t>
      </w:r>
      <w:r w:rsidR="00F73881" w:rsidRPr="002165DE">
        <w:rPr>
          <w:lang w:bidi="lv-LV"/>
        </w:rPr>
        <w:t xml:space="preserve"> </w:t>
      </w:r>
      <w:r w:rsidRPr="002165DE">
        <w:rPr>
          <w:lang w:bidi="lv-LV"/>
        </w:rPr>
        <w:t xml:space="preserve">veidlapā (3. pielikums) un/vai jaunākajai </w:t>
      </w:r>
      <w:r w:rsidR="000E69C4" w:rsidRPr="002165DE">
        <w:rPr>
          <w:lang w:bidi="lv-LV"/>
        </w:rPr>
        <w:t>redzamajai un aktīvajai</w:t>
      </w:r>
      <w:r w:rsidR="00801D82" w:rsidRPr="002165DE">
        <w:rPr>
          <w:lang w:bidi="lv-LV"/>
        </w:rPr>
        <w:t xml:space="preserve"> </w:t>
      </w:r>
      <w:r w:rsidRPr="002165DE">
        <w:rPr>
          <w:lang w:bidi="lv-LV"/>
        </w:rPr>
        <w:t xml:space="preserve">versijai </w:t>
      </w:r>
      <w:r w:rsidR="004A2753">
        <w:rPr>
          <w:lang w:bidi="lv-LV"/>
        </w:rPr>
        <w:t>R</w:t>
      </w:r>
      <w:r w:rsidR="004A2753" w:rsidRPr="002165DE">
        <w:rPr>
          <w:lang w:bidi="lv-LV"/>
        </w:rPr>
        <w:t>eģistrā</w:t>
      </w:r>
      <w:r w:rsidRPr="002165DE">
        <w:rPr>
          <w:lang w:bidi="lv-LV"/>
        </w:rPr>
        <w:t xml:space="preserve">. </w:t>
      </w:r>
      <w:r w:rsidR="00B30FAE" w:rsidRPr="002165DE">
        <w:rPr>
          <w:rFonts w:eastAsiaTheme="minorHAnsi"/>
          <w:color w:val="auto"/>
          <w:szCs w:val="22"/>
          <w:lang w:bidi="lv-LV"/>
        </w:rPr>
        <w:t xml:space="preserve">Grozījumi tiek veikti, kad Konta turētājs </w:t>
      </w:r>
      <w:r w:rsidR="003443A2">
        <w:rPr>
          <w:rFonts w:eastAsiaTheme="minorHAnsi"/>
          <w:color w:val="auto"/>
          <w:szCs w:val="22"/>
          <w:lang w:bidi="lv-LV"/>
        </w:rPr>
        <w:t xml:space="preserve">nosūta </w:t>
      </w:r>
      <w:r w:rsidR="00B30FAE" w:rsidRPr="002165DE">
        <w:rPr>
          <w:rFonts w:eastAsiaTheme="minorHAnsi"/>
          <w:color w:val="auto"/>
          <w:szCs w:val="22"/>
          <w:lang w:bidi="lv-LV"/>
        </w:rPr>
        <w:t xml:space="preserve">e-pastu uz </w:t>
      </w:r>
      <w:hyperlink r:id="rId33" w:history="1">
        <w:r w:rsidR="00030655" w:rsidRPr="00E92D26">
          <w:rPr>
            <w:rStyle w:val="Hyperlink"/>
            <w:rFonts w:eastAsiaTheme="minorHAnsi"/>
            <w:szCs w:val="22"/>
            <w:lang w:bidi="lv-LV"/>
          </w:rPr>
          <w:t>go@ast.lv</w:t>
        </w:r>
      </w:hyperlink>
      <w:r w:rsidR="00030655">
        <w:rPr>
          <w:rFonts w:eastAsiaTheme="minorHAnsi"/>
          <w:color w:val="auto"/>
          <w:szCs w:val="22"/>
          <w:lang w:bidi="lv-LV"/>
        </w:rPr>
        <w:t xml:space="preserve"> </w:t>
      </w:r>
      <w:r w:rsidR="00B30FAE" w:rsidRPr="002165DE">
        <w:rPr>
          <w:rFonts w:eastAsiaTheme="minorHAnsi"/>
          <w:color w:val="auto"/>
          <w:szCs w:val="22"/>
          <w:lang w:bidi="lv-LV"/>
        </w:rPr>
        <w:t>elektroniski parakstītu</w:t>
      </w:r>
      <w:r w:rsidRPr="002165DE">
        <w:rPr>
          <w:lang w:bidi="lv-LV"/>
        </w:rPr>
        <w:t xml:space="preserve"> </w:t>
      </w:r>
      <w:r w:rsidR="002E730B">
        <w:rPr>
          <w:lang w:bidi="lv-LV"/>
        </w:rPr>
        <w:t>Reģistrācijas</w:t>
      </w:r>
      <w:r w:rsidRPr="002165DE">
        <w:rPr>
          <w:lang w:bidi="lv-LV"/>
        </w:rPr>
        <w:t xml:space="preserve"> veidlapu (3. pielikums) ar veiktajām izmaiņām un ar atzīmi “</w:t>
      </w:r>
      <w:r w:rsidR="002E730B">
        <w:rPr>
          <w:lang w:bidi="lv-LV"/>
        </w:rPr>
        <w:t>Atjaunot</w:t>
      </w:r>
      <w:r w:rsidR="002E730B" w:rsidRPr="002165DE">
        <w:rPr>
          <w:lang w:bidi="lv-LV"/>
        </w:rPr>
        <w:t xml:space="preserve"> </w:t>
      </w:r>
      <w:r w:rsidR="00E66480">
        <w:rPr>
          <w:lang w:bidi="lv-LV"/>
        </w:rPr>
        <w:t xml:space="preserve">Ražošanas </w:t>
      </w:r>
      <w:r w:rsidR="002E730B">
        <w:rPr>
          <w:lang w:bidi="lv-LV"/>
        </w:rPr>
        <w:t>vienīb</w:t>
      </w:r>
      <w:r w:rsidR="00335F81">
        <w:rPr>
          <w:lang w:bidi="lv-LV"/>
        </w:rPr>
        <w:t>as informāciju</w:t>
      </w:r>
      <w:r w:rsidRPr="002165DE">
        <w:rPr>
          <w:lang w:bidi="lv-LV"/>
        </w:rPr>
        <w:t>”.</w:t>
      </w:r>
    </w:p>
    <w:p w14:paraId="7009E6F0" w14:textId="260DF046" w:rsidR="00597141" w:rsidRPr="002165DE" w:rsidRDefault="00597141" w:rsidP="00AA05AF">
      <w:pPr>
        <w:pStyle w:val="Heading3"/>
        <w:numPr>
          <w:ilvl w:val="2"/>
          <w:numId w:val="65"/>
        </w:numPr>
        <w:jc w:val="both"/>
        <w:rPr>
          <w:rFonts w:eastAsiaTheme="minorHAnsi"/>
          <w:bCs w:val="0"/>
          <w:color w:val="auto"/>
          <w:szCs w:val="22"/>
        </w:rPr>
      </w:pPr>
      <w:r w:rsidRPr="002165DE">
        <w:rPr>
          <w:rFonts w:eastAsiaTheme="minorHAnsi"/>
          <w:color w:val="auto"/>
          <w:szCs w:val="22"/>
          <w:lang w:bidi="lv-LV"/>
        </w:rPr>
        <w:t xml:space="preserve">Ja kādas </w:t>
      </w:r>
      <w:r w:rsidR="00BC5DDC">
        <w:rPr>
          <w:rFonts w:eastAsiaTheme="minorHAnsi"/>
          <w:color w:val="auto"/>
          <w:szCs w:val="22"/>
          <w:lang w:bidi="lv-LV"/>
        </w:rPr>
        <w:t>R</w:t>
      </w:r>
      <w:r w:rsidR="00BC5DDC" w:rsidRPr="002165DE">
        <w:rPr>
          <w:rFonts w:eastAsiaTheme="minorHAnsi"/>
          <w:color w:val="auto"/>
          <w:szCs w:val="22"/>
          <w:lang w:bidi="lv-LV"/>
        </w:rPr>
        <w:t>ažošanas</w:t>
      </w:r>
      <w:r w:rsidRPr="002165DE" w:rsidDel="009407DD">
        <w:rPr>
          <w:rFonts w:eastAsiaTheme="minorHAnsi"/>
          <w:color w:val="auto"/>
          <w:szCs w:val="22"/>
          <w:lang w:bidi="lv-LV"/>
        </w:rPr>
        <w:t xml:space="preserve"> </w:t>
      </w:r>
      <w:r w:rsidR="009407DD">
        <w:rPr>
          <w:rFonts w:eastAsiaTheme="minorHAnsi"/>
          <w:color w:val="auto"/>
          <w:szCs w:val="22"/>
          <w:lang w:bidi="lv-LV"/>
        </w:rPr>
        <w:t>vienības</w:t>
      </w:r>
      <w:r w:rsidR="009407DD" w:rsidRPr="002165DE">
        <w:rPr>
          <w:rFonts w:eastAsiaTheme="minorHAnsi"/>
          <w:color w:val="auto"/>
          <w:szCs w:val="22"/>
          <w:lang w:bidi="lv-LV"/>
        </w:rPr>
        <w:t xml:space="preserve"> </w:t>
      </w:r>
      <w:r w:rsidRPr="002165DE">
        <w:rPr>
          <w:rFonts w:eastAsiaTheme="minorHAnsi"/>
          <w:color w:val="auto"/>
          <w:szCs w:val="22"/>
          <w:lang w:bidi="lv-LV"/>
        </w:rPr>
        <w:t xml:space="preserve">jauda palielinās kāda iemesla dēļ, ieskaitot </w:t>
      </w:r>
      <w:r w:rsidR="00BC5DDC">
        <w:rPr>
          <w:rFonts w:eastAsiaTheme="minorHAnsi"/>
          <w:color w:val="auto"/>
          <w:szCs w:val="22"/>
          <w:lang w:bidi="lv-LV"/>
        </w:rPr>
        <w:t>R</w:t>
      </w:r>
      <w:r w:rsidR="00BC5DDC" w:rsidRPr="002165DE">
        <w:rPr>
          <w:rFonts w:eastAsiaTheme="minorHAnsi"/>
          <w:color w:val="auto"/>
          <w:szCs w:val="22"/>
          <w:lang w:bidi="lv-LV"/>
        </w:rPr>
        <w:t>ažošanas</w:t>
      </w:r>
      <w:r w:rsidRPr="002165DE" w:rsidDel="009407DD">
        <w:rPr>
          <w:rFonts w:eastAsiaTheme="minorHAnsi"/>
          <w:color w:val="auto"/>
          <w:szCs w:val="22"/>
          <w:lang w:bidi="lv-LV"/>
        </w:rPr>
        <w:t xml:space="preserve"> </w:t>
      </w:r>
      <w:r w:rsidR="009407DD">
        <w:rPr>
          <w:rFonts w:eastAsiaTheme="minorHAnsi"/>
          <w:color w:val="auto"/>
          <w:szCs w:val="22"/>
          <w:lang w:bidi="lv-LV"/>
        </w:rPr>
        <w:t>vienības</w:t>
      </w:r>
      <w:r w:rsidR="009407DD" w:rsidRPr="002165DE">
        <w:rPr>
          <w:rFonts w:eastAsiaTheme="minorHAnsi"/>
          <w:color w:val="auto"/>
          <w:szCs w:val="22"/>
          <w:lang w:bidi="lv-LV"/>
        </w:rPr>
        <w:t xml:space="preserve"> </w:t>
      </w:r>
      <w:r w:rsidRPr="002165DE">
        <w:rPr>
          <w:rFonts w:eastAsiaTheme="minorHAnsi"/>
          <w:color w:val="auto"/>
          <w:szCs w:val="22"/>
          <w:lang w:bidi="lv-LV"/>
        </w:rPr>
        <w:t xml:space="preserve">atjaunošanu vai uzlabošanu, tad, ja pievienotajai jaudai ir atsevišķa uzskaite, šādu papildu jaudu </w:t>
      </w:r>
      <w:r w:rsidR="004A2753">
        <w:rPr>
          <w:rFonts w:eastAsiaTheme="minorHAnsi"/>
          <w:color w:val="auto"/>
          <w:szCs w:val="22"/>
          <w:lang w:bidi="lv-LV"/>
        </w:rPr>
        <w:t>R</w:t>
      </w:r>
      <w:r w:rsidR="004A2753" w:rsidRPr="002165DE">
        <w:rPr>
          <w:rFonts w:eastAsiaTheme="minorHAnsi"/>
          <w:color w:val="auto"/>
          <w:szCs w:val="22"/>
          <w:lang w:bidi="lv-LV"/>
        </w:rPr>
        <w:t xml:space="preserve">eģistrā </w:t>
      </w:r>
      <w:r w:rsidRPr="002165DE">
        <w:rPr>
          <w:rFonts w:eastAsiaTheme="minorHAnsi"/>
          <w:color w:val="auto"/>
          <w:szCs w:val="22"/>
          <w:lang w:bidi="lv-LV"/>
        </w:rPr>
        <w:t xml:space="preserve">var reģistrēt kā atsevišķu </w:t>
      </w:r>
      <w:r w:rsidR="00E66480">
        <w:rPr>
          <w:rFonts w:eastAsiaTheme="minorHAnsi"/>
          <w:color w:val="auto"/>
          <w:szCs w:val="22"/>
          <w:lang w:bidi="lv-LV"/>
        </w:rPr>
        <w:t>Ražošanas</w:t>
      </w:r>
      <w:r w:rsidRPr="002165DE" w:rsidDel="009407DD">
        <w:rPr>
          <w:rFonts w:eastAsiaTheme="minorHAnsi"/>
          <w:color w:val="auto"/>
          <w:szCs w:val="22"/>
          <w:lang w:bidi="lv-LV"/>
        </w:rPr>
        <w:t xml:space="preserve"> </w:t>
      </w:r>
      <w:r w:rsidR="009407DD">
        <w:rPr>
          <w:rFonts w:eastAsiaTheme="minorHAnsi"/>
          <w:color w:val="auto"/>
          <w:szCs w:val="22"/>
          <w:lang w:bidi="lv-LV"/>
        </w:rPr>
        <w:t>vienību</w:t>
      </w:r>
      <w:r w:rsidR="009407DD" w:rsidRPr="002165DE">
        <w:rPr>
          <w:rFonts w:eastAsiaTheme="minorHAnsi"/>
          <w:color w:val="auto"/>
          <w:szCs w:val="22"/>
          <w:lang w:bidi="lv-LV"/>
        </w:rPr>
        <w:t xml:space="preserve"> </w:t>
      </w:r>
      <w:r w:rsidRPr="002165DE">
        <w:rPr>
          <w:rFonts w:eastAsiaTheme="minorHAnsi"/>
          <w:color w:val="auto"/>
          <w:szCs w:val="22"/>
          <w:lang w:bidi="lv-LV"/>
        </w:rPr>
        <w:t xml:space="preserve">ar noteiktu pieteikšanās procesu, kas norādīts sadaļā </w:t>
      </w:r>
      <w:r w:rsidR="00EA431D" w:rsidRPr="002165DE">
        <w:rPr>
          <w:rFonts w:eastAsiaTheme="minorHAnsi"/>
          <w:color w:val="auto"/>
          <w:szCs w:val="22"/>
          <w:lang w:bidi="lv-LV"/>
        </w:rPr>
        <w:fldChar w:fldCharType="begin"/>
      </w:r>
      <w:r w:rsidR="00EA431D" w:rsidRPr="002165DE">
        <w:rPr>
          <w:rFonts w:eastAsiaTheme="minorHAnsi"/>
          <w:color w:val="auto"/>
          <w:szCs w:val="22"/>
          <w:lang w:bidi="lv-LV"/>
        </w:rPr>
        <w:instrText xml:space="preserve"> REF _Ref49255959 \r \h </w:instrText>
      </w:r>
      <w:r w:rsidR="00EA431D" w:rsidRPr="002165DE">
        <w:rPr>
          <w:rFonts w:eastAsiaTheme="minorHAnsi"/>
          <w:color w:val="auto"/>
          <w:szCs w:val="22"/>
          <w:lang w:bidi="lv-LV"/>
        </w:rPr>
      </w:r>
      <w:r w:rsidR="00EA431D" w:rsidRPr="002165DE">
        <w:rPr>
          <w:rFonts w:eastAsiaTheme="minorHAnsi"/>
          <w:color w:val="auto"/>
          <w:szCs w:val="22"/>
          <w:lang w:bidi="lv-LV"/>
        </w:rPr>
        <w:fldChar w:fldCharType="separate"/>
      </w:r>
      <w:r w:rsidR="009C61C9">
        <w:rPr>
          <w:rFonts w:eastAsiaTheme="minorHAnsi"/>
          <w:color w:val="auto"/>
          <w:szCs w:val="22"/>
          <w:lang w:bidi="lv-LV"/>
        </w:rPr>
        <w:t>E.460D.2.5</w:t>
      </w:r>
      <w:r w:rsidR="00EA431D" w:rsidRPr="002165DE">
        <w:rPr>
          <w:rFonts w:eastAsiaTheme="minorHAnsi"/>
          <w:color w:val="auto"/>
          <w:szCs w:val="22"/>
          <w:lang w:bidi="lv-LV"/>
        </w:rPr>
        <w:fldChar w:fldCharType="end"/>
      </w:r>
      <w:r w:rsidRPr="002165DE">
        <w:rPr>
          <w:rFonts w:eastAsiaTheme="minorHAnsi"/>
          <w:color w:val="auto"/>
          <w:szCs w:val="22"/>
          <w:lang w:bidi="lv-LV"/>
        </w:rPr>
        <w:t xml:space="preserve">. Gadījumā, ja pievienotajai jaudai nav atsevišķas uzskaites, esošā </w:t>
      </w:r>
      <w:r w:rsidR="00BC5DDC">
        <w:rPr>
          <w:rFonts w:eastAsiaTheme="minorHAnsi"/>
          <w:color w:val="auto"/>
          <w:szCs w:val="22"/>
          <w:lang w:bidi="lv-LV"/>
        </w:rPr>
        <w:t>R</w:t>
      </w:r>
      <w:r w:rsidR="00BC5DDC" w:rsidRPr="002165DE">
        <w:rPr>
          <w:rFonts w:eastAsiaTheme="minorHAnsi"/>
          <w:color w:val="auto"/>
          <w:szCs w:val="22"/>
          <w:lang w:bidi="lv-LV"/>
        </w:rPr>
        <w:t xml:space="preserve">ažošanas </w:t>
      </w:r>
      <w:r w:rsidR="00BC5DDC">
        <w:rPr>
          <w:rFonts w:eastAsiaTheme="minorHAnsi"/>
          <w:color w:val="auto"/>
          <w:szCs w:val="22"/>
          <w:lang w:bidi="lv-LV"/>
        </w:rPr>
        <w:t>vienības</w:t>
      </w:r>
      <w:r w:rsidRPr="002165DE">
        <w:rPr>
          <w:rFonts w:eastAsiaTheme="minorHAnsi"/>
          <w:color w:val="auto"/>
          <w:szCs w:val="22"/>
          <w:lang w:bidi="lv-LV"/>
        </w:rPr>
        <w:t xml:space="preserve"> informācija tiek mainīta, aizpildot un iesniedzot 3. pielikumā pieejamo veidlapu.</w:t>
      </w:r>
    </w:p>
    <w:p w14:paraId="46ED8577" w14:textId="2E9F16A1" w:rsidR="00597141" w:rsidRPr="002165DE" w:rsidRDefault="00597141" w:rsidP="00AA05AF">
      <w:pPr>
        <w:pStyle w:val="Heading3"/>
        <w:numPr>
          <w:ilvl w:val="2"/>
          <w:numId w:val="65"/>
        </w:numPr>
        <w:jc w:val="both"/>
        <w:rPr>
          <w:rFonts w:eastAsiaTheme="minorHAnsi"/>
          <w:bCs w:val="0"/>
          <w:color w:val="auto"/>
          <w:szCs w:val="22"/>
        </w:rPr>
      </w:pPr>
      <w:r w:rsidRPr="002165DE">
        <w:rPr>
          <w:rFonts w:eastAsiaTheme="minorHAnsi"/>
          <w:color w:val="auto"/>
          <w:szCs w:val="22"/>
          <w:lang w:bidi="lv-LV"/>
        </w:rPr>
        <w:t xml:space="preserve">Reģistrā tikai AST var mainīt par </w:t>
      </w:r>
      <w:r w:rsidR="00E66480">
        <w:rPr>
          <w:rFonts w:eastAsiaTheme="minorHAnsi"/>
          <w:color w:val="auto"/>
          <w:szCs w:val="22"/>
          <w:lang w:bidi="lv-LV"/>
        </w:rPr>
        <w:t>Ražošanas</w:t>
      </w:r>
      <w:r w:rsidRPr="002165DE" w:rsidDel="00EC6A4D">
        <w:rPr>
          <w:rFonts w:eastAsiaTheme="minorHAnsi"/>
          <w:color w:val="auto"/>
          <w:szCs w:val="22"/>
          <w:lang w:bidi="lv-LV"/>
        </w:rPr>
        <w:t xml:space="preserve"> </w:t>
      </w:r>
      <w:r w:rsidR="00EC6A4D">
        <w:rPr>
          <w:rFonts w:eastAsiaTheme="minorHAnsi"/>
          <w:color w:val="auto"/>
          <w:szCs w:val="22"/>
          <w:lang w:bidi="lv-LV"/>
        </w:rPr>
        <w:t>vienību</w:t>
      </w:r>
      <w:r w:rsidR="00EC6A4D" w:rsidRPr="002165DE">
        <w:rPr>
          <w:rFonts w:eastAsiaTheme="minorHAnsi"/>
          <w:color w:val="auto"/>
          <w:szCs w:val="22"/>
          <w:lang w:bidi="lv-LV"/>
        </w:rPr>
        <w:t xml:space="preserve"> </w:t>
      </w:r>
      <w:r w:rsidRPr="002165DE">
        <w:rPr>
          <w:rFonts w:eastAsiaTheme="minorHAnsi"/>
          <w:color w:val="auto"/>
          <w:szCs w:val="22"/>
          <w:lang w:bidi="lv-LV"/>
        </w:rPr>
        <w:t xml:space="preserve">esošo informāciju. Reģistrā </w:t>
      </w:r>
      <w:r w:rsidR="00BC5DDC">
        <w:rPr>
          <w:rFonts w:eastAsiaTheme="minorHAnsi"/>
          <w:color w:val="auto"/>
          <w:szCs w:val="22"/>
          <w:lang w:bidi="lv-LV"/>
        </w:rPr>
        <w:t>R</w:t>
      </w:r>
      <w:r w:rsidR="00BC5DDC" w:rsidRPr="002165DE">
        <w:rPr>
          <w:rFonts w:eastAsiaTheme="minorHAnsi"/>
          <w:color w:val="auto"/>
          <w:szCs w:val="22"/>
          <w:lang w:bidi="lv-LV"/>
        </w:rPr>
        <w:t>ažošanas</w:t>
      </w:r>
      <w:r w:rsidRPr="002165DE" w:rsidDel="00D21677">
        <w:rPr>
          <w:rFonts w:eastAsiaTheme="minorHAnsi"/>
          <w:color w:val="auto"/>
          <w:szCs w:val="22"/>
          <w:lang w:bidi="lv-LV"/>
        </w:rPr>
        <w:t xml:space="preserve"> </w:t>
      </w:r>
      <w:r w:rsidR="00D21677">
        <w:rPr>
          <w:rFonts w:eastAsiaTheme="minorHAnsi"/>
          <w:color w:val="auto"/>
          <w:szCs w:val="22"/>
          <w:lang w:bidi="lv-LV"/>
        </w:rPr>
        <w:t>vienības</w:t>
      </w:r>
      <w:r w:rsidR="00D21677" w:rsidRPr="002165DE">
        <w:rPr>
          <w:rFonts w:eastAsiaTheme="minorHAnsi"/>
          <w:color w:val="auto"/>
          <w:szCs w:val="22"/>
          <w:lang w:bidi="lv-LV"/>
        </w:rPr>
        <w:t xml:space="preserve"> </w:t>
      </w:r>
      <w:r w:rsidRPr="002165DE">
        <w:rPr>
          <w:rFonts w:eastAsiaTheme="minorHAnsi"/>
          <w:color w:val="auto"/>
          <w:szCs w:val="22"/>
          <w:lang w:bidi="lv-LV"/>
        </w:rPr>
        <w:t xml:space="preserve">informācijas pārskatīšanu var veikt </w:t>
      </w:r>
      <w:r w:rsidR="00EF6014">
        <w:rPr>
          <w:rFonts w:eastAsiaTheme="minorHAnsi"/>
          <w:color w:val="auto"/>
          <w:szCs w:val="22"/>
          <w:lang w:bidi="lv-LV"/>
        </w:rPr>
        <w:t>K</w:t>
      </w:r>
      <w:r w:rsidRPr="002165DE">
        <w:rPr>
          <w:rFonts w:eastAsiaTheme="minorHAnsi"/>
          <w:color w:val="auto"/>
          <w:szCs w:val="22"/>
          <w:lang w:bidi="lv-LV"/>
        </w:rPr>
        <w:t xml:space="preserve">onta turētājs, taču izmaiņas </w:t>
      </w:r>
      <w:r w:rsidR="004A2753">
        <w:rPr>
          <w:rFonts w:eastAsiaTheme="minorHAnsi"/>
          <w:color w:val="auto"/>
          <w:szCs w:val="22"/>
          <w:lang w:bidi="lv-LV"/>
        </w:rPr>
        <w:t>R</w:t>
      </w:r>
      <w:r w:rsidR="004A2753" w:rsidRPr="002165DE">
        <w:rPr>
          <w:rFonts w:eastAsiaTheme="minorHAnsi"/>
          <w:color w:val="auto"/>
          <w:szCs w:val="22"/>
          <w:lang w:bidi="lv-LV"/>
        </w:rPr>
        <w:t xml:space="preserve">eģistrā </w:t>
      </w:r>
      <w:r w:rsidRPr="002165DE">
        <w:rPr>
          <w:rFonts w:eastAsiaTheme="minorHAnsi"/>
          <w:color w:val="auto"/>
          <w:szCs w:val="22"/>
          <w:lang w:bidi="lv-LV"/>
        </w:rPr>
        <w:t xml:space="preserve">tiek veiktas tikai pēc tam, kad AST tās apstiprina. Reģistrā </w:t>
      </w:r>
      <w:r w:rsidR="00722D75">
        <w:rPr>
          <w:rFonts w:eastAsiaTheme="minorHAnsi"/>
          <w:color w:val="auto"/>
          <w:szCs w:val="22"/>
          <w:lang w:bidi="lv-LV"/>
        </w:rPr>
        <w:t>K</w:t>
      </w:r>
      <w:r w:rsidR="00722D75" w:rsidRPr="002165DE">
        <w:rPr>
          <w:rFonts w:eastAsiaTheme="minorHAnsi"/>
          <w:color w:val="auto"/>
          <w:szCs w:val="22"/>
          <w:lang w:bidi="lv-LV"/>
        </w:rPr>
        <w:t>onta</w:t>
      </w:r>
      <w:r w:rsidRPr="002165DE">
        <w:rPr>
          <w:rFonts w:eastAsiaTheme="minorHAnsi"/>
          <w:color w:val="auto"/>
          <w:szCs w:val="22"/>
          <w:lang w:bidi="lv-LV"/>
        </w:rPr>
        <w:t xml:space="preserve"> turētājs var apskatīt </w:t>
      </w:r>
      <w:r w:rsidR="00EF6014">
        <w:rPr>
          <w:rFonts w:eastAsiaTheme="minorHAnsi"/>
          <w:color w:val="auto"/>
          <w:szCs w:val="22"/>
          <w:lang w:bidi="lv-LV"/>
        </w:rPr>
        <w:t>R</w:t>
      </w:r>
      <w:r w:rsidRPr="002165DE">
        <w:rPr>
          <w:rFonts w:eastAsiaTheme="minorHAnsi"/>
          <w:color w:val="auto"/>
          <w:szCs w:val="22"/>
          <w:lang w:bidi="lv-LV"/>
        </w:rPr>
        <w:t>ažošanas</w:t>
      </w:r>
      <w:r w:rsidRPr="002165DE" w:rsidDel="00D21677">
        <w:rPr>
          <w:rFonts w:eastAsiaTheme="minorHAnsi"/>
          <w:color w:val="auto"/>
          <w:szCs w:val="22"/>
          <w:lang w:bidi="lv-LV"/>
        </w:rPr>
        <w:t xml:space="preserve"> </w:t>
      </w:r>
      <w:r w:rsidR="00D21677">
        <w:rPr>
          <w:rFonts w:eastAsiaTheme="minorHAnsi"/>
          <w:color w:val="auto"/>
          <w:szCs w:val="22"/>
          <w:lang w:bidi="lv-LV"/>
        </w:rPr>
        <w:t>vienības</w:t>
      </w:r>
      <w:r w:rsidR="00D21677" w:rsidRPr="002165DE">
        <w:rPr>
          <w:rFonts w:eastAsiaTheme="minorHAnsi"/>
          <w:color w:val="auto"/>
          <w:szCs w:val="22"/>
          <w:lang w:bidi="lv-LV"/>
        </w:rPr>
        <w:t xml:space="preserve"> </w:t>
      </w:r>
      <w:r w:rsidRPr="002165DE">
        <w:rPr>
          <w:rFonts w:eastAsiaTheme="minorHAnsi"/>
          <w:color w:val="auto"/>
          <w:szCs w:val="22"/>
          <w:lang w:bidi="lv-LV"/>
        </w:rPr>
        <w:t xml:space="preserve">versijas statusu un, ja rodas jautājumi, sazināties ar AST </w:t>
      </w:r>
      <w:r w:rsidR="003443A2">
        <w:rPr>
          <w:rFonts w:eastAsiaTheme="minorHAnsi"/>
          <w:color w:val="auto"/>
          <w:szCs w:val="22"/>
          <w:lang w:bidi="lv-LV"/>
        </w:rPr>
        <w:t>izmantojot</w:t>
      </w:r>
      <w:r w:rsidR="003443A2" w:rsidRPr="002165DE">
        <w:rPr>
          <w:rFonts w:eastAsiaTheme="minorHAnsi"/>
          <w:color w:val="auto"/>
          <w:szCs w:val="22"/>
          <w:lang w:bidi="lv-LV"/>
        </w:rPr>
        <w:t xml:space="preserve"> </w:t>
      </w:r>
      <w:r w:rsidRPr="002165DE">
        <w:rPr>
          <w:rFonts w:eastAsiaTheme="minorHAnsi"/>
          <w:color w:val="auto"/>
          <w:szCs w:val="22"/>
          <w:lang w:bidi="lv-LV"/>
        </w:rPr>
        <w:t>e-pastu</w:t>
      </w:r>
      <w:r w:rsidR="00EF6014">
        <w:rPr>
          <w:rFonts w:eastAsiaTheme="minorHAnsi"/>
          <w:color w:val="auto"/>
          <w:szCs w:val="22"/>
          <w:lang w:bidi="lv-LV"/>
        </w:rPr>
        <w:t xml:space="preserve"> </w:t>
      </w:r>
      <w:hyperlink r:id="rId34" w:history="1">
        <w:r w:rsidR="00030655" w:rsidRPr="00E92D26">
          <w:rPr>
            <w:rStyle w:val="Hyperlink"/>
            <w:rFonts w:eastAsiaTheme="minorHAnsi"/>
            <w:szCs w:val="22"/>
            <w:lang w:bidi="lv-LV"/>
          </w:rPr>
          <w:t>go@ast.lv</w:t>
        </w:r>
      </w:hyperlink>
      <w:r w:rsidRPr="002165DE">
        <w:rPr>
          <w:rFonts w:eastAsiaTheme="minorHAnsi"/>
          <w:color w:val="auto"/>
          <w:szCs w:val="22"/>
          <w:lang w:bidi="lv-LV"/>
        </w:rPr>
        <w:t>.</w:t>
      </w:r>
    </w:p>
    <w:p w14:paraId="2125FEDF" w14:textId="64F0CC90" w:rsidR="00597141" w:rsidRPr="002165DE" w:rsidRDefault="00E031D4" w:rsidP="00AA05AF">
      <w:pPr>
        <w:pStyle w:val="Heading3"/>
        <w:numPr>
          <w:ilvl w:val="2"/>
          <w:numId w:val="65"/>
        </w:numPr>
        <w:jc w:val="both"/>
        <w:rPr>
          <w:rFonts w:eastAsiaTheme="minorHAnsi"/>
          <w:bCs w:val="0"/>
          <w:color w:val="auto"/>
          <w:szCs w:val="22"/>
        </w:rPr>
      </w:pPr>
      <w:r w:rsidRPr="002165DE">
        <w:rPr>
          <w:lang w:bidi="lv-LV"/>
        </w:rPr>
        <w:t xml:space="preserve">Ja AST uzzina </w:t>
      </w:r>
      <w:r w:rsidR="00597141" w:rsidRPr="002165DE">
        <w:rPr>
          <w:rFonts w:eastAsiaTheme="minorHAnsi"/>
          <w:color w:val="auto"/>
          <w:szCs w:val="22"/>
          <w:lang w:bidi="lv-LV"/>
        </w:rPr>
        <w:t xml:space="preserve">par izmaiņām </w:t>
      </w:r>
      <w:r w:rsidR="00E66480">
        <w:rPr>
          <w:rFonts w:eastAsiaTheme="minorHAnsi"/>
          <w:color w:val="auto"/>
          <w:szCs w:val="22"/>
          <w:lang w:bidi="lv-LV"/>
        </w:rPr>
        <w:t>Ražošanas</w:t>
      </w:r>
      <w:r w:rsidR="00597141" w:rsidRPr="002165DE" w:rsidDel="00D21677">
        <w:rPr>
          <w:rFonts w:eastAsiaTheme="minorHAnsi"/>
          <w:color w:val="auto"/>
          <w:szCs w:val="22"/>
          <w:lang w:bidi="lv-LV"/>
        </w:rPr>
        <w:t xml:space="preserve"> </w:t>
      </w:r>
      <w:r w:rsidR="00D21677">
        <w:rPr>
          <w:rFonts w:eastAsiaTheme="minorHAnsi"/>
          <w:color w:val="auto"/>
          <w:szCs w:val="22"/>
          <w:lang w:bidi="lv-LV"/>
        </w:rPr>
        <w:t>vienības</w:t>
      </w:r>
      <w:r w:rsidR="00D21677" w:rsidRPr="002165DE">
        <w:rPr>
          <w:rFonts w:eastAsiaTheme="minorHAnsi"/>
          <w:color w:val="auto"/>
          <w:szCs w:val="22"/>
          <w:lang w:bidi="lv-LV"/>
        </w:rPr>
        <w:t xml:space="preserve"> </w:t>
      </w:r>
      <w:r w:rsidR="00597141" w:rsidRPr="002165DE">
        <w:rPr>
          <w:rFonts w:eastAsiaTheme="minorHAnsi"/>
          <w:color w:val="auto"/>
          <w:szCs w:val="22"/>
          <w:lang w:bidi="lv-LV"/>
        </w:rPr>
        <w:t xml:space="preserve">reģistrācijas datos (pēc pārbaudes vai citādi), AST novērtēs izmaiņu ietekmi uz kvalificēšanas kritērijiem un 10 darba dienu laikā atbildēs </w:t>
      </w:r>
      <w:r w:rsidR="00722D75">
        <w:rPr>
          <w:rFonts w:eastAsiaTheme="minorHAnsi"/>
          <w:color w:val="auto"/>
          <w:szCs w:val="22"/>
          <w:lang w:bidi="lv-LV"/>
        </w:rPr>
        <w:t>K</w:t>
      </w:r>
      <w:r w:rsidR="00722D75" w:rsidRPr="002165DE">
        <w:rPr>
          <w:rFonts w:eastAsiaTheme="minorHAnsi"/>
          <w:color w:val="auto"/>
          <w:szCs w:val="22"/>
          <w:lang w:bidi="lv-LV"/>
        </w:rPr>
        <w:t>onta</w:t>
      </w:r>
      <w:r w:rsidR="00597141" w:rsidRPr="002165DE">
        <w:rPr>
          <w:rFonts w:eastAsiaTheme="minorHAnsi"/>
          <w:color w:val="auto"/>
          <w:szCs w:val="22"/>
          <w:lang w:bidi="lv-LV"/>
        </w:rPr>
        <w:t xml:space="preserve"> turētājam, norādot pieņemto lēmumu. AST var “bloķēt” </w:t>
      </w:r>
      <w:r w:rsidR="00E66480">
        <w:rPr>
          <w:rFonts w:eastAsiaTheme="minorHAnsi"/>
          <w:color w:val="auto"/>
          <w:szCs w:val="22"/>
          <w:lang w:bidi="lv-LV"/>
        </w:rPr>
        <w:t>Ražošanas</w:t>
      </w:r>
      <w:r w:rsidR="00597141" w:rsidRPr="002165DE" w:rsidDel="00CA05B2">
        <w:rPr>
          <w:rFonts w:eastAsiaTheme="minorHAnsi"/>
          <w:color w:val="auto"/>
          <w:szCs w:val="22"/>
          <w:lang w:bidi="lv-LV"/>
        </w:rPr>
        <w:t xml:space="preserve"> </w:t>
      </w:r>
      <w:r w:rsidR="00CA05B2">
        <w:rPr>
          <w:rFonts w:eastAsiaTheme="minorHAnsi"/>
          <w:color w:val="auto"/>
          <w:szCs w:val="22"/>
          <w:lang w:bidi="lv-LV"/>
        </w:rPr>
        <w:t>vienību</w:t>
      </w:r>
      <w:r w:rsidR="00CA05B2" w:rsidRPr="002165DE">
        <w:rPr>
          <w:rFonts w:eastAsiaTheme="minorHAnsi"/>
          <w:color w:val="auto"/>
          <w:szCs w:val="22"/>
          <w:lang w:bidi="lv-LV"/>
        </w:rPr>
        <w:t xml:space="preserve"> </w:t>
      </w:r>
      <w:r w:rsidR="00597141" w:rsidRPr="002165DE">
        <w:rPr>
          <w:rFonts w:eastAsiaTheme="minorHAnsi"/>
          <w:color w:val="auto"/>
          <w:szCs w:val="22"/>
          <w:lang w:bidi="lv-LV"/>
        </w:rPr>
        <w:t xml:space="preserve">sistēmā, līdz tiek </w:t>
      </w:r>
      <w:r w:rsidR="00A94C49">
        <w:rPr>
          <w:rFonts w:eastAsiaTheme="minorHAnsi"/>
          <w:color w:val="auto"/>
          <w:szCs w:val="22"/>
          <w:lang w:bidi="lv-LV"/>
        </w:rPr>
        <w:t>ie</w:t>
      </w:r>
      <w:r w:rsidR="00597141" w:rsidRPr="002165DE">
        <w:rPr>
          <w:rFonts w:eastAsiaTheme="minorHAnsi"/>
          <w:color w:val="auto"/>
          <w:szCs w:val="22"/>
          <w:lang w:bidi="lv-LV"/>
        </w:rPr>
        <w:t>sniegta atjaunināta informācija. Ražošanas</w:t>
      </w:r>
      <w:r w:rsidRPr="002165DE" w:rsidDel="00115479">
        <w:rPr>
          <w:lang w:bidi="lv-LV"/>
        </w:rPr>
        <w:t xml:space="preserve"> </w:t>
      </w:r>
      <w:r w:rsidR="00115479">
        <w:rPr>
          <w:lang w:bidi="lv-LV"/>
        </w:rPr>
        <w:t>vienība</w:t>
      </w:r>
      <w:r w:rsidR="00115479" w:rsidRPr="002165DE">
        <w:rPr>
          <w:lang w:bidi="lv-LV"/>
        </w:rPr>
        <w:t xml:space="preserve"> </w:t>
      </w:r>
      <w:r w:rsidR="00D6105F">
        <w:rPr>
          <w:lang w:bidi="lv-LV"/>
        </w:rPr>
        <w:t>reģistrācija Reģistrā tiek apturēta</w:t>
      </w:r>
      <w:r w:rsidRPr="002165DE">
        <w:rPr>
          <w:lang w:bidi="lv-LV"/>
        </w:rPr>
        <w:t xml:space="preserve">, ja vairs netiek izpildīti </w:t>
      </w:r>
      <w:r w:rsidRPr="002165DE" w:rsidDel="00023507">
        <w:rPr>
          <w:i/>
          <w:lang w:bidi="lv-LV"/>
        </w:rPr>
        <w:t xml:space="preserve">EECS </w:t>
      </w:r>
      <w:r w:rsidR="00023507">
        <w:rPr>
          <w:i/>
          <w:lang w:bidi="lv-LV"/>
        </w:rPr>
        <w:t xml:space="preserve">IA </w:t>
      </w:r>
      <w:r w:rsidR="00A0686B">
        <w:rPr>
          <w:lang w:bidi="lv-LV"/>
        </w:rPr>
        <w:t>R</w:t>
      </w:r>
      <w:r w:rsidR="00115479">
        <w:rPr>
          <w:lang w:bidi="lv-LV"/>
        </w:rPr>
        <w:t>ažošanas vienības</w:t>
      </w:r>
      <w:r w:rsidR="00115479" w:rsidRPr="002165DE">
        <w:rPr>
          <w:lang w:bidi="lv-LV"/>
        </w:rPr>
        <w:t xml:space="preserve"> </w:t>
      </w:r>
      <w:r w:rsidRPr="002165DE">
        <w:rPr>
          <w:lang w:bidi="lv-LV"/>
        </w:rPr>
        <w:t>kvalifikācijas kritēriji.</w:t>
      </w:r>
    </w:p>
    <w:p w14:paraId="18B0FD5B" w14:textId="77777777" w:rsidR="00FC5D60" w:rsidRDefault="00597141" w:rsidP="00AA05AF">
      <w:pPr>
        <w:pStyle w:val="Heading3"/>
        <w:numPr>
          <w:ilvl w:val="2"/>
          <w:numId w:val="65"/>
        </w:numPr>
        <w:jc w:val="both"/>
        <w:rPr>
          <w:rFonts w:eastAsiaTheme="minorHAnsi"/>
        </w:rPr>
      </w:pPr>
      <w:r w:rsidRPr="002165DE">
        <w:rPr>
          <w:rFonts w:eastAsiaTheme="minorHAnsi"/>
          <w:lang w:bidi="lv-LV"/>
        </w:rPr>
        <w:t xml:space="preserve">Lai kvalificētos </w:t>
      </w:r>
      <w:r w:rsidRPr="002165DE">
        <w:rPr>
          <w:rFonts w:eastAsiaTheme="minorHAnsi"/>
          <w:i/>
          <w:lang w:bidi="lv-LV"/>
        </w:rPr>
        <w:t xml:space="preserve">EECS </w:t>
      </w:r>
      <w:r w:rsidR="001B2096">
        <w:rPr>
          <w:rFonts w:eastAsiaTheme="minorHAnsi"/>
          <w:i/>
          <w:lang w:bidi="lv-LV"/>
        </w:rPr>
        <w:t>IA</w:t>
      </w:r>
      <w:r w:rsidRPr="002165DE">
        <w:rPr>
          <w:rFonts w:eastAsiaTheme="minorHAnsi"/>
          <w:lang w:bidi="lv-LV"/>
        </w:rPr>
        <w:t xml:space="preserve">, </w:t>
      </w:r>
      <w:r w:rsidR="009458D5">
        <w:rPr>
          <w:rFonts w:eastAsiaTheme="minorHAnsi"/>
          <w:lang w:bidi="lv-LV"/>
        </w:rPr>
        <w:t>R</w:t>
      </w:r>
      <w:r w:rsidR="009458D5" w:rsidRPr="002165DE">
        <w:rPr>
          <w:rFonts w:eastAsiaTheme="minorHAnsi"/>
          <w:lang w:bidi="lv-LV"/>
        </w:rPr>
        <w:t>ažošanas</w:t>
      </w:r>
      <w:r w:rsidRPr="002165DE" w:rsidDel="0095677D">
        <w:rPr>
          <w:rFonts w:eastAsiaTheme="minorHAnsi"/>
          <w:lang w:bidi="lv-LV"/>
        </w:rPr>
        <w:t xml:space="preserve"> </w:t>
      </w:r>
      <w:r w:rsidR="0095677D">
        <w:rPr>
          <w:rFonts w:eastAsiaTheme="minorHAnsi"/>
          <w:lang w:bidi="lv-LV"/>
        </w:rPr>
        <w:t>vienība</w:t>
      </w:r>
      <w:r w:rsidR="00CE10A1">
        <w:rPr>
          <w:rFonts w:eastAsiaTheme="minorHAnsi"/>
          <w:lang w:bidi="lv-LV"/>
        </w:rPr>
        <w:t xml:space="preserve">i jāveic atkārtotu reģistrāciju </w:t>
      </w:r>
      <w:r w:rsidRPr="002165DE">
        <w:rPr>
          <w:rFonts w:eastAsiaTheme="minorHAnsi"/>
          <w:lang w:bidi="lv-LV"/>
        </w:rPr>
        <w:t xml:space="preserve">ik pēc 5 (pieciem) gadiem, pretējā gadījumā </w:t>
      </w:r>
      <w:r w:rsidR="009458D5">
        <w:rPr>
          <w:rFonts w:eastAsiaTheme="minorHAnsi"/>
          <w:lang w:bidi="lv-LV"/>
        </w:rPr>
        <w:t>R</w:t>
      </w:r>
      <w:r w:rsidR="009458D5" w:rsidRPr="002165DE">
        <w:rPr>
          <w:rFonts w:eastAsiaTheme="minorHAnsi"/>
          <w:lang w:bidi="lv-LV"/>
        </w:rPr>
        <w:t>ažošanas</w:t>
      </w:r>
      <w:r w:rsidRPr="002165DE" w:rsidDel="0095677D">
        <w:rPr>
          <w:rFonts w:eastAsiaTheme="minorHAnsi"/>
          <w:lang w:bidi="lv-LV"/>
        </w:rPr>
        <w:t xml:space="preserve"> </w:t>
      </w:r>
      <w:r w:rsidR="0095677D">
        <w:rPr>
          <w:rFonts w:eastAsiaTheme="minorHAnsi"/>
          <w:lang w:bidi="lv-LV"/>
        </w:rPr>
        <w:t>vienības</w:t>
      </w:r>
      <w:r w:rsidR="0095677D" w:rsidRPr="002165DE">
        <w:rPr>
          <w:rFonts w:eastAsiaTheme="minorHAnsi"/>
          <w:lang w:bidi="lv-LV"/>
        </w:rPr>
        <w:t xml:space="preserve"> </w:t>
      </w:r>
      <w:r w:rsidRPr="002165DE">
        <w:rPr>
          <w:rFonts w:eastAsiaTheme="minorHAnsi"/>
          <w:lang w:bidi="lv-LV"/>
        </w:rPr>
        <w:t xml:space="preserve">reģistrācija beidzas. Konta turētājam ir atkārtoti jāpiesakās </w:t>
      </w:r>
      <w:r w:rsidR="009458D5">
        <w:rPr>
          <w:rFonts w:eastAsiaTheme="minorHAnsi"/>
          <w:lang w:bidi="lv-LV"/>
        </w:rPr>
        <w:t>R</w:t>
      </w:r>
      <w:r w:rsidR="009458D5" w:rsidRPr="002165DE">
        <w:rPr>
          <w:rFonts w:eastAsiaTheme="minorHAnsi"/>
          <w:lang w:bidi="lv-LV"/>
        </w:rPr>
        <w:t>ažošanas</w:t>
      </w:r>
      <w:r w:rsidRPr="002165DE" w:rsidDel="0095677D">
        <w:rPr>
          <w:rFonts w:eastAsiaTheme="minorHAnsi"/>
          <w:lang w:bidi="lv-LV"/>
        </w:rPr>
        <w:t xml:space="preserve"> </w:t>
      </w:r>
      <w:r w:rsidR="0095677D">
        <w:rPr>
          <w:rFonts w:eastAsiaTheme="minorHAnsi"/>
          <w:lang w:bidi="lv-LV"/>
        </w:rPr>
        <w:t>vienības</w:t>
      </w:r>
      <w:r w:rsidR="0095677D" w:rsidRPr="002165DE">
        <w:rPr>
          <w:rFonts w:eastAsiaTheme="minorHAnsi"/>
          <w:lang w:bidi="lv-LV"/>
        </w:rPr>
        <w:t xml:space="preserve"> </w:t>
      </w:r>
      <w:r w:rsidRPr="002165DE">
        <w:rPr>
          <w:rFonts w:eastAsiaTheme="minorHAnsi"/>
          <w:lang w:bidi="lv-LV"/>
        </w:rPr>
        <w:t xml:space="preserve">reģistrācijai pirms derīguma termiņa beigām. Konta turētājam jāiesniedz tie paši dokumenti, kas norādīti D.3. sadaļā. Tādējādi AST atkārtoti pārbaudīs iesniegto </w:t>
      </w:r>
      <w:r w:rsidR="00137728">
        <w:rPr>
          <w:rFonts w:eastAsiaTheme="minorHAnsi"/>
          <w:lang w:bidi="lv-LV"/>
        </w:rPr>
        <w:t>informāciju reģistrācijas veidlapā</w:t>
      </w:r>
      <w:r w:rsidR="00137728" w:rsidRPr="002165DE">
        <w:rPr>
          <w:rFonts w:eastAsiaTheme="minorHAnsi"/>
          <w:lang w:bidi="lv-LV"/>
        </w:rPr>
        <w:t xml:space="preserve"> </w:t>
      </w:r>
      <w:r w:rsidRPr="002165DE">
        <w:rPr>
          <w:rFonts w:eastAsiaTheme="minorHAnsi"/>
          <w:lang w:bidi="lv-LV"/>
        </w:rPr>
        <w:t xml:space="preserve">un dokumentāciju un turpinās </w:t>
      </w:r>
      <w:r w:rsidR="002B7E78">
        <w:rPr>
          <w:rFonts w:eastAsiaTheme="minorHAnsi"/>
          <w:lang w:bidi="lv-LV"/>
        </w:rPr>
        <w:t>R</w:t>
      </w:r>
      <w:r w:rsidRPr="002165DE">
        <w:rPr>
          <w:rFonts w:eastAsiaTheme="minorHAnsi"/>
          <w:lang w:bidi="lv-LV"/>
        </w:rPr>
        <w:t xml:space="preserve">ažošanas iekārtas </w:t>
      </w:r>
      <w:r w:rsidR="002B7E78">
        <w:rPr>
          <w:rFonts w:eastAsiaTheme="minorHAnsi"/>
          <w:lang w:bidi="lv-LV"/>
        </w:rPr>
        <w:t>atkārtotu</w:t>
      </w:r>
      <w:r w:rsidR="00621EA5">
        <w:rPr>
          <w:rFonts w:eastAsiaTheme="minorHAnsi"/>
          <w:lang w:bidi="lv-LV"/>
        </w:rPr>
        <w:t xml:space="preserve"> </w:t>
      </w:r>
      <w:r w:rsidR="002B7E78">
        <w:rPr>
          <w:rFonts w:eastAsiaTheme="minorHAnsi"/>
          <w:lang w:bidi="lv-LV"/>
        </w:rPr>
        <w:t>reģistrāciju</w:t>
      </w:r>
      <w:r w:rsidRPr="002165DE" w:rsidDel="00285BE9">
        <w:rPr>
          <w:rFonts w:eastAsiaTheme="minorHAnsi"/>
          <w:lang w:bidi="lv-LV"/>
        </w:rPr>
        <w:t xml:space="preserve"> </w:t>
      </w:r>
      <w:r w:rsidR="00285BE9">
        <w:rPr>
          <w:rFonts w:eastAsiaTheme="minorHAnsi"/>
          <w:lang w:bidi="lv-LV"/>
        </w:rPr>
        <w:t xml:space="preserve">Reģistrā </w:t>
      </w:r>
      <w:r w:rsidRPr="002165DE">
        <w:rPr>
          <w:rFonts w:eastAsiaTheme="minorHAnsi"/>
          <w:lang w:bidi="lv-LV"/>
        </w:rPr>
        <w:t>no pieprasījuma spēkā stāšanās dienas vai nākamā kalendārā mēneša, skaitot no tā mēneša, kurā AST saņēma pieprasījumu, pirmās dienas.</w:t>
      </w:r>
      <w:bookmarkStart w:id="43" w:name="_Ref353808770"/>
    </w:p>
    <w:p w14:paraId="40B1D77C" w14:textId="57D4C5B1" w:rsidR="00BB0CFE" w:rsidRPr="00FC5D60" w:rsidRDefault="00BB0CFE" w:rsidP="00AA05AF">
      <w:pPr>
        <w:pStyle w:val="Heading3"/>
        <w:numPr>
          <w:ilvl w:val="2"/>
          <w:numId w:val="65"/>
        </w:numPr>
        <w:jc w:val="both"/>
        <w:rPr>
          <w:rFonts w:eastAsiaTheme="minorHAnsi"/>
        </w:rPr>
      </w:pPr>
      <w:r w:rsidRPr="47851F96">
        <w:rPr>
          <w:lang w:bidi="lv-LV"/>
        </w:rPr>
        <w:t xml:space="preserve">Pēc tam, kad Ražošanas vienība </w:t>
      </w:r>
      <w:r w:rsidR="002B3953" w:rsidRPr="47851F96">
        <w:rPr>
          <w:lang w:bidi="lv-LV"/>
        </w:rPr>
        <w:t xml:space="preserve">pārtrauc saņemt punktos </w:t>
      </w:r>
      <w:r w:rsidR="00DF416E" w:rsidRPr="47851F96">
        <w:rPr>
          <w:lang w:bidi="lv-LV"/>
        </w:rPr>
        <w:t xml:space="preserve">C.4.2. un C.4.4. norādīto </w:t>
      </w:r>
      <w:r w:rsidR="002B3953" w:rsidRPr="47851F96">
        <w:rPr>
          <w:lang w:bidi="lv-LV"/>
        </w:rPr>
        <w:t xml:space="preserve">atbalstu </w:t>
      </w:r>
      <w:r w:rsidR="00DF416E" w:rsidRPr="47851F96">
        <w:rPr>
          <w:lang w:bidi="lv-LV"/>
        </w:rPr>
        <w:t xml:space="preserve">Ražošanas vienības īpašniekam jāiesniedz Ražošanas vienības </w:t>
      </w:r>
      <w:r w:rsidR="00DF416E" w:rsidRPr="47851F96">
        <w:rPr>
          <w:lang w:bidi="lv-LV"/>
        </w:rPr>
        <w:lastRenderedPageBreak/>
        <w:t>reģistrācijas/grozījuma veidlapa (3.pielikums)</w:t>
      </w:r>
      <w:r w:rsidR="00541BE3" w:rsidRPr="47851F96">
        <w:rPr>
          <w:lang w:bidi="lv-LV"/>
        </w:rPr>
        <w:t xml:space="preserve"> ar attiecīgajām izmaiņām atbalsta informācijā un EECS IA saņēmēja informācijā</w:t>
      </w:r>
      <w:r w:rsidR="00EC0FE9" w:rsidRPr="47851F96">
        <w:rPr>
          <w:lang w:bidi="lv-LV"/>
        </w:rPr>
        <w:t xml:space="preserve"> vai ar atzīmi </w:t>
      </w:r>
      <w:r w:rsidR="00E875A9" w:rsidRPr="47851F96">
        <w:rPr>
          <w:lang w:bidi="lv-LV"/>
        </w:rPr>
        <w:t xml:space="preserve">par </w:t>
      </w:r>
      <w:r w:rsidR="00EC0FE9" w:rsidRPr="47851F96">
        <w:rPr>
          <w:lang w:bidi="lv-LV"/>
        </w:rPr>
        <w:t>Ražošanas vienību dz</w:t>
      </w:r>
      <w:r w:rsidR="00E875A9" w:rsidRPr="47851F96">
        <w:rPr>
          <w:lang w:bidi="lv-LV"/>
        </w:rPr>
        <w:t xml:space="preserve">ēšanu. AST var izmantot BVKB informāciju </w:t>
      </w:r>
      <w:r w:rsidR="00D51277" w:rsidRPr="47851F96">
        <w:rPr>
          <w:lang w:bidi="lv-LV"/>
        </w:rPr>
        <w:t>Ražošanas vienības reģistrācijas/grozījuma veidlapas parakstīšanai, ja tajā ir veiktas attiecīgās izmaiņas</w:t>
      </w:r>
      <w:r w:rsidR="00AC25D1" w:rsidRPr="47851F96">
        <w:rPr>
          <w:lang w:bidi="lv-LV"/>
        </w:rPr>
        <w:t xml:space="preserve"> BVKB informācija nav vecāka par 12 mēnešiem un </w:t>
      </w:r>
      <w:r w:rsidR="00786DFF" w:rsidRPr="47851F96">
        <w:rPr>
          <w:lang w:bidi="lv-LV"/>
        </w:rPr>
        <w:t xml:space="preserve">Ražošanas vienība nav atbalstu pārtraukusi saņemt ne senāk par </w:t>
      </w:r>
      <w:r w:rsidR="00CA71A1" w:rsidRPr="47851F96">
        <w:rPr>
          <w:lang w:bidi="lv-LV"/>
        </w:rPr>
        <w:t>12 mēnešiem. Pēc tam, kas Publiskais tirgotājs veicis visu tam pienāko</w:t>
      </w:r>
      <w:r w:rsidR="0036151D" w:rsidRPr="47851F96">
        <w:rPr>
          <w:lang w:bidi="lv-LV"/>
        </w:rPr>
        <w:t>šo ražošanas periodu, kad tika saņemts atbalsts izdošanu</w:t>
      </w:r>
      <w:r w:rsidR="000C7548" w:rsidRPr="47851F96">
        <w:rPr>
          <w:lang w:bidi="lv-LV"/>
        </w:rPr>
        <w:t xml:space="preserve"> tiek veiktas izmaiņas Reģistrā un Ražošanas vienības īpašnieks var pats pieprasīt EECS IA izdošanu.</w:t>
      </w:r>
      <w:r w:rsidR="0036151D" w:rsidRPr="47851F96">
        <w:rPr>
          <w:lang w:bidi="lv-LV"/>
        </w:rPr>
        <w:t xml:space="preserve"> </w:t>
      </w:r>
    </w:p>
    <w:p w14:paraId="29D1BE46" w14:textId="002C5B29" w:rsidR="00E76591" w:rsidRPr="00C20FE4" w:rsidRDefault="007C5FA5" w:rsidP="00AA05AF">
      <w:pPr>
        <w:pStyle w:val="Heading1"/>
        <w:numPr>
          <w:ilvl w:val="1"/>
          <w:numId w:val="68"/>
        </w:numPr>
        <w:spacing w:after="120"/>
        <w:rPr>
          <w:iCs/>
          <w:sz w:val="20"/>
          <w:szCs w:val="20"/>
          <w:lang w:bidi="lv-LV"/>
        </w:rPr>
      </w:pPr>
      <w:bookmarkStart w:id="44" w:name="_Toc130548550"/>
      <w:r w:rsidRPr="00C20FE4">
        <w:rPr>
          <w:sz w:val="20"/>
          <w:szCs w:val="20"/>
          <w:lang w:bidi="lv-LV"/>
        </w:rPr>
        <w:t xml:space="preserve">Reģistrēto </w:t>
      </w:r>
      <w:r w:rsidR="00E66480" w:rsidRPr="00C20FE4">
        <w:rPr>
          <w:sz w:val="20"/>
          <w:szCs w:val="20"/>
          <w:lang w:bidi="lv-LV"/>
        </w:rPr>
        <w:t xml:space="preserve">Ražošanas </w:t>
      </w:r>
      <w:r w:rsidR="00D347C0" w:rsidRPr="00C20FE4">
        <w:rPr>
          <w:sz w:val="20"/>
          <w:szCs w:val="20"/>
          <w:lang w:bidi="lv-LV"/>
        </w:rPr>
        <w:t>vienību audits</w:t>
      </w:r>
      <w:bookmarkEnd w:id="43"/>
      <w:bookmarkEnd w:id="44"/>
    </w:p>
    <w:p w14:paraId="6CDA9875" w14:textId="45585B71" w:rsidR="00C94CC5" w:rsidRPr="00C20FE4" w:rsidRDefault="00C94CC5" w:rsidP="00AA05AF">
      <w:pPr>
        <w:pStyle w:val="Heading3"/>
        <w:numPr>
          <w:ilvl w:val="2"/>
          <w:numId w:val="69"/>
        </w:numPr>
        <w:jc w:val="both"/>
        <w:rPr>
          <w:rFonts w:eastAsiaTheme="minorEastAsia"/>
        </w:rPr>
      </w:pPr>
      <w:bookmarkStart w:id="45" w:name="_Ref49256033"/>
      <w:r>
        <w:rPr>
          <w:rFonts w:eastAsiaTheme="minorEastAsia"/>
        </w:rPr>
        <w:t xml:space="preserve">Periods starp Ražošanas auditora auditiem vienai Ražošanas vienībai nevar pārsniegt 5 gadus. </w:t>
      </w:r>
    </w:p>
    <w:p w14:paraId="739B135C" w14:textId="7D3B7E63" w:rsidR="00C94CC5" w:rsidRPr="00C20FE4" w:rsidRDefault="00E638D6" w:rsidP="00AA05AF">
      <w:pPr>
        <w:pStyle w:val="Heading3"/>
        <w:numPr>
          <w:ilvl w:val="2"/>
          <w:numId w:val="69"/>
        </w:numPr>
        <w:jc w:val="both"/>
        <w:rPr>
          <w:rFonts w:eastAsiaTheme="minorHAnsi"/>
          <w:lang w:bidi="lv-LV"/>
        </w:rPr>
      </w:pPr>
      <w:r w:rsidRPr="47851F96">
        <w:rPr>
          <w:rFonts w:eastAsiaTheme="minorEastAsia"/>
          <w:lang w:bidi="lv-LV"/>
        </w:rPr>
        <w:t xml:space="preserve">Reģistrā reģistrētās </w:t>
      </w:r>
      <w:r w:rsidR="009458D5" w:rsidRPr="47851F96">
        <w:rPr>
          <w:rFonts w:eastAsiaTheme="minorEastAsia"/>
          <w:lang w:bidi="lv-LV"/>
        </w:rPr>
        <w:t xml:space="preserve">Ražošanas </w:t>
      </w:r>
      <w:r w:rsidR="00FA2B06" w:rsidRPr="47851F96">
        <w:rPr>
          <w:rFonts w:eastAsiaTheme="minorEastAsia"/>
          <w:lang w:bidi="lv-LV"/>
        </w:rPr>
        <w:t>vienīb</w:t>
      </w:r>
      <w:r w:rsidR="00B206B7" w:rsidRPr="47851F96">
        <w:rPr>
          <w:rFonts w:eastAsiaTheme="minorEastAsia"/>
          <w:lang w:bidi="lv-LV"/>
        </w:rPr>
        <w:t>u</w:t>
      </w:r>
      <w:r w:rsidR="00FA2B06" w:rsidRPr="47851F96">
        <w:rPr>
          <w:rFonts w:eastAsiaTheme="minorEastAsia"/>
          <w:lang w:bidi="lv-LV"/>
        </w:rPr>
        <w:t xml:space="preserve"> </w:t>
      </w:r>
      <w:r w:rsidRPr="47851F96">
        <w:rPr>
          <w:rFonts w:eastAsiaTheme="minorEastAsia"/>
          <w:lang w:bidi="lv-LV"/>
        </w:rPr>
        <w:t xml:space="preserve">var pakļaut </w:t>
      </w:r>
      <w:r w:rsidR="00B206B7" w:rsidRPr="47851F96">
        <w:rPr>
          <w:rFonts w:eastAsiaTheme="minorEastAsia"/>
          <w:lang w:bidi="lv-LV"/>
        </w:rPr>
        <w:t xml:space="preserve">neplānotam </w:t>
      </w:r>
      <w:r w:rsidRPr="47851F96">
        <w:rPr>
          <w:rFonts w:eastAsiaTheme="minorEastAsia"/>
          <w:lang w:bidi="lv-LV"/>
        </w:rPr>
        <w:t xml:space="preserve">un </w:t>
      </w:r>
      <w:r w:rsidR="00B206B7" w:rsidRPr="47851F96">
        <w:rPr>
          <w:rFonts w:eastAsiaTheme="minorEastAsia"/>
          <w:lang w:bidi="lv-LV"/>
        </w:rPr>
        <w:t>plānotam auditam</w:t>
      </w:r>
      <w:r w:rsidRPr="47851F96">
        <w:rPr>
          <w:rFonts w:eastAsiaTheme="minorEastAsia"/>
          <w:lang w:bidi="lv-LV"/>
        </w:rPr>
        <w:t xml:space="preserve">. Ražošanas </w:t>
      </w:r>
      <w:r w:rsidR="00D109C3" w:rsidRPr="47851F96">
        <w:rPr>
          <w:rFonts w:eastAsiaTheme="minorEastAsia"/>
          <w:lang w:bidi="lv-LV"/>
        </w:rPr>
        <w:t xml:space="preserve">auditors </w:t>
      </w:r>
      <w:r w:rsidRPr="47851F96">
        <w:rPr>
          <w:rFonts w:eastAsiaTheme="minorEastAsia"/>
          <w:lang w:bidi="lv-LV"/>
        </w:rPr>
        <w:t xml:space="preserve">var veikt </w:t>
      </w:r>
      <w:r w:rsidR="00B206B7" w:rsidRPr="47851F96">
        <w:rPr>
          <w:rFonts w:eastAsiaTheme="minorEastAsia"/>
          <w:lang w:bidi="lv-LV"/>
        </w:rPr>
        <w:t>audit</w:t>
      </w:r>
      <w:r w:rsidR="00FD5C32" w:rsidRPr="47851F96">
        <w:rPr>
          <w:rFonts w:eastAsiaTheme="minorEastAsia"/>
          <w:lang w:bidi="lv-LV"/>
        </w:rPr>
        <w:t>u</w:t>
      </w:r>
      <w:r w:rsidR="00B206B7" w:rsidRPr="47851F96">
        <w:rPr>
          <w:rFonts w:eastAsiaTheme="minorEastAsia"/>
          <w:lang w:bidi="lv-LV"/>
        </w:rPr>
        <w:t xml:space="preserve"> </w:t>
      </w:r>
      <w:r w:rsidRPr="47851F96">
        <w:rPr>
          <w:rFonts w:eastAsiaTheme="minorEastAsia"/>
          <w:lang w:bidi="lv-LV"/>
        </w:rPr>
        <w:t>un dokumentu pārbaudi uz vietas</w:t>
      </w:r>
      <w:r w:rsidR="00FD5C32" w:rsidRPr="47851F96">
        <w:rPr>
          <w:rFonts w:eastAsiaTheme="minorEastAsia"/>
          <w:lang w:bidi="lv-LV"/>
        </w:rPr>
        <w:t xml:space="preserve"> </w:t>
      </w:r>
      <w:r w:rsidR="009458D5" w:rsidRPr="47851F96">
        <w:rPr>
          <w:rFonts w:eastAsiaTheme="minorEastAsia"/>
          <w:lang w:bidi="lv-LV"/>
        </w:rPr>
        <w:t>Ražošanas</w:t>
      </w:r>
      <w:r w:rsidR="00FD5C32" w:rsidRPr="47851F96">
        <w:rPr>
          <w:rFonts w:eastAsiaTheme="minorEastAsia"/>
          <w:lang w:bidi="lv-LV"/>
        </w:rPr>
        <w:t xml:space="preserve"> vienības lokācijā</w:t>
      </w:r>
      <w:r w:rsidRPr="47851F96">
        <w:rPr>
          <w:rFonts w:eastAsiaTheme="minorEastAsia"/>
          <w:lang w:bidi="lv-LV"/>
        </w:rPr>
        <w:t xml:space="preserve">. Neplānotas </w:t>
      </w:r>
      <w:r w:rsidR="00E66480" w:rsidRPr="47851F96">
        <w:rPr>
          <w:rFonts w:eastAsiaTheme="minorEastAsia"/>
          <w:lang w:bidi="lv-LV"/>
        </w:rPr>
        <w:t>Ražošanas</w:t>
      </w:r>
      <w:r w:rsidRPr="47851F96">
        <w:rPr>
          <w:rFonts w:eastAsiaTheme="minorEastAsia"/>
          <w:lang w:bidi="lv-LV"/>
        </w:rPr>
        <w:t xml:space="preserve"> </w:t>
      </w:r>
      <w:r w:rsidR="00FD5C32" w:rsidRPr="47851F96">
        <w:rPr>
          <w:rFonts w:eastAsiaTheme="minorEastAsia"/>
          <w:lang w:bidi="lv-LV"/>
        </w:rPr>
        <w:t xml:space="preserve">vienību </w:t>
      </w:r>
      <w:r w:rsidR="002F2311" w:rsidRPr="47851F96">
        <w:rPr>
          <w:rFonts w:eastAsiaTheme="minorEastAsia"/>
          <w:lang w:bidi="lv-LV"/>
        </w:rPr>
        <w:t xml:space="preserve">audits </w:t>
      </w:r>
      <w:r w:rsidRPr="47851F96">
        <w:rPr>
          <w:rFonts w:eastAsiaTheme="minorEastAsia"/>
          <w:lang w:bidi="lv-LV"/>
        </w:rPr>
        <w:t xml:space="preserve">tiek </w:t>
      </w:r>
      <w:r w:rsidR="00620A17" w:rsidRPr="47851F96">
        <w:rPr>
          <w:rFonts w:eastAsiaTheme="minorEastAsia"/>
          <w:lang w:bidi="lv-LV"/>
        </w:rPr>
        <w:t>ierosināts</w:t>
      </w:r>
      <w:r w:rsidR="00F212B0" w:rsidRPr="47851F96">
        <w:rPr>
          <w:rFonts w:eastAsiaTheme="minorEastAsia"/>
          <w:lang w:bidi="lv-LV"/>
        </w:rPr>
        <w:t xml:space="preserve"> </w:t>
      </w:r>
      <w:r w:rsidR="00894F58" w:rsidRPr="47851F96">
        <w:rPr>
          <w:rFonts w:eastAsiaTheme="minorEastAsia"/>
          <w:lang w:bidi="lv-LV"/>
        </w:rPr>
        <w:t>ārpuskārtas</w:t>
      </w:r>
      <w:r w:rsidRPr="47851F96">
        <w:rPr>
          <w:rFonts w:eastAsiaTheme="minorEastAsia"/>
          <w:lang w:bidi="lv-LV"/>
        </w:rPr>
        <w:t xml:space="preserve"> </w:t>
      </w:r>
      <w:r w:rsidR="00AF15B5" w:rsidRPr="47851F96">
        <w:rPr>
          <w:rFonts w:eastAsiaTheme="minorEastAsia"/>
          <w:lang w:bidi="lv-LV"/>
        </w:rPr>
        <w:t>gadījumos</w:t>
      </w:r>
      <w:r w:rsidRPr="47851F96">
        <w:rPr>
          <w:rFonts w:eastAsiaTheme="minorEastAsia"/>
          <w:lang w:bidi="lv-LV"/>
        </w:rPr>
        <w:t xml:space="preserve">, ja ir pamats uzskatīt, ka reģistrācijas nosacījumi vairs netiek izpildīti. AST var veikt vai deleģēt </w:t>
      </w:r>
      <w:r w:rsidR="00CF14B6" w:rsidRPr="47851F96">
        <w:rPr>
          <w:rFonts w:eastAsiaTheme="minorEastAsia"/>
          <w:lang w:bidi="lv-LV"/>
        </w:rPr>
        <w:t>Ražošanas</w:t>
      </w:r>
      <w:r w:rsidRPr="47851F96">
        <w:rPr>
          <w:rFonts w:eastAsiaTheme="minorEastAsia"/>
          <w:lang w:bidi="lv-LV"/>
        </w:rPr>
        <w:t xml:space="preserve"> </w:t>
      </w:r>
      <w:r w:rsidR="002134E3" w:rsidRPr="47851F96">
        <w:rPr>
          <w:rFonts w:eastAsiaTheme="minorEastAsia"/>
          <w:lang w:bidi="lv-LV"/>
        </w:rPr>
        <w:t xml:space="preserve">auditoru </w:t>
      </w:r>
      <w:r w:rsidRPr="47851F96">
        <w:rPr>
          <w:rFonts w:eastAsiaTheme="minorEastAsia"/>
          <w:lang w:bidi="lv-LV"/>
        </w:rPr>
        <w:t xml:space="preserve">plānotā </w:t>
      </w:r>
      <w:r w:rsidR="002134E3" w:rsidRPr="47851F96">
        <w:rPr>
          <w:rFonts w:eastAsiaTheme="minorEastAsia"/>
          <w:lang w:bidi="lv-LV"/>
        </w:rPr>
        <w:t xml:space="preserve">audita </w:t>
      </w:r>
      <w:r w:rsidRPr="47851F96">
        <w:rPr>
          <w:rFonts w:eastAsiaTheme="minorEastAsia"/>
          <w:lang w:bidi="lv-LV"/>
        </w:rPr>
        <w:t xml:space="preserve">veikšanai gadījumā, ja AST to uzskata par nepieciešamu. Atteikumu atļaut piekļuvi </w:t>
      </w:r>
      <w:r w:rsidR="00CF14B6" w:rsidRPr="47851F96">
        <w:rPr>
          <w:rFonts w:eastAsiaTheme="minorEastAsia"/>
          <w:lang w:bidi="lv-LV"/>
        </w:rPr>
        <w:t>Ražošanas</w:t>
      </w:r>
      <w:r w:rsidRPr="47851F96">
        <w:rPr>
          <w:rFonts w:eastAsiaTheme="minorEastAsia"/>
          <w:lang w:bidi="lv-LV"/>
        </w:rPr>
        <w:t xml:space="preserve"> </w:t>
      </w:r>
      <w:r w:rsidR="002134E3" w:rsidRPr="47851F96">
        <w:rPr>
          <w:rFonts w:eastAsiaTheme="minorEastAsia"/>
          <w:lang w:bidi="lv-LV"/>
        </w:rPr>
        <w:t xml:space="preserve">vienībai </w:t>
      </w:r>
      <w:r w:rsidRPr="47851F96">
        <w:rPr>
          <w:rFonts w:eastAsiaTheme="minorEastAsia"/>
          <w:lang w:bidi="lv-LV"/>
        </w:rPr>
        <w:t xml:space="preserve">vai </w:t>
      </w:r>
      <w:r w:rsidR="002134E3" w:rsidRPr="47851F96">
        <w:rPr>
          <w:rFonts w:eastAsiaTheme="minorEastAsia"/>
          <w:lang w:bidi="lv-LV"/>
        </w:rPr>
        <w:t xml:space="preserve">dokumentācijai </w:t>
      </w:r>
      <w:r w:rsidRPr="47851F96">
        <w:rPr>
          <w:rFonts w:eastAsiaTheme="minorEastAsia"/>
          <w:lang w:bidi="lv-LV"/>
        </w:rPr>
        <w:t xml:space="preserve">var uzskatīt par </w:t>
      </w:r>
      <w:r w:rsidR="00894F58" w:rsidRPr="47851F96">
        <w:rPr>
          <w:rFonts w:eastAsiaTheme="minorEastAsia"/>
          <w:i/>
          <w:iCs/>
          <w:lang w:bidi="lv-LV"/>
        </w:rPr>
        <w:t>Līguma</w:t>
      </w:r>
      <w:r w:rsidRPr="47851F96">
        <w:rPr>
          <w:rFonts w:eastAsiaTheme="minorEastAsia"/>
          <w:i/>
          <w:iCs/>
          <w:lang w:bidi="lv-LV"/>
        </w:rPr>
        <w:t xml:space="preserve"> </w:t>
      </w:r>
      <w:r w:rsidRPr="47851F96">
        <w:rPr>
          <w:rFonts w:eastAsiaTheme="minorEastAsia"/>
          <w:lang w:bidi="lv-LV"/>
        </w:rPr>
        <w:t>pārkāpumu.</w:t>
      </w:r>
      <w:bookmarkEnd w:id="45"/>
    </w:p>
    <w:p w14:paraId="355197E7" w14:textId="77777777" w:rsidR="0035665E" w:rsidRPr="002165DE" w:rsidRDefault="0035665E" w:rsidP="00AA05AF">
      <w:pPr>
        <w:pStyle w:val="Heading3"/>
        <w:numPr>
          <w:ilvl w:val="2"/>
          <w:numId w:val="69"/>
        </w:numPr>
        <w:jc w:val="both"/>
        <w:rPr>
          <w:rFonts w:eastAsiaTheme="minorHAnsi"/>
        </w:rPr>
      </w:pPr>
      <w:r w:rsidRPr="002165DE">
        <w:rPr>
          <w:lang w:bidi="lv-LV"/>
        </w:rPr>
        <w:t xml:space="preserve">Ja </w:t>
      </w:r>
      <w:r>
        <w:rPr>
          <w:lang w:bidi="lv-LV"/>
        </w:rPr>
        <w:t>auditā</w:t>
      </w:r>
      <w:r w:rsidRPr="002165DE">
        <w:rPr>
          <w:lang w:bidi="lv-LV"/>
        </w:rPr>
        <w:t xml:space="preserve"> tiek konstatētas būtiskas atšķirības no </w:t>
      </w:r>
      <w:r>
        <w:rPr>
          <w:lang w:bidi="lv-LV"/>
        </w:rPr>
        <w:t>R</w:t>
      </w:r>
      <w:r w:rsidRPr="002165DE">
        <w:rPr>
          <w:lang w:bidi="lv-LV"/>
        </w:rPr>
        <w:t xml:space="preserve">eģistrā ierakstītā, </w:t>
      </w:r>
      <w:r>
        <w:rPr>
          <w:rFonts w:eastAsiaTheme="minorHAnsi"/>
          <w:lang w:bidi="lv-LV"/>
        </w:rPr>
        <w:t>K</w:t>
      </w:r>
      <w:r w:rsidRPr="002165DE">
        <w:rPr>
          <w:rFonts w:eastAsiaTheme="minorHAnsi"/>
          <w:lang w:bidi="lv-LV"/>
        </w:rPr>
        <w:t>onta turētājam</w:t>
      </w:r>
      <w:r w:rsidRPr="002165DE">
        <w:rPr>
          <w:lang w:bidi="lv-LV"/>
        </w:rPr>
        <w:t xml:space="preserve"> ir atkārtoti jāpiesakās </w:t>
      </w:r>
      <w:r>
        <w:rPr>
          <w:lang w:bidi="lv-LV"/>
        </w:rPr>
        <w:t>R</w:t>
      </w:r>
      <w:r w:rsidRPr="002165DE">
        <w:rPr>
          <w:lang w:bidi="lv-LV"/>
        </w:rPr>
        <w:t xml:space="preserve">ažošanas </w:t>
      </w:r>
      <w:r>
        <w:rPr>
          <w:lang w:bidi="lv-LV"/>
        </w:rPr>
        <w:t>vienības</w:t>
      </w:r>
      <w:r w:rsidRPr="002165DE">
        <w:rPr>
          <w:lang w:bidi="lv-LV"/>
        </w:rPr>
        <w:t xml:space="preserve"> reģistrācijai, un </w:t>
      </w:r>
      <w:r w:rsidRPr="002165DE">
        <w:rPr>
          <w:rFonts w:eastAsiaTheme="minorHAnsi"/>
          <w:lang w:bidi="lv-LV"/>
        </w:rPr>
        <w:t xml:space="preserve">pirms </w:t>
      </w:r>
      <w:r>
        <w:rPr>
          <w:rFonts w:eastAsiaTheme="minorHAnsi"/>
          <w:lang w:bidi="lv-LV"/>
        </w:rPr>
        <w:t>labojumu</w:t>
      </w:r>
      <w:r w:rsidRPr="002165DE">
        <w:rPr>
          <w:rFonts w:eastAsiaTheme="minorHAnsi"/>
          <w:lang w:bidi="lv-LV"/>
        </w:rPr>
        <w:t xml:space="preserve"> veikšanas attiecīgajai </w:t>
      </w:r>
      <w:r>
        <w:rPr>
          <w:rFonts w:eastAsiaTheme="minorHAnsi"/>
          <w:lang w:bidi="lv-LV"/>
        </w:rPr>
        <w:t>R</w:t>
      </w:r>
      <w:r w:rsidRPr="002165DE">
        <w:rPr>
          <w:rFonts w:eastAsiaTheme="minorHAnsi"/>
          <w:lang w:bidi="lv-LV"/>
        </w:rPr>
        <w:t xml:space="preserve">ažošanas </w:t>
      </w:r>
      <w:r>
        <w:rPr>
          <w:rFonts w:eastAsiaTheme="minorHAnsi"/>
          <w:lang w:bidi="lv-LV"/>
        </w:rPr>
        <w:t xml:space="preserve">vienībai </w:t>
      </w:r>
      <w:r w:rsidRPr="002165DE">
        <w:rPr>
          <w:rFonts w:eastAsiaTheme="minorHAnsi"/>
          <w:lang w:bidi="lv-LV"/>
        </w:rPr>
        <w:t>netiks iz</w:t>
      </w:r>
      <w:r>
        <w:rPr>
          <w:rFonts w:eastAsiaTheme="minorHAnsi"/>
          <w:lang w:bidi="lv-LV"/>
        </w:rPr>
        <w:t>doti</w:t>
      </w:r>
      <w:r w:rsidRPr="002165DE">
        <w:rPr>
          <w:lang w:bidi="lv-LV"/>
        </w:rPr>
        <w:t xml:space="preserve"> </w:t>
      </w:r>
      <w:r w:rsidRPr="00511E9A">
        <w:rPr>
          <w:i/>
          <w:lang w:bidi="lv-LV"/>
        </w:rPr>
        <w:t xml:space="preserve">EECS </w:t>
      </w:r>
      <w:r w:rsidRPr="00511E9A">
        <w:rPr>
          <w:i/>
          <w:sz w:val="19"/>
          <w:szCs w:val="19"/>
          <w:shd w:val="clear" w:color="auto" w:fill="FAF9F8"/>
          <w:lang w:bidi="lv-LV"/>
        </w:rPr>
        <w:t>IA</w:t>
      </w:r>
      <w:r w:rsidRPr="002165DE">
        <w:rPr>
          <w:rFonts w:eastAsiaTheme="minorHAnsi"/>
          <w:lang w:bidi="lv-LV"/>
        </w:rPr>
        <w:t>.</w:t>
      </w:r>
    </w:p>
    <w:p w14:paraId="6B3D55AD" w14:textId="1560ABF4" w:rsidR="007819D3" w:rsidRDefault="007819D3" w:rsidP="00AA05AF">
      <w:pPr>
        <w:pStyle w:val="Heading3"/>
        <w:numPr>
          <w:ilvl w:val="2"/>
          <w:numId w:val="69"/>
        </w:numPr>
        <w:jc w:val="both"/>
        <w:rPr>
          <w:rFonts w:eastAsiaTheme="minorHAnsi"/>
        </w:rPr>
      </w:pPr>
      <w:r>
        <w:rPr>
          <w:rFonts w:eastAsiaTheme="minorHAnsi"/>
        </w:rPr>
        <w:t xml:space="preserve">Auditos pārbauda vai </w:t>
      </w:r>
      <w:r w:rsidR="00443411">
        <w:rPr>
          <w:rFonts w:eastAsiaTheme="minorHAnsi"/>
        </w:rPr>
        <w:t xml:space="preserve">uzskaites iekārtas ir korekti novietotas, lai veiktu korektu </w:t>
      </w:r>
      <w:r w:rsidR="005D3572">
        <w:rPr>
          <w:rFonts w:eastAsiaTheme="minorHAnsi"/>
        </w:rPr>
        <w:t xml:space="preserve">izdodamā </w:t>
      </w:r>
      <w:r w:rsidR="005D3572" w:rsidRPr="00C20FE4">
        <w:rPr>
          <w:rFonts w:eastAsiaTheme="minorHAnsi"/>
          <w:i/>
          <w:iCs/>
        </w:rPr>
        <w:t>EECS</w:t>
      </w:r>
      <w:r w:rsidR="005D3572">
        <w:rPr>
          <w:rFonts w:eastAsiaTheme="minorHAnsi"/>
        </w:rPr>
        <w:t xml:space="preserve"> IA izdodamo apjoma mērījumu.</w:t>
      </w:r>
    </w:p>
    <w:p w14:paraId="03637865" w14:textId="1BD500EF" w:rsidR="005D3572" w:rsidRDefault="005D3572" w:rsidP="00AA05AF">
      <w:pPr>
        <w:pStyle w:val="Heading3"/>
        <w:numPr>
          <w:ilvl w:val="2"/>
          <w:numId w:val="69"/>
        </w:numPr>
        <w:jc w:val="both"/>
        <w:rPr>
          <w:rFonts w:eastAsiaTheme="minorHAnsi"/>
        </w:rPr>
      </w:pPr>
      <w:r>
        <w:rPr>
          <w:rFonts w:eastAsiaTheme="minorHAnsi"/>
        </w:rPr>
        <w:t>Auditos pārliecin</w:t>
      </w:r>
      <w:r w:rsidR="00EC434A">
        <w:rPr>
          <w:rFonts w:eastAsiaTheme="minorHAnsi"/>
        </w:rPr>
        <w:t xml:space="preserve">ās vai uzskaites iekārtas precizitāte atbilst prasībām, lai veiktu korektu izdodamā </w:t>
      </w:r>
      <w:r w:rsidR="00EC434A" w:rsidRPr="00C20FE4">
        <w:rPr>
          <w:rFonts w:eastAsiaTheme="minorHAnsi"/>
          <w:i/>
          <w:iCs/>
        </w:rPr>
        <w:t>EECS</w:t>
      </w:r>
      <w:r w:rsidR="00EC434A">
        <w:rPr>
          <w:rFonts w:eastAsiaTheme="minorHAnsi"/>
        </w:rPr>
        <w:t xml:space="preserve"> IA izdodamo apjoma mērījumu</w:t>
      </w:r>
      <w:r w:rsidR="006E7792">
        <w:rPr>
          <w:rFonts w:eastAsiaTheme="minorHAnsi"/>
        </w:rPr>
        <w:t xml:space="preserve">, atbilstoši spēkā esošajiem tiesību aktiem un </w:t>
      </w:r>
      <w:r w:rsidR="00B103B0">
        <w:rPr>
          <w:rFonts w:eastAsiaTheme="minorHAnsi"/>
        </w:rPr>
        <w:t>piemērotajiem standartiem</w:t>
      </w:r>
      <w:r w:rsidR="00EC434A">
        <w:rPr>
          <w:rFonts w:eastAsiaTheme="minorHAnsi"/>
        </w:rPr>
        <w:t xml:space="preserve">. </w:t>
      </w:r>
    </w:p>
    <w:p w14:paraId="4BB28274" w14:textId="6615431D" w:rsidR="00B103B0" w:rsidRDefault="00B103B0" w:rsidP="00AA05AF">
      <w:pPr>
        <w:pStyle w:val="Heading3"/>
        <w:numPr>
          <w:ilvl w:val="2"/>
          <w:numId w:val="69"/>
        </w:numPr>
        <w:jc w:val="both"/>
        <w:rPr>
          <w:rFonts w:eastAsiaTheme="minorHAnsi"/>
        </w:rPr>
      </w:pPr>
      <w:r>
        <w:rPr>
          <w:rFonts w:eastAsiaTheme="minorHAnsi"/>
        </w:rPr>
        <w:t xml:space="preserve">Auditos pārliecinās vai </w:t>
      </w:r>
      <w:r w:rsidR="009C1F9E">
        <w:rPr>
          <w:rFonts w:eastAsiaTheme="minorHAnsi"/>
        </w:rPr>
        <w:t xml:space="preserve">formula pēc kuras tiek noteikts izdodamais </w:t>
      </w:r>
      <w:r w:rsidR="009C1F9E" w:rsidRPr="00C20FE4">
        <w:rPr>
          <w:rFonts w:eastAsiaTheme="minorHAnsi"/>
          <w:i/>
          <w:iCs/>
        </w:rPr>
        <w:t>EECS</w:t>
      </w:r>
      <w:r w:rsidR="009C1F9E">
        <w:rPr>
          <w:rFonts w:eastAsiaTheme="minorHAnsi"/>
        </w:rPr>
        <w:t xml:space="preserve"> IA </w:t>
      </w:r>
      <w:r w:rsidR="005C58E1">
        <w:rPr>
          <w:rFonts w:eastAsiaTheme="minorHAnsi"/>
        </w:rPr>
        <w:t>apjoms korekti atbilst</w:t>
      </w:r>
      <w:r w:rsidR="00513EFD">
        <w:rPr>
          <w:rFonts w:eastAsiaTheme="minorHAnsi"/>
        </w:rPr>
        <w:t xml:space="preserve"> </w:t>
      </w:r>
      <w:r w:rsidR="00513EFD" w:rsidRPr="00C20FE4">
        <w:rPr>
          <w:rFonts w:eastAsiaTheme="minorHAnsi"/>
          <w:i/>
          <w:iCs/>
        </w:rPr>
        <w:t>EECS</w:t>
      </w:r>
      <w:r w:rsidR="00513EFD">
        <w:rPr>
          <w:rFonts w:eastAsiaTheme="minorHAnsi"/>
        </w:rPr>
        <w:t xml:space="preserve"> IA produkta</w:t>
      </w:r>
      <w:r w:rsidR="005C58E1">
        <w:rPr>
          <w:rFonts w:eastAsiaTheme="minorHAnsi"/>
        </w:rPr>
        <w:t xml:space="preserve"> tīklā nodotās </w:t>
      </w:r>
      <w:r w:rsidR="00A60CFE">
        <w:rPr>
          <w:rFonts w:eastAsiaTheme="minorHAnsi"/>
        </w:rPr>
        <w:t>elektroenerģijas</w:t>
      </w:r>
      <w:r w:rsidR="005C58E1">
        <w:rPr>
          <w:rFonts w:eastAsiaTheme="minorHAnsi"/>
        </w:rPr>
        <w:t xml:space="preserve"> </w:t>
      </w:r>
      <w:r w:rsidR="00A60CFE">
        <w:rPr>
          <w:rFonts w:eastAsiaTheme="minorHAnsi"/>
        </w:rPr>
        <w:t>apjoma noteikšanas principiem.</w:t>
      </w:r>
    </w:p>
    <w:p w14:paraId="0DE790F8" w14:textId="55918BF1" w:rsidR="0035190F" w:rsidRPr="002165DE" w:rsidRDefault="00512E26" w:rsidP="00AA05AF">
      <w:pPr>
        <w:pStyle w:val="Heading3"/>
        <w:numPr>
          <w:ilvl w:val="2"/>
          <w:numId w:val="69"/>
        </w:numPr>
        <w:jc w:val="both"/>
        <w:rPr>
          <w:rFonts w:eastAsiaTheme="minorHAnsi"/>
        </w:rPr>
      </w:pPr>
      <w:r w:rsidRPr="47851F96">
        <w:rPr>
          <w:rFonts w:eastAsiaTheme="minorEastAsia"/>
          <w:lang w:bidi="lv-LV"/>
        </w:rPr>
        <w:t xml:space="preserve">Reģistrācijas informācijas </w:t>
      </w:r>
      <w:r w:rsidR="00D109C3" w:rsidRPr="47851F96">
        <w:rPr>
          <w:rFonts w:eastAsiaTheme="minorEastAsia"/>
          <w:lang w:bidi="lv-LV"/>
        </w:rPr>
        <w:t xml:space="preserve">auditu </w:t>
      </w:r>
      <w:r w:rsidRPr="47851F96">
        <w:rPr>
          <w:rFonts w:eastAsiaTheme="minorEastAsia"/>
          <w:lang w:bidi="lv-LV"/>
        </w:rPr>
        <w:t xml:space="preserve">veic no </w:t>
      </w:r>
      <w:r w:rsidR="00620A17" w:rsidRPr="47851F96">
        <w:rPr>
          <w:rFonts w:eastAsiaTheme="minorEastAsia"/>
          <w:lang w:bidi="lv-LV"/>
        </w:rPr>
        <w:t>R</w:t>
      </w:r>
      <w:r w:rsidRPr="47851F96">
        <w:rPr>
          <w:rFonts w:eastAsiaTheme="minorEastAsia"/>
          <w:lang w:bidi="lv-LV"/>
        </w:rPr>
        <w:t xml:space="preserve">ažošanas </w:t>
      </w:r>
      <w:r w:rsidR="00BC3D4D" w:rsidRPr="47851F96">
        <w:rPr>
          <w:rFonts w:eastAsiaTheme="minorEastAsia"/>
          <w:lang w:bidi="lv-LV"/>
        </w:rPr>
        <w:t>vienības</w:t>
      </w:r>
      <w:r w:rsidRPr="47851F96">
        <w:rPr>
          <w:rFonts w:eastAsiaTheme="minorEastAsia"/>
          <w:lang w:bidi="lv-LV"/>
        </w:rPr>
        <w:t xml:space="preserve"> vai </w:t>
      </w:r>
      <w:r w:rsidR="00620A17" w:rsidRPr="47851F96">
        <w:rPr>
          <w:rFonts w:eastAsiaTheme="minorEastAsia"/>
          <w:lang w:bidi="lv-LV"/>
        </w:rPr>
        <w:t>K</w:t>
      </w:r>
      <w:r w:rsidRPr="47851F96">
        <w:rPr>
          <w:rFonts w:eastAsiaTheme="minorEastAsia"/>
          <w:lang w:bidi="lv-LV"/>
        </w:rPr>
        <w:t xml:space="preserve">onta turētāja neatkarīgs </w:t>
      </w:r>
      <w:r w:rsidR="00CF14B6" w:rsidRPr="47851F96">
        <w:rPr>
          <w:rFonts w:eastAsiaTheme="minorEastAsia"/>
          <w:lang w:bidi="lv-LV"/>
        </w:rPr>
        <w:t xml:space="preserve">Ražošanas </w:t>
      </w:r>
      <w:r w:rsidR="00D109C3" w:rsidRPr="47851F96">
        <w:rPr>
          <w:rFonts w:eastAsiaTheme="minorEastAsia"/>
          <w:lang w:bidi="lv-LV"/>
        </w:rPr>
        <w:t>auditors</w:t>
      </w:r>
      <w:r w:rsidRPr="47851F96">
        <w:rPr>
          <w:rFonts w:eastAsiaTheme="minorEastAsia"/>
          <w:lang w:bidi="lv-LV"/>
        </w:rPr>
        <w:t xml:space="preserve">. Tas ir priekšnoteikums </w:t>
      </w:r>
      <w:r w:rsidR="00E66480" w:rsidRPr="47851F96">
        <w:rPr>
          <w:rFonts w:eastAsiaTheme="minorEastAsia"/>
          <w:lang w:bidi="lv-LV"/>
        </w:rPr>
        <w:t xml:space="preserve">Ražošanas </w:t>
      </w:r>
      <w:r w:rsidR="00BC3D4D" w:rsidRPr="47851F96">
        <w:rPr>
          <w:rFonts w:eastAsiaTheme="minorEastAsia"/>
          <w:lang w:bidi="lv-LV"/>
        </w:rPr>
        <w:t xml:space="preserve">vienības </w:t>
      </w:r>
      <w:r w:rsidRPr="47851F96">
        <w:rPr>
          <w:rFonts w:eastAsiaTheme="minorEastAsia"/>
          <w:lang w:bidi="lv-LV"/>
        </w:rPr>
        <w:t xml:space="preserve">reģistrēšanai </w:t>
      </w:r>
      <w:r w:rsidR="00285BE9" w:rsidRPr="47851F96">
        <w:rPr>
          <w:rFonts w:eastAsiaTheme="minorEastAsia"/>
          <w:lang w:bidi="lv-LV"/>
        </w:rPr>
        <w:t>Reģistrā</w:t>
      </w:r>
      <w:r w:rsidRPr="47851F96">
        <w:rPr>
          <w:rFonts w:eastAsiaTheme="minorEastAsia"/>
          <w:lang w:bidi="lv-LV"/>
        </w:rPr>
        <w:t>.</w:t>
      </w:r>
    </w:p>
    <w:p w14:paraId="3FD8EEA3" w14:textId="28DF5034" w:rsidR="0030314D" w:rsidRPr="002165DE" w:rsidRDefault="008A7096" w:rsidP="00AA05AF">
      <w:pPr>
        <w:pStyle w:val="Heading3"/>
        <w:numPr>
          <w:ilvl w:val="2"/>
          <w:numId w:val="69"/>
        </w:numPr>
        <w:jc w:val="both"/>
        <w:rPr>
          <w:rFonts w:eastAsiaTheme="minorHAnsi"/>
        </w:rPr>
      </w:pPr>
      <w:r w:rsidRPr="47851F96">
        <w:rPr>
          <w:rFonts w:eastAsiaTheme="minorEastAsia"/>
          <w:lang w:bidi="lv-LV"/>
        </w:rPr>
        <w:t xml:space="preserve">Konta turētājs vienmēr ir atbildīgs par AST sniegto informāciju, un </w:t>
      </w:r>
      <w:r w:rsidR="00620A17" w:rsidRPr="47851F96">
        <w:rPr>
          <w:rFonts w:eastAsiaTheme="minorEastAsia"/>
          <w:lang w:bidi="lv-LV"/>
        </w:rPr>
        <w:t>K</w:t>
      </w:r>
      <w:r w:rsidRPr="47851F96">
        <w:rPr>
          <w:rFonts w:eastAsiaTheme="minorEastAsia"/>
          <w:lang w:bidi="lv-LV"/>
        </w:rPr>
        <w:t xml:space="preserve">onta turētājam ir jānodrošina, ka </w:t>
      </w:r>
      <w:r w:rsidR="00CF14B6" w:rsidRPr="47851F96">
        <w:rPr>
          <w:rFonts w:eastAsiaTheme="minorEastAsia"/>
          <w:lang w:bidi="lv-LV"/>
        </w:rPr>
        <w:t>Ražošanas</w:t>
      </w:r>
      <w:r w:rsidRPr="47851F96">
        <w:rPr>
          <w:rFonts w:eastAsiaTheme="minorEastAsia"/>
          <w:lang w:bidi="lv-LV"/>
        </w:rPr>
        <w:t xml:space="preserve"> </w:t>
      </w:r>
      <w:r w:rsidR="00D109C3" w:rsidRPr="47851F96">
        <w:rPr>
          <w:rFonts w:eastAsiaTheme="minorEastAsia"/>
          <w:lang w:bidi="lv-LV"/>
        </w:rPr>
        <w:t xml:space="preserve">auditors </w:t>
      </w:r>
      <w:r w:rsidRPr="47851F96">
        <w:rPr>
          <w:rFonts w:eastAsiaTheme="minorEastAsia"/>
          <w:lang w:bidi="lv-LV"/>
        </w:rPr>
        <w:t xml:space="preserve">apstiprina attiecīgo informāciju, kuru </w:t>
      </w:r>
      <w:r w:rsidR="00D117BB" w:rsidRPr="47851F96">
        <w:rPr>
          <w:rFonts w:eastAsiaTheme="minorEastAsia"/>
          <w:lang w:bidi="lv-LV"/>
        </w:rPr>
        <w:t xml:space="preserve">ar </w:t>
      </w:r>
      <w:r w:rsidRPr="47851F96">
        <w:rPr>
          <w:rFonts w:eastAsiaTheme="minorEastAsia"/>
          <w:lang w:bidi="lv-LV"/>
        </w:rPr>
        <w:t>3., 4. un 5. pielikumā</w:t>
      </w:r>
      <w:r w:rsidR="007F7202" w:rsidRPr="47851F96">
        <w:rPr>
          <w:rFonts w:eastAsiaTheme="minorEastAsia"/>
          <w:lang w:bidi="lv-LV"/>
        </w:rPr>
        <w:t xml:space="preserve"> atrodamajā</w:t>
      </w:r>
      <w:r w:rsidR="00D117BB" w:rsidRPr="47851F96">
        <w:rPr>
          <w:rFonts w:eastAsiaTheme="minorEastAsia"/>
          <w:lang w:bidi="lv-LV"/>
        </w:rPr>
        <w:t>m</w:t>
      </w:r>
      <w:r w:rsidR="007F7202" w:rsidRPr="47851F96">
        <w:rPr>
          <w:rFonts w:eastAsiaTheme="minorEastAsia"/>
          <w:lang w:bidi="lv-LV"/>
        </w:rPr>
        <w:t xml:space="preserve"> veidlapā</w:t>
      </w:r>
      <w:r w:rsidR="00D117BB" w:rsidRPr="47851F96">
        <w:rPr>
          <w:rFonts w:eastAsiaTheme="minorEastAsia"/>
          <w:lang w:bidi="lv-LV"/>
        </w:rPr>
        <w:t>m</w:t>
      </w:r>
      <w:r w:rsidRPr="47851F96">
        <w:rPr>
          <w:rFonts w:eastAsiaTheme="minorEastAsia"/>
          <w:lang w:bidi="lv-LV"/>
        </w:rPr>
        <w:t xml:space="preserve"> tas ir iesniedzis AST.</w:t>
      </w:r>
    </w:p>
    <w:p w14:paraId="5C1A595E" w14:textId="22C6845D" w:rsidR="00E43406" w:rsidRPr="002165DE" w:rsidRDefault="008A7096" w:rsidP="00AA05AF">
      <w:pPr>
        <w:pStyle w:val="Heading3"/>
        <w:numPr>
          <w:ilvl w:val="2"/>
          <w:numId w:val="69"/>
        </w:numPr>
        <w:jc w:val="both"/>
        <w:rPr>
          <w:sz w:val="19"/>
          <w:szCs w:val="19"/>
          <w:shd w:val="clear" w:color="auto" w:fill="FAF9F8"/>
        </w:rPr>
      </w:pPr>
      <w:r w:rsidRPr="47851F96">
        <w:rPr>
          <w:rFonts w:eastAsiaTheme="minorEastAsia"/>
          <w:lang w:bidi="lv-LV"/>
        </w:rPr>
        <w:t xml:space="preserve">Konta turētājs vienmēr ir atbildīgs par ar attiecīgo </w:t>
      </w:r>
      <w:r w:rsidR="00E66480" w:rsidRPr="47851F96">
        <w:rPr>
          <w:rFonts w:eastAsiaTheme="minorEastAsia"/>
          <w:lang w:bidi="lv-LV"/>
        </w:rPr>
        <w:t xml:space="preserve">Ražošanas </w:t>
      </w:r>
      <w:r w:rsidR="00D117BB" w:rsidRPr="47851F96">
        <w:rPr>
          <w:rFonts w:eastAsiaTheme="minorEastAsia"/>
          <w:lang w:bidi="lv-LV"/>
        </w:rPr>
        <w:t>vienīb</w:t>
      </w:r>
      <w:r w:rsidR="001D184F" w:rsidRPr="47851F96">
        <w:rPr>
          <w:rFonts w:eastAsiaTheme="minorEastAsia"/>
          <w:lang w:bidi="lv-LV"/>
        </w:rPr>
        <w:t>u</w:t>
      </w:r>
      <w:r w:rsidRPr="47851F96">
        <w:rPr>
          <w:rFonts w:eastAsiaTheme="minorEastAsia"/>
          <w:lang w:bidi="lv-LV"/>
        </w:rPr>
        <w:t xml:space="preserve">, kas apstiprināta </w:t>
      </w:r>
      <w:r w:rsidR="00023507" w:rsidRPr="47851F96">
        <w:rPr>
          <w:rFonts w:eastAsiaTheme="minorEastAsia"/>
          <w:i/>
          <w:iCs/>
          <w:lang w:bidi="lv-LV"/>
        </w:rPr>
        <w:t>EECS IA</w:t>
      </w:r>
      <w:r w:rsidR="00CC5E4D" w:rsidRPr="47851F96">
        <w:rPr>
          <w:rFonts w:eastAsiaTheme="minorEastAsia"/>
          <w:lang w:bidi="lv-LV"/>
        </w:rPr>
        <w:t xml:space="preserve"> </w:t>
      </w:r>
      <w:r w:rsidRPr="47851F96">
        <w:rPr>
          <w:rFonts w:eastAsiaTheme="minorEastAsia"/>
          <w:lang w:bidi="lv-LV"/>
        </w:rPr>
        <w:t xml:space="preserve">saņemšanai, saistīto izmaiņu paziņošanu AST un attiecīgajai </w:t>
      </w:r>
      <w:r w:rsidR="006B73AD" w:rsidRPr="47851F96">
        <w:rPr>
          <w:rFonts w:eastAsiaTheme="minorEastAsia"/>
          <w:lang w:bidi="lv-LV"/>
        </w:rPr>
        <w:t xml:space="preserve">Pilnvarotajai </w:t>
      </w:r>
      <w:r w:rsidRPr="47851F96">
        <w:rPr>
          <w:rFonts w:eastAsiaTheme="minorEastAsia"/>
          <w:lang w:bidi="lv-LV"/>
        </w:rPr>
        <w:t>mērinstitūcijai.</w:t>
      </w:r>
    </w:p>
    <w:p w14:paraId="3724673B" w14:textId="3474BADA" w:rsidR="00363D6A" w:rsidRPr="002165DE" w:rsidRDefault="00023507" w:rsidP="00AA05AF">
      <w:pPr>
        <w:pStyle w:val="Heading3"/>
        <w:numPr>
          <w:ilvl w:val="2"/>
          <w:numId w:val="69"/>
        </w:numPr>
        <w:jc w:val="both"/>
        <w:rPr>
          <w:shd w:val="clear" w:color="auto" w:fill="FAF9F8"/>
        </w:rPr>
      </w:pPr>
      <w:r w:rsidRPr="47851F96">
        <w:rPr>
          <w:i/>
          <w:iCs/>
          <w:lang w:bidi="lv-LV"/>
        </w:rPr>
        <w:t xml:space="preserve">EECS IA </w:t>
      </w:r>
      <w:r w:rsidR="001149F7" w:rsidRPr="47851F96">
        <w:rPr>
          <w:lang w:bidi="lv-LV"/>
        </w:rPr>
        <w:t xml:space="preserve">pieprasījuma gadījumā </w:t>
      </w:r>
      <w:r w:rsidR="00A60DFC" w:rsidRPr="47851F96">
        <w:rPr>
          <w:lang w:bidi="lv-LV"/>
        </w:rPr>
        <w:t>R</w:t>
      </w:r>
      <w:r w:rsidR="001149F7" w:rsidRPr="47851F96">
        <w:rPr>
          <w:lang w:bidi="lv-LV"/>
        </w:rPr>
        <w:t>ažošanas</w:t>
      </w:r>
      <w:r w:rsidR="003E7DE7" w:rsidRPr="47851F96">
        <w:rPr>
          <w:lang w:bidi="lv-LV"/>
        </w:rPr>
        <w:t xml:space="preserve"> vienībām</w:t>
      </w:r>
      <w:r w:rsidR="001149F7" w:rsidRPr="47851F96">
        <w:rPr>
          <w:lang w:bidi="lv-LV"/>
        </w:rPr>
        <w:t xml:space="preserve">, kas ražo elektroenerģiju augstas efektivitātes </w:t>
      </w:r>
      <w:r w:rsidR="003E7DE7" w:rsidRPr="47851F96">
        <w:rPr>
          <w:lang w:bidi="lv-LV"/>
        </w:rPr>
        <w:t>koģenerācijā</w:t>
      </w:r>
      <w:r w:rsidR="001149F7" w:rsidRPr="47851F96">
        <w:rPr>
          <w:lang w:bidi="lv-LV"/>
        </w:rPr>
        <w:t xml:space="preserve">, jāsniedz </w:t>
      </w:r>
      <w:r w:rsidR="00CF14B6" w:rsidRPr="47851F96">
        <w:rPr>
          <w:lang w:bidi="lv-LV"/>
        </w:rPr>
        <w:t>Ražošanas</w:t>
      </w:r>
      <w:r w:rsidR="001149F7" w:rsidRPr="47851F96">
        <w:rPr>
          <w:lang w:bidi="lv-LV"/>
        </w:rPr>
        <w:t xml:space="preserve"> </w:t>
      </w:r>
      <w:r w:rsidR="00D109C3" w:rsidRPr="47851F96">
        <w:rPr>
          <w:lang w:bidi="lv-LV"/>
        </w:rPr>
        <w:t xml:space="preserve">auditora </w:t>
      </w:r>
      <w:r w:rsidR="006B4A5D" w:rsidRPr="47851F96">
        <w:rPr>
          <w:lang w:bidi="lv-LV"/>
        </w:rPr>
        <w:t xml:space="preserve">deklarācijas </w:t>
      </w:r>
      <w:r w:rsidR="001149F7" w:rsidRPr="47851F96">
        <w:rPr>
          <w:lang w:bidi="lv-LV"/>
        </w:rPr>
        <w:t>apstiprinājums (deklarāciju veidlapa pieejama 4. pielikumā).</w:t>
      </w:r>
      <w:r w:rsidR="00967281" w:rsidRPr="47851F96">
        <w:rPr>
          <w:lang w:bidi="lv-LV"/>
        </w:rPr>
        <w:t xml:space="preserve"> Ievades parametru (Primārās enerģijas ietaupījums, kopējais primārās enerģijas ietaupījums, CO2 ietaupījums, CO2 emisiju apjoms) aprēķinam lietojams AIB koģenerācijas modelis</w:t>
      </w:r>
      <w:r w:rsidR="00030655" w:rsidRPr="47851F96">
        <w:rPr>
          <w:lang w:bidi="lv-LV"/>
        </w:rPr>
        <w:t>, kurš ir pieejam</w:t>
      </w:r>
      <w:r w:rsidR="00781285" w:rsidRPr="47851F96">
        <w:rPr>
          <w:lang w:bidi="lv-LV"/>
        </w:rPr>
        <w:t>s</w:t>
      </w:r>
      <w:r w:rsidR="00030655" w:rsidRPr="47851F96">
        <w:rPr>
          <w:lang w:bidi="lv-LV"/>
        </w:rPr>
        <w:t>:</w:t>
      </w:r>
      <w:r w:rsidR="00781285" w:rsidRPr="47851F96">
        <w:rPr>
          <w:lang w:bidi="lv-LV"/>
        </w:rPr>
        <w:t xml:space="preserve"> </w:t>
      </w:r>
      <w:r w:rsidR="00967281" w:rsidRPr="47851F96">
        <w:rPr>
          <w:lang w:bidi="lv-LV"/>
        </w:rPr>
        <w:t>chp-go.tso.lv .</w:t>
      </w:r>
    </w:p>
    <w:p w14:paraId="4B4EB6D6" w14:textId="1D9AF27E" w:rsidR="00E1044B" w:rsidRPr="002165DE" w:rsidRDefault="00E1044B" w:rsidP="00AA05AF">
      <w:pPr>
        <w:pStyle w:val="Heading3"/>
        <w:numPr>
          <w:ilvl w:val="2"/>
          <w:numId w:val="69"/>
        </w:numPr>
        <w:jc w:val="both"/>
        <w:rPr>
          <w:shd w:val="clear" w:color="auto" w:fill="FAF9F8"/>
        </w:rPr>
      </w:pPr>
      <w:r w:rsidRPr="002165DE">
        <w:rPr>
          <w:lang w:bidi="lv-LV"/>
        </w:rPr>
        <w:t xml:space="preserve">Ražošanas iekārtām (piemēram, </w:t>
      </w:r>
      <w:r w:rsidR="004C1860">
        <w:rPr>
          <w:lang w:bidi="lv-LV"/>
        </w:rPr>
        <w:t>atkritumu</w:t>
      </w:r>
      <w:r w:rsidR="004C1860" w:rsidRPr="002165DE">
        <w:rPr>
          <w:lang w:bidi="lv-LV"/>
        </w:rPr>
        <w:t xml:space="preserve"> </w:t>
      </w:r>
      <w:r w:rsidRPr="002165DE">
        <w:rPr>
          <w:lang w:bidi="lv-LV"/>
        </w:rPr>
        <w:t xml:space="preserve">un lauksaimniecības gāzes), kurās elektroenerģijas ražošanai izmanto vairāk nekā vienu enerģijas avotu, </w:t>
      </w:r>
      <w:r w:rsidR="00023507" w:rsidRPr="47851F96">
        <w:rPr>
          <w:i/>
          <w:iCs/>
          <w:lang w:bidi="lv-LV"/>
        </w:rPr>
        <w:t xml:space="preserve">EECS IA </w:t>
      </w:r>
      <w:r w:rsidRPr="002165DE">
        <w:rPr>
          <w:lang w:bidi="lv-LV"/>
        </w:rPr>
        <w:lastRenderedPageBreak/>
        <w:t>pieprasījuma gadījumā,</w:t>
      </w:r>
      <w:r w:rsidR="00473759" w:rsidRPr="002165DE">
        <w:rPr>
          <w:shd w:val="clear" w:color="auto" w:fill="FAF9F8"/>
          <w:lang w:bidi="lv-LV"/>
        </w:rPr>
        <w:t xml:space="preserve"> </w:t>
      </w:r>
      <w:r w:rsidRPr="002165DE">
        <w:rPr>
          <w:lang w:bidi="lv-LV"/>
        </w:rPr>
        <w:t xml:space="preserve">deklarācijai (deklarācijas veidlapa pieejama 5. pielikumā) jāsniedz </w:t>
      </w:r>
      <w:r w:rsidR="00CF14B6">
        <w:rPr>
          <w:lang w:bidi="lv-LV"/>
        </w:rPr>
        <w:t>R</w:t>
      </w:r>
      <w:r w:rsidR="00CF14B6" w:rsidRPr="002165DE">
        <w:rPr>
          <w:lang w:bidi="lv-LV"/>
        </w:rPr>
        <w:t>ažošanas</w:t>
      </w:r>
      <w:r w:rsidRPr="002165DE">
        <w:rPr>
          <w:lang w:bidi="lv-LV"/>
        </w:rPr>
        <w:t xml:space="preserve"> </w:t>
      </w:r>
      <w:r w:rsidR="00D109C3">
        <w:rPr>
          <w:lang w:bidi="lv-LV"/>
        </w:rPr>
        <w:t>auditora</w:t>
      </w:r>
      <w:r w:rsidR="00D109C3" w:rsidRPr="002165DE">
        <w:rPr>
          <w:lang w:bidi="lv-LV"/>
        </w:rPr>
        <w:t xml:space="preserve"> </w:t>
      </w:r>
      <w:r w:rsidRPr="002165DE">
        <w:rPr>
          <w:lang w:bidi="lv-LV"/>
        </w:rPr>
        <w:t>apstiprinājums.</w:t>
      </w:r>
    </w:p>
    <w:p w14:paraId="16EAE0C4" w14:textId="77777777" w:rsidR="009B682D" w:rsidRPr="002165DE" w:rsidRDefault="009B682D" w:rsidP="00C10F6F">
      <w:pPr>
        <w:pStyle w:val="Heading4"/>
        <w:ind w:left="0"/>
      </w:pPr>
    </w:p>
    <w:p w14:paraId="4BBD899B" w14:textId="2AC4CA40" w:rsidR="00572FBC" w:rsidRPr="00C20FE4" w:rsidRDefault="00C10F6F" w:rsidP="00AA05AF">
      <w:pPr>
        <w:pStyle w:val="Heading1"/>
        <w:numPr>
          <w:ilvl w:val="1"/>
          <w:numId w:val="70"/>
        </w:numPr>
        <w:spacing w:after="120"/>
        <w:rPr>
          <w:iCs/>
          <w:sz w:val="20"/>
          <w:szCs w:val="20"/>
          <w:lang w:bidi="lv-LV"/>
        </w:rPr>
      </w:pPr>
      <w:bookmarkStart w:id="46" w:name="_Toc130548551"/>
      <w:r w:rsidRPr="00C20FE4">
        <w:rPr>
          <w:sz w:val="20"/>
          <w:szCs w:val="20"/>
          <w:lang w:bidi="lv-LV"/>
        </w:rPr>
        <w:t>Reģistrācijas kļūda/izņēmumu apstrāde</w:t>
      </w:r>
      <w:bookmarkEnd w:id="46"/>
      <w:r w:rsidRPr="00C20FE4">
        <w:rPr>
          <w:sz w:val="20"/>
          <w:szCs w:val="20"/>
          <w:lang w:bidi="lv-LV"/>
        </w:rPr>
        <w:t xml:space="preserve"> </w:t>
      </w:r>
    </w:p>
    <w:p w14:paraId="58EC9D9A" w14:textId="2338C3C7" w:rsidR="005F6728" w:rsidRPr="002165DE" w:rsidRDefault="005F6728" w:rsidP="00AA05AF">
      <w:pPr>
        <w:pStyle w:val="Heading3"/>
        <w:numPr>
          <w:ilvl w:val="2"/>
          <w:numId w:val="71"/>
        </w:numPr>
        <w:jc w:val="both"/>
        <w:rPr>
          <w:rFonts w:eastAsiaTheme="minorHAnsi"/>
        </w:rPr>
      </w:pPr>
      <w:r w:rsidRPr="002165DE">
        <w:rPr>
          <w:rFonts w:eastAsiaTheme="minorHAnsi"/>
          <w:lang w:bidi="lv-LV"/>
        </w:rPr>
        <w:t xml:space="preserve">AST var jebkurā brīdī pārbaudīt </w:t>
      </w:r>
      <w:r w:rsidR="00E66480">
        <w:rPr>
          <w:rFonts w:eastAsiaTheme="minorHAnsi"/>
          <w:lang w:bidi="lv-LV"/>
        </w:rPr>
        <w:t xml:space="preserve">Ražošanas </w:t>
      </w:r>
      <w:r w:rsidR="00A52468">
        <w:rPr>
          <w:rFonts w:eastAsiaTheme="minorHAnsi"/>
          <w:lang w:bidi="lv-LV"/>
        </w:rPr>
        <w:t>vienību</w:t>
      </w:r>
      <w:r w:rsidRPr="002165DE">
        <w:rPr>
          <w:rFonts w:eastAsiaTheme="minorHAnsi"/>
          <w:lang w:bidi="lv-LV"/>
        </w:rPr>
        <w:t xml:space="preserve">, </w:t>
      </w:r>
      <w:r w:rsidR="007D1EB9" w:rsidRPr="002165DE">
        <w:rPr>
          <w:rFonts w:eastAsiaTheme="minorHAnsi"/>
          <w:lang w:bidi="lv-LV"/>
        </w:rPr>
        <w:t>ka</w:t>
      </w:r>
      <w:r w:rsidR="007D1EB9">
        <w:rPr>
          <w:rFonts w:eastAsiaTheme="minorHAnsi"/>
          <w:lang w:bidi="lv-LV"/>
        </w:rPr>
        <w:t xml:space="preserve"> tā</w:t>
      </w:r>
      <w:r w:rsidR="007D1EB9" w:rsidRPr="002165DE">
        <w:rPr>
          <w:rFonts w:eastAsiaTheme="minorHAnsi"/>
          <w:lang w:bidi="lv-LV"/>
        </w:rPr>
        <w:t xml:space="preserve"> </w:t>
      </w:r>
      <w:r w:rsidRPr="002165DE">
        <w:rPr>
          <w:rFonts w:eastAsiaTheme="minorHAnsi"/>
          <w:lang w:bidi="lv-LV"/>
        </w:rPr>
        <w:t xml:space="preserve">ražo elektroenerģiju no atjaunojamiem </w:t>
      </w:r>
      <w:r w:rsidR="00442C8E">
        <w:rPr>
          <w:rFonts w:eastAsiaTheme="minorHAnsi"/>
          <w:lang w:bidi="lv-LV"/>
        </w:rPr>
        <w:t xml:space="preserve">enerģijas </w:t>
      </w:r>
      <w:r w:rsidRPr="002165DE">
        <w:rPr>
          <w:rFonts w:eastAsiaTheme="minorHAnsi"/>
          <w:lang w:bidi="lv-LV"/>
        </w:rPr>
        <w:t>avotiem vai</w:t>
      </w:r>
      <w:r w:rsidR="00BC03B1" w:rsidRPr="002165DE">
        <w:rPr>
          <w:lang w:bidi="lv-LV"/>
        </w:rPr>
        <w:t xml:space="preserve"> augstas efektivitātes </w:t>
      </w:r>
      <w:r w:rsidR="007D1EB9" w:rsidRPr="002165DE">
        <w:rPr>
          <w:lang w:bidi="lv-LV"/>
        </w:rPr>
        <w:t>koģenerācij</w:t>
      </w:r>
      <w:r w:rsidR="007D1EB9">
        <w:rPr>
          <w:lang w:bidi="lv-LV"/>
        </w:rPr>
        <w:t>ā</w:t>
      </w:r>
      <w:r w:rsidRPr="002165DE">
        <w:rPr>
          <w:rFonts w:eastAsiaTheme="minorHAnsi"/>
          <w:lang w:bidi="lv-LV"/>
        </w:rPr>
        <w:t>,</w:t>
      </w:r>
      <w:r w:rsidR="00077FBE" w:rsidRPr="00077FBE">
        <w:rPr>
          <w:rFonts w:eastAsiaTheme="minorHAnsi"/>
          <w:lang w:bidi="lv-LV"/>
        </w:rPr>
        <w:t xml:space="preserve"> </w:t>
      </w:r>
      <w:r w:rsidR="00077FBE" w:rsidRPr="002165DE">
        <w:rPr>
          <w:rFonts w:eastAsiaTheme="minorHAnsi"/>
          <w:lang w:bidi="lv-LV"/>
        </w:rPr>
        <w:t xml:space="preserve">veicot neplānotu </w:t>
      </w:r>
      <w:r w:rsidR="00442C8E">
        <w:rPr>
          <w:rFonts w:eastAsiaTheme="minorHAnsi"/>
          <w:lang w:bidi="lv-LV"/>
        </w:rPr>
        <w:t>auditu</w:t>
      </w:r>
      <w:r w:rsidR="00077FBE" w:rsidRPr="002165DE">
        <w:rPr>
          <w:rFonts w:eastAsiaTheme="minorHAnsi"/>
          <w:lang w:bidi="lv-LV"/>
        </w:rPr>
        <w:t xml:space="preserve">, kas aprakstīta </w:t>
      </w:r>
      <w:r w:rsidR="00077FBE" w:rsidRPr="002165DE">
        <w:rPr>
          <w:rFonts w:eastAsiaTheme="minorHAnsi"/>
          <w:lang w:bidi="lv-LV"/>
        </w:rPr>
        <w:fldChar w:fldCharType="begin"/>
      </w:r>
      <w:r w:rsidR="00077FBE" w:rsidRPr="002165DE">
        <w:rPr>
          <w:rFonts w:eastAsiaTheme="minorHAnsi"/>
          <w:lang w:bidi="lv-LV"/>
        </w:rPr>
        <w:instrText xml:space="preserve"> REF _Ref49256033 \r \h  \* MERGEFORMAT </w:instrText>
      </w:r>
      <w:r w:rsidR="00077FBE" w:rsidRPr="002165DE">
        <w:rPr>
          <w:rFonts w:eastAsiaTheme="minorHAnsi"/>
          <w:lang w:bidi="lv-LV"/>
        </w:rPr>
      </w:r>
      <w:r w:rsidR="00077FBE" w:rsidRPr="002165DE">
        <w:rPr>
          <w:rFonts w:eastAsiaTheme="minorHAnsi"/>
          <w:lang w:bidi="lv-LV"/>
        </w:rPr>
        <w:fldChar w:fldCharType="separate"/>
      </w:r>
      <w:r w:rsidR="009C61C9">
        <w:rPr>
          <w:rFonts w:eastAsiaTheme="minorHAnsi"/>
          <w:lang w:bidi="lv-LV"/>
        </w:rPr>
        <w:t>D.6.1</w:t>
      </w:r>
      <w:r w:rsidR="00077FBE" w:rsidRPr="002165DE">
        <w:rPr>
          <w:rFonts w:eastAsiaTheme="minorHAnsi"/>
          <w:lang w:bidi="lv-LV"/>
        </w:rPr>
        <w:fldChar w:fldCharType="end"/>
      </w:r>
      <w:r w:rsidR="00077FBE">
        <w:rPr>
          <w:rFonts w:eastAsiaTheme="minorHAnsi"/>
          <w:lang w:bidi="lv-LV"/>
        </w:rPr>
        <w:t>. Pārbaudes tiek veiktas,</w:t>
      </w:r>
      <w:r w:rsidRPr="002165DE">
        <w:rPr>
          <w:rFonts w:eastAsiaTheme="minorHAnsi"/>
          <w:lang w:bidi="lv-LV"/>
        </w:rPr>
        <w:t xml:space="preserve"> lai </w:t>
      </w:r>
      <w:r w:rsidR="006A25C6">
        <w:rPr>
          <w:rFonts w:eastAsiaTheme="minorHAnsi"/>
          <w:lang w:bidi="lv-LV"/>
        </w:rPr>
        <w:t>pārliecinātos</w:t>
      </w:r>
      <w:r w:rsidRPr="002165DE">
        <w:rPr>
          <w:rFonts w:eastAsiaTheme="minorHAnsi"/>
          <w:lang w:bidi="lv-LV"/>
        </w:rPr>
        <w:t xml:space="preserve">, </w:t>
      </w:r>
      <w:r w:rsidR="006A25C6">
        <w:rPr>
          <w:rFonts w:eastAsiaTheme="minorHAnsi"/>
          <w:lang w:bidi="lv-LV"/>
        </w:rPr>
        <w:t>ka</w:t>
      </w:r>
      <w:r w:rsidRPr="002165DE">
        <w:rPr>
          <w:rFonts w:eastAsiaTheme="minorHAnsi"/>
          <w:lang w:bidi="lv-LV"/>
        </w:rPr>
        <w:t xml:space="preserve"> elektroenerģija tiek ražota no atjaunojamiem enerģijas avotiem un </w:t>
      </w:r>
      <w:r w:rsidR="00A32F01">
        <w:rPr>
          <w:rFonts w:eastAsiaTheme="minorHAnsi"/>
          <w:lang w:bidi="lv-LV"/>
        </w:rPr>
        <w:t>ka</w:t>
      </w:r>
      <w:r w:rsidR="00A32F01" w:rsidRPr="002165DE">
        <w:rPr>
          <w:rFonts w:eastAsiaTheme="minorHAnsi"/>
          <w:lang w:bidi="lv-LV"/>
        </w:rPr>
        <w:t xml:space="preserve"> </w:t>
      </w:r>
      <w:r w:rsidRPr="002165DE">
        <w:rPr>
          <w:rFonts w:eastAsiaTheme="minorHAnsi"/>
          <w:lang w:bidi="lv-LV"/>
        </w:rPr>
        <w:t xml:space="preserve">saražotās (tīklā </w:t>
      </w:r>
      <w:r w:rsidR="00277C79">
        <w:rPr>
          <w:rFonts w:eastAsiaTheme="minorHAnsi"/>
          <w:lang w:bidi="lv-LV"/>
        </w:rPr>
        <w:t>nodotā</w:t>
      </w:r>
      <w:r w:rsidRPr="002165DE">
        <w:rPr>
          <w:rFonts w:eastAsiaTheme="minorHAnsi"/>
          <w:lang w:bidi="lv-LV"/>
        </w:rPr>
        <w:t>) elektroenerģijas mērījumi un EECS</w:t>
      </w:r>
      <w:r w:rsidR="005F48FC">
        <w:rPr>
          <w:rFonts w:eastAsiaTheme="minorHAnsi"/>
          <w:lang w:bidi="lv-LV"/>
        </w:rPr>
        <w:t>,</w:t>
      </w:r>
      <w:r w:rsidRPr="002165DE">
        <w:rPr>
          <w:rFonts w:eastAsiaTheme="minorHAnsi"/>
          <w:lang w:bidi="lv-LV"/>
        </w:rPr>
        <w:t xml:space="preserve"> Domēna protokol</w:t>
      </w:r>
      <w:r w:rsidR="005F48FC">
        <w:rPr>
          <w:rFonts w:eastAsiaTheme="minorHAnsi"/>
          <w:lang w:bidi="lv-LV"/>
        </w:rPr>
        <w:t>s</w:t>
      </w:r>
      <w:r w:rsidRPr="002165DE">
        <w:rPr>
          <w:rFonts w:eastAsiaTheme="minorHAnsi"/>
          <w:lang w:bidi="lv-LV"/>
        </w:rPr>
        <w:t xml:space="preserve"> </w:t>
      </w:r>
      <w:r w:rsidR="005F48FC">
        <w:rPr>
          <w:rFonts w:eastAsiaTheme="minorHAnsi"/>
          <w:lang w:bidi="lv-LV"/>
        </w:rPr>
        <w:t xml:space="preserve">un </w:t>
      </w:r>
      <w:r w:rsidRPr="002165DE">
        <w:rPr>
          <w:rFonts w:eastAsiaTheme="minorHAnsi"/>
          <w:lang w:bidi="lv-LV"/>
        </w:rPr>
        <w:t>citi pasākumi, kas nepieciešami</w:t>
      </w:r>
      <w:r w:rsidR="0040262A" w:rsidRPr="002165DE">
        <w:rPr>
          <w:rFonts w:eastAsiaTheme="minorHAnsi"/>
          <w:lang w:bidi="lv-LV"/>
        </w:rPr>
        <w:t xml:space="preserve"> ražošanai</w:t>
      </w:r>
      <w:r w:rsidRPr="002165DE">
        <w:rPr>
          <w:rFonts w:eastAsiaTheme="minorHAnsi"/>
          <w:lang w:bidi="lv-LV"/>
        </w:rPr>
        <w:t xml:space="preserve"> </w:t>
      </w:r>
      <w:r w:rsidR="0040262A">
        <w:rPr>
          <w:rFonts w:eastAsiaTheme="minorHAnsi"/>
          <w:lang w:bidi="lv-LV"/>
        </w:rPr>
        <w:t xml:space="preserve">no </w:t>
      </w:r>
      <w:r w:rsidRPr="002165DE">
        <w:rPr>
          <w:rFonts w:eastAsiaTheme="minorHAnsi"/>
          <w:lang w:bidi="lv-LV"/>
        </w:rPr>
        <w:t>atjaunojamo enerģijas avot</w:t>
      </w:r>
      <w:r w:rsidR="0040262A">
        <w:rPr>
          <w:rFonts w:eastAsiaTheme="minorHAnsi"/>
          <w:lang w:bidi="lv-LV"/>
        </w:rPr>
        <w:t>iem tiek ievēroti</w:t>
      </w:r>
      <w:r w:rsidRPr="002165DE">
        <w:rPr>
          <w:rFonts w:eastAsiaTheme="minorHAnsi"/>
          <w:lang w:bidi="lv-LV"/>
        </w:rPr>
        <w:t xml:space="preserve">, </w:t>
      </w:r>
      <w:r w:rsidR="003E1A14">
        <w:rPr>
          <w:rFonts w:eastAsiaTheme="minorHAnsi"/>
          <w:lang w:bidi="lv-LV"/>
        </w:rPr>
        <w:t>kā arī pārbauda vai</w:t>
      </w:r>
      <w:r w:rsidR="008F3886" w:rsidRPr="002165DE">
        <w:rPr>
          <w:rFonts w:eastAsiaTheme="minorHAnsi"/>
          <w:lang w:bidi="lv-LV"/>
        </w:rPr>
        <w:t xml:space="preserve"> atbilst realitātei </w:t>
      </w:r>
      <w:r w:rsidR="00077FBE">
        <w:rPr>
          <w:rFonts w:eastAsiaTheme="minorHAnsi"/>
          <w:lang w:bidi="lv-LV"/>
        </w:rPr>
        <w:t xml:space="preserve">informācija, kas </w:t>
      </w:r>
      <w:r w:rsidRPr="002165DE">
        <w:rPr>
          <w:rFonts w:eastAsiaTheme="minorHAnsi"/>
          <w:lang w:bidi="lv-LV"/>
        </w:rPr>
        <w:t>minēt</w:t>
      </w:r>
      <w:r w:rsidR="00077FBE">
        <w:rPr>
          <w:rFonts w:eastAsiaTheme="minorHAnsi"/>
          <w:lang w:bidi="lv-LV"/>
        </w:rPr>
        <w:t>a</w:t>
      </w:r>
      <w:r w:rsidRPr="002165DE">
        <w:rPr>
          <w:rFonts w:eastAsiaTheme="minorHAnsi"/>
          <w:lang w:bidi="lv-LV"/>
        </w:rPr>
        <w:t xml:space="preserve"> pieteikuma </w:t>
      </w:r>
      <w:r w:rsidR="0040262A">
        <w:rPr>
          <w:rFonts w:eastAsiaTheme="minorHAnsi"/>
          <w:lang w:bidi="lv-LV"/>
        </w:rPr>
        <w:t>reģistrē</w:t>
      </w:r>
      <w:r w:rsidR="008F3886">
        <w:rPr>
          <w:rFonts w:eastAsiaTheme="minorHAnsi"/>
          <w:lang w:bidi="lv-LV"/>
        </w:rPr>
        <w:t>šanas veidlapā</w:t>
      </w:r>
      <w:r w:rsidRPr="002165DE">
        <w:rPr>
          <w:rFonts w:eastAsiaTheme="minorHAnsi"/>
          <w:lang w:bidi="lv-LV"/>
        </w:rPr>
        <w:t>.</w:t>
      </w:r>
    </w:p>
    <w:p w14:paraId="760A3491" w14:textId="57AEAE8C" w:rsidR="00C10F6F" w:rsidRPr="002165DE" w:rsidRDefault="00111C57" w:rsidP="00AA05AF">
      <w:pPr>
        <w:pStyle w:val="Heading3"/>
        <w:numPr>
          <w:ilvl w:val="2"/>
          <w:numId w:val="71"/>
        </w:numPr>
        <w:jc w:val="both"/>
        <w:rPr>
          <w:rFonts w:eastAsiaTheme="minorHAnsi"/>
        </w:rPr>
      </w:pPr>
      <w:r w:rsidRPr="002165DE">
        <w:rPr>
          <w:rFonts w:eastAsiaTheme="minorHAnsi"/>
          <w:lang w:bidi="lv-LV"/>
        </w:rPr>
        <w:t xml:space="preserve">Visas kļūdas </w:t>
      </w:r>
      <w:r w:rsidRPr="002165DE">
        <w:rPr>
          <w:rFonts w:eastAsiaTheme="minorHAnsi"/>
          <w:i/>
          <w:lang w:bidi="lv-LV"/>
        </w:rPr>
        <w:t xml:space="preserve">EECS </w:t>
      </w:r>
      <w:r w:rsidR="00A60DFC">
        <w:rPr>
          <w:rFonts w:eastAsiaTheme="minorHAnsi"/>
          <w:i/>
          <w:lang w:bidi="lv-LV"/>
        </w:rPr>
        <w:t>IA</w:t>
      </w:r>
      <w:r w:rsidRPr="002165DE">
        <w:rPr>
          <w:rFonts w:eastAsiaTheme="minorHAnsi"/>
          <w:lang w:bidi="lv-LV"/>
        </w:rPr>
        <w:t xml:space="preserve">, kas radušās </w:t>
      </w:r>
      <w:r w:rsidR="0067049A">
        <w:rPr>
          <w:rFonts w:eastAsiaTheme="minorHAnsi"/>
          <w:lang w:bidi="lv-LV"/>
        </w:rPr>
        <w:t xml:space="preserve">no </w:t>
      </w:r>
      <w:r w:rsidR="00A60DFC">
        <w:rPr>
          <w:rFonts w:eastAsiaTheme="minorHAnsi"/>
          <w:lang w:bidi="lv-LV"/>
        </w:rPr>
        <w:t>R</w:t>
      </w:r>
      <w:r w:rsidRPr="002165DE">
        <w:rPr>
          <w:rFonts w:eastAsiaTheme="minorHAnsi"/>
          <w:lang w:bidi="lv-LV"/>
        </w:rPr>
        <w:t xml:space="preserve">ažošanas </w:t>
      </w:r>
      <w:r w:rsidR="0067049A">
        <w:rPr>
          <w:rFonts w:eastAsiaTheme="minorHAnsi"/>
          <w:lang w:bidi="lv-LV"/>
        </w:rPr>
        <w:t>vienības</w:t>
      </w:r>
      <w:r w:rsidR="0067049A" w:rsidRPr="002165DE">
        <w:rPr>
          <w:rFonts w:eastAsiaTheme="minorHAnsi"/>
          <w:lang w:bidi="lv-LV"/>
        </w:rPr>
        <w:t xml:space="preserve"> reģistr</w:t>
      </w:r>
      <w:r w:rsidR="0067049A">
        <w:rPr>
          <w:rFonts w:eastAsiaTheme="minorHAnsi"/>
          <w:lang w:bidi="lv-LV"/>
        </w:rPr>
        <w:t>ācijas</w:t>
      </w:r>
      <w:r w:rsidR="0067049A" w:rsidRPr="002165DE">
        <w:rPr>
          <w:rFonts w:eastAsiaTheme="minorHAnsi"/>
          <w:lang w:bidi="lv-LV"/>
        </w:rPr>
        <w:t xml:space="preserve"> </w:t>
      </w:r>
      <w:r w:rsidRPr="002165DE">
        <w:rPr>
          <w:rFonts w:eastAsiaTheme="minorHAnsi"/>
          <w:lang w:bidi="lv-LV"/>
        </w:rPr>
        <w:t xml:space="preserve">datos esošas kļūdas dēļ, tiks apstrādātas saskaņā ar sadaļu </w:t>
      </w:r>
      <w:r w:rsidR="001061CE" w:rsidRPr="002165DE">
        <w:rPr>
          <w:rFonts w:eastAsiaTheme="minorHAnsi"/>
          <w:lang w:bidi="lv-LV"/>
        </w:rPr>
        <w:fldChar w:fldCharType="begin"/>
      </w:r>
      <w:r w:rsidR="001061CE" w:rsidRPr="002165DE">
        <w:rPr>
          <w:rFonts w:eastAsiaTheme="minorHAnsi"/>
          <w:lang w:bidi="lv-LV"/>
        </w:rPr>
        <w:instrText xml:space="preserve"> REF _Ref354059803 \r \h </w:instrText>
      </w:r>
      <w:r w:rsidR="00EB5499" w:rsidRPr="002165DE">
        <w:rPr>
          <w:rFonts w:eastAsiaTheme="minorHAnsi"/>
          <w:lang w:bidi="lv-LV"/>
        </w:rPr>
        <w:instrText xml:space="preserve"> \* MERGEFORMAT </w:instrText>
      </w:r>
      <w:r w:rsidR="001061CE" w:rsidRPr="002165DE">
        <w:rPr>
          <w:rFonts w:eastAsiaTheme="minorHAnsi"/>
          <w:lang w:bidi="lv-LV"/>
        </w:rPr>
      </w:r>
      <w:r w:rsidR="001061CE" w:rsidRPr="002165DE">
        <w:rPr>
          <w:rFonts w:eastAsiaTheme="minorHAnsi"/>
          <w:lang w:bidi="lv-LV"/>
        </w:rPr>
        <w:fldChar w:fldCharType="separate"/>
      </w:r>
      <w:r w:rsidR="009C61C9">
        <w:rPr>
          <w:rFonts w:eastAsiaTheme="minorHAnsi"/>
          <w:lang w:bidi="lv-LV"/>
        </w:rPr>
        <w:t>CE.7E.7.9</w:t>
      </w:r>
      <w:r w:rsidR="001061CE" w:rsidRPr="002165DE">
        <w:rPr>
          <w:rFonts w:eastAsiaTheme="minorHAnsi"/>
          <w:lang w:bidi="lv-LV"/>
        </w:rPr>
        <w:fldChar w:fldCharType="end"/>
      </w:r>
    </w:p>
    <w:p w14:paraId="1CFF7130" w14:textId="2DF10C7A" w:rsidR="00072B45" w:rsidRPr="002165DE" w:rsidRDefault="00072B45" w:rsidP="00AA05AF">
      <w:pPr>
        <w:pStyle w:val="Heading3"/>
        <w:numPr>
          <w:ilvl w:val="2"/>
          <w:numId w:val="71"/>
        </w:numPr>
        <w:jc w:val="both"/>
        <w:rPr>
          <w:rFonts w:eastAsiaTheme="minorEastAsia"/>
        </w:rPr>
      </w:pPr>
      <w:r w:rsidRPr="002165DE">
        <w:rPr>
          <w:rFonts w:eastAsiaTheme="minorEastAsia"/>
          <w:lang w:bidi="lv-LV"/>
        </w:rPr>
        <w:t xml:space="preserve">Ja AST konstatē, ka </w:t>
      </w:r>
      <w:r w:rsidR="00EB33CF">
        <w:rPr>
          <w:rFonts w:eastAsiaTheme="minorEastAsia"/>
          <w:lang w:bidi="lv-LV"/>
        </w:rPr>
        <w:t>K</w:t>
      </w:r>
      <w:r w:rsidR="00EB33CF" w:rsidRPr="002165DE">
        <w:rPr>
          <w:rFonts w:eastAsiaTheme="minorEastAsia"/>
          <w:lang w:bidi="lv-LV"/>
        </w:rPr>
        <w:t xml:space="preserve">onta </w:t>
      </w:r>
      <w:r w:rsidR="00EB33CF">
        <w:rPr>
          <w:rFonts w:eastAsiaTheme="minorEastAsia"/>
          <w:lang w:bidi="lv-LV"/>
        </w:rPr>
        <w:t>turētājs</w:t>
      </w:r>
      <w:r w:rsidRPr="002165DE">
        <w:rPr>
          <w:rFonts w:eastAsiaTheme="minorEastAsia"/>
          <w:lang w:bidi="lv-LV"/>
        </w:rPr>
        <w:t xml:space="preserve"> pārkāpj produkta noteikumus, vai konstatē, ka </w:t>
      </w:r>
      <w:r w:rsidR="008770D2">
        <w:rPr>
          <w:rFonts w:eastAsiaTheme="minorEastAsia"/>
          <w:lang w:bidi="lv-LV"/>
        </w:rPr>
        <w:t>R</w:t>
      </w:r>
      <w:r w:rsidRPr="002165DE">
        <w:rPr>
          <w:rFonts w:eastAsiaTheme="minorEastAsia"/>
          <w:lang w:bidi="lv-LV"/>
        </w:rPr>
        <w:t xml:space="preserve">ažošanas </w:t>
      </w:r>
      <w:r w:rsidR="00A96C47">
        <w:rPr>
          <w:rFonts w:eastAsiaTheme="minorEastAsia"/>
          <w:lang w:bidi="lv-LV"/>
        </w:rPr>
        <w:t>vienība</w:t>
      </w:r>
      <w:r w:rsidR="00A96C47" w:rsidRPr="002165DE">
        <w:rPr>
          <w:rFonts w:eastAsiaTheme="minorEastAsia"/>
          <w:lang w:bidi="lv-LV"/>
        </w:rPr>
        <w:t xml:space="preserve"> </w:t>
      </w:r>
      <w:r w:rsidRPr="002165DE">
        <w:rPr>
          <w:rFonts w:eastAsiaTheme="minorEastAsia"/>
          <w:lang w:bidi="lv-LV"/>
        </w:rPr>
        <w:t xml:space="preserve">neatbilst </w:t>
      </w:r>
      <w:r w:rsidRPr="002165DE">
        <w:rPr>
          <w:rFonts w:eastAsiaTheme="minorEastAsia"/>
          <w:i/>
          <w:lang w:bidi="lv-LV"/>
        </w:rPr>
        <w:t xml:space="preserve">EECS </w:t>
      </w:r>
      <w:r w:rsidRPr="002165DE">
        <w:rPr>
          <w:rFonts w:eastAsiaTheme="minorEastAsia"/>
          <w:lang w:bidi="lv-LV"/>
        </w:rPr>
        <w:t xml:space="preserve">produkta </w:t>
      </w:r>
      <w:r w:rsidR="008770D2">
        <w:rPr>
          <w:rFonts w:eastAsiaTheme="minorEastAsia"/>
          <w:lang w:bidi="lv-LV"/>
        </w:rPr>
        <w:t>R</w:t>
      </w:r>
      <w:r w:rsidRPr="002165DE">
        <w:rPr>
          <w:rFonts w:eastAsiaTheme="minorEastAsia"/>
          <w:lang w:bidi="lv-LV"/>
        </w:rPr>
        <w:t xml:space="preserve">ažošanas </w:t>
      </w:r>
      <w:r w:rsidR="00254E90">
        <w:rPr>
          <w:rFonts w:eastAsiaTheme="minorEastAsia"/>
          <w:lang w:bidi="lv-LV"/>
        </w:rPr>
        <w:t xml:space="preserve">vienības </w:t>
      </w:r>
      <w:r w:rsidRPr="002165DE">
        <w:rPr>
          <w:rFonts w:eastAsiaTheme="minorEastAsia"/>
          <w:lang w:bidi="lv-LV"/>
        </w:rPr>
        <w:t>kvalifikācijas kritērijiem, attiecībā</w:t>
      </w:r>
      <w:r w:rsidR="00030655" w:rsidRPr="002165DE">
        <w:rPr>
          <w:rFonts w:eastAsiaTheme="minorEastAsia"/>
          <w:lang w:bidi="lv-LV"/>
        </w:rPr>
        <w:t>, pēc kuriem tā,</w:t>
      </w:r>
      <w:r w:rsidRPr="002165DE">
        <w:rPr>
          <w:rFonts w:eastAsiaTheme="minorEastAsia"/>
          <w:lang w:bidi="lv-LV"/>
        </w:rPr>
        <w:t xml:space="preserve"> ir reģistrēta, AST veic nepieciešamās darbības (informējot </w:t>
      </w:r>
      <w:r w:rsidR="00571B91">
        <w:rPr>
          <w:rFonts w:eastAsiaTheme="minorEastAsia"/>
          <w:lang w:bidi="lv-LV"/>
        </w:rPr>
        <w:t>K</w:t>
      </w:r>
      <w:r w:rsidR="00571B91" w:rsidRPr="002165DE">
        <w:rPr>
          <w:rFonts w:eastAsiaTheme="minorEastAsia"/>
          <w:lang w:bidi="lv-LV"/>
        </w:rPr>
        <w:t>onta</w:t>
      </w:r>
      <w:r w:rsidRPr="002165DE">
        <w:rPr>
          <w:rFonts w:eastAsiaTheme="minorEastAsia"/>
          <w:lang w:bidi="lv-LV"/>
        </w:rPr>
        <w:t xml:space="preserve"> turētāju), lai pārliecinātos, ka tā atbilst </w:t>
      </w:r>
      <w:r w:rsidRPr="002165DE">
        <w:rPr>
          <w:rFonts w:eastAsiaTheme="minorEastAsia"/>
          <w:i/>
          <w:lang w:bidi="lv-LV"/>
        </w:rPr>
        <w:t>EECS</w:t>
      </w:r>
      <w:r w:rsidRPr="002165DE">
        <w:rPr>
          <w:rFonts w:eastAsiaTheme="minorEastAsia"/>
          <w:lang w:bidi="lv-LV"/>
        </w:rPr>
        <w:t xml:space="preserve"> </w:t>
      </w:r>
      <w:r w:rsidR="003333DA" w:rsidRPr="002165DE">
        <w:rPr>
          <w:rFonts w:eastAsiaTheme="minorEastAsia"/>
          <w:lang w:bidi="lv-LV"/>
        </w:rPr>
        <w:t>noteikum</w:t>
      </w:r>
      <w:r w:rsidR="003333DA">
        <w:rPr>
          <w:rFonts w:eastAsiaTheme="minorEastAsia"/>
          <w:lang w:bidi="lv-LV"/>
        </w:rPr>
        <w:t>u</w:t>
      </w:r>
      <w:r w:rsidR="003333DA" w:rsidRPr="002165DE">
        <w:rPr>
          <w:rFonts w:eastAsiaTheme="minorEastAsia"/>
          <w:lang w:bidi="lv-LV"/>
        </w:rPr>
        <w:t xml:space="preserve"> </w:t>
      </w:r>
      <w:r w:rsidRPr="002165DE">
        <w:rPr>
          <w:rFonts w:eastAsiaTheme="minorEastAsia"/>
          <w:lang w:bidi="lv-LV"/>
        </w:rPr>
        <w:t xml:space="preserve">E3.3.9. sadaļas b) punktam; </w:t>
      </w:r>
      <w:r w:rsidR="008770D2">
        <w:rPr>
          <w:rFonts w:eastAsiaTheme="minorEastAsia"/>
          <w:lang w:bidi="lv-LV"/>
        </w:rPr>
        <w:t>K</w:t>
      </w:r>
      <w:r w:rsidR="008256BC" w:rsidRPr="002165DE">
        <w:rPr>
          <w:rFonts w:eastAsiaTheme="minorEastAsia"/>
          <w:lang w:bidi="lv-LV"/>
        </w:rPr>
        <w:t>onta turētāja būtiskas neatbilstības gadījumā</w:t>
      </w:r>
      <w:r w:rsidR="008256BC">
        <w:rPr>
          <w:rFonts w:eastAsiaTheme="minorEastAsia"/>
          <w:lang w:bidi="lv-LV"/>
        </w:rPr>
        <w:t>,</w:t>
      </w:r>
      <w:r w:rsidR="008256BC" w:rsidRPr="002165DE">
        <w:rPr>
          <w:rFonts w:eastAsiaTheme="minorEastAsia"/>
          <w:lang w:bidi="lv-LV"/>
        </w:rPr>
        <w:t xml:space="preserve"> </w:t>
      </w:r>
      <w:r w:rsidR="002F5D85">
        <w:rPr>
          <w:rFonts w:eastAsiaTheme="minorEastAsia"/>
          <w:lang w:bidi="lv-LV"/>
        </w:rPr>
        <w:t>nepieciešamās</w:t>
      </w:r>
      <w:r w:rsidR="002F5D85" w:rsidRPr="002165DE">
        <w:rPr>
          <w:rFonts w:eastAsiaTheme="minorEastAsia"/>
          <w:lang w:bidi="lv-LV"/>
        </w:rPr>
        <w:t xml:space="preserve"> </w:t>
      </w:r>
      <w:r w:rsidRPr="002165DE">
        <w:rPr>
          <w:rFonts w:eastAsiaTheme="minorEastAsia"/>
          <w:lang w:bidi="lv-LV"/>
        </w:rPr>
        <w:t>darbība</w:t>
      </w:r>
      <w:r w:rsidR="002F5D85">
        <w:rPr>
          <w:rFonts w:eastAsiaTheme="minorEastAsia"/>
          <w:lang w:bidi="lv-LV"/>
        </w:rPr>
        <w:t>s</w:t>
      </w:r>
      <w:r w:rsidRPr="002165DE">
        <w:rPr>
          <w:rFonts w:eastAsiaTheme="minorEastAsia"/>
          <w:lang w:bidi="lv-LV"/>
        </w:rPr>
        <w:t xml:space="preserve"> ietver attiecīgās </w:t>
      </w:r>
      <w:r w:rsidR="008770D2">
        <w:rPr>
          <w:rFonts w:eastAsiaTheme="minorEastAsia"/>
          <w:lang w:bidi="lv-LV"/>
        </w:rPr>
        <w:t>R</w:t>
      </w:r>
      <w:r w:rsidRPr="002165DE">
        <w:rPr>
          <w:rFonts w:eastAsiaTheme="minorEastAsia"/>
          <w:lang w:bidi="lv-LV"/>
        </w:rPr>
        <w:t xml:space="preserve">ažošanas </w:t>
      </w:r>
      <w:r w:rsidR="00E03451">
        <w:rPr>
          <w:rFonts w:eastAsiaTheme="minorEastAsia"/>
          <w:lang w:bidi="lv-LV"/>
        </w:rPr>
        <w:t>vienības</w:t>
      </w:r>
      <w:r w:rsidR="00E03451" w:rsidRPr="002165DE">
        <w:rPr>
          <w:rFonts w:eastAsiaTheme="minorEastAsia"/>
          <w:lang w:bidi="lv-LV"/>
        </w:rPr>
        <w:t xml:space="preserve"> </w:t>
      </w:r>
      <w:r w:rsidRPr="002165DE">
        <w:rPr>
          <w:rFonts w:eastAsiaTheme="minorEastAsia"/>
          <w:lang w:bidi="lv-LV"/>
        </w:rPr>
        <w:t xml:space="preserve">reģistrācijas </w:t>
      </w:r>
      <w:r w:rsidR="00E03451">
        <w:rPr>
          <w:rFonts w:eastAsiaTheme="minorEastAsia"/>
          <w:lang w:bidi="lv-LV"/>
        </w:rPr>
        <w:t>anulēšanu</w:t>
      </w:r>
      <w:r w:rsidR="00E03451" w:rsidRPr="002165DE">
        <w:rPr>
          <w:rFonts w:eastAsiaTheme="minorEastAsia"/>
          <w:lang w:bidi="lv-LV"/>
        </w:rPr>
        <w:t xml:space="preserve"> </w:t>
      </w:r>
      <w:r w:rsidRPr="002165DE">
        <w:rPr>
          <w:rFonts w:eastAsiaTheme="minorEastAsia"/>
          <w:lang w:bidi="lv-LV"/>
        </w:rPr>
        <w:t>minētā</w:t>
      </w:r>
      <w:r w:rsidRPr="002165DE">
        <w:rPr>
          <w:rFonts w:eastAsiaTheme="minorEastAsia"/>
          <w:i/>
          <w:lang w:bidi="lv-LV"/>
        </w:rPr>
        <w:t xml:space="preserve"> EECS</w:t>
      </w:r>
      <w:r w:rsidRPr="002165DE">
        <w:rPr>
          <w:rFonts w:eastAsiaTheme="minorEastAsia"/>
          <w:lang w:bidi="lv-LV"/>
        </w:rPr>
        <w:t xml:space="preserve"> produkta </w:t>
      </w:r>
      <w:r w:rsidR="008256BC">
        <w:rPr>
          <w:rFonts w:eastAsiaTheme="minorEastAsia"/>
          <w:lang w:bidi="lv-LV"/>
        </w:rPr>
        <w:t>ietvaros</w:t>
      </w:r>
      <w:r w:rsidRPr="002165DE">
        <w:rPr>
          <w:rFonts w:eastAsiaTheme="minorEastAsia"/>
          <w:lang w:bidi="lv-LV"/>
        </w:rPr>
        <w:t>.</w:t>
      </w:r>
    </w:p>
    <w:p w14:paraId="05F3089F" w14:textId="7035AFA8" w:rsidR="00F7189E" w:rsidRPr="002165DE" w:rsidRDefault="00F7189E" w:rsidP="00AA05AF">
      <w:pPr>
        <w:pStyle w:val="Heading3"/>
        <w:numPr>
          <w:ilvl w:val="2"/>
          <w:numId w:val="71"/>
        </w:numPr>
        <w:jc w:val="both"/>
      </w:pPr>
      <w:r w:rsidRPr="002165DE">
        <w:rPr>
          <w:lang w:bidi="lv-LV"/>
        </w:rPr>
        <w:t xml:space="preserve">AST informē </w:t>
      </w:r>
      <w:r w:rsidRPr="002165DE">
        <w:rPr>
          <w:i/>
          <w:lang w:bidi="lv-LV"/>
        </w:rPr>
        <w:t>AIB</w:t>
      </w:r>
      <w:r w:rsidRPr="002165DE">
        <w:rPr>
          <w:lang w:bidi="lv-LV"/>
        </w:rPr>
        <w:t xml:space="preserve"> par šādu pārkāpumu, ja tas varētu ietekmēt </w:t>
      </w:r>
      <w:r w:rsidR="00023507">
        <w:rPr>
          <w:i/>
          <w:lang w:bidi="lv-LV"/>
        </w:rPr>
        <w:t xml:space="preserve">EECS IA </w:t>
      </w:r>
      <w:r w:rsidR="006A55D1">
        <w:rPr>
          <w:lang w:bidi="lv-LV"/>
        </w:rPr>
        <w:t>nosūtīšanu</w:t>
      </w:r>
      <w:r w:rsidR="006A55D1" w:rsidRPr="002165DE">
        <w:rPr>
          <w:lang w:bidi="lv-LV"/>
        </w:rPr>
        <w:t xml:space="preserve"> </w:t>
      </w:r>
      <w:r w:rsidRPr="002165DE">
        <w:rPr>
          <w:lang w:bidi="lv-LV"/>
        </w:rPr>
        <w:t xml:space="preserve">no Latvijas </w:t>
      </w:r>
      <w:r w:rsidR="008334BA">
        <w:rPr>
          <w:lang w:bidi="lv-LV"/>
        </w:rPr>
        <w:t>R</w:t>
      </w:r>
      <w:r w:rsidR="008334BA" w:rsidRPr="002165DE">
        <w:rPr>
          <w:lang w:bidi="lv-LV"/>
        </w:rPr>
        <w:t>eģistr</w:t>
      </w:r>
      <w:r w:rsidR="006A55D1">
        <w:rPr>
          <w:lang w:bidi="lv-LV"/>
        </w:rPr>
        <w:t>a uz</w:t>
      </w:r>
      <w:r w:rsidR="008334BA" w:rsidRPr="002165DE">
        <w:rPr>
          <w:lang w:bidi="lv-LV"/>
        </w:rPr>
        <w:t xml:space="preserve"> </w:t>
      </w:r>
      <w:r w:rsidRPr="002165DE">
        <w:rPr>
          <w:lang w:bidi="lv-LV"/>
        </w:rPr>
        <w:t xml:space="preserve">cita dalībnieka </w:t>
      </w:r>
      <w:r w:rsidRPr="002165DE">
        <w:rPr>
          <w:i/>
          <w:lang w:bidi="lv-LV"/>
        </w:rPr>
        <w:t>EECS</w:t>
      </w:r>
      <w:r w:rsidRPr="002165DE">
        <w:rPr>
          <w:lang w:bidi="lv-LV"/>
        </w:rPr>
        <w:t xml:space="preserve"> </w:t>
      </w:r>
      <w:r w:rsidRPr="00B44B7F">
        <w:rPr>
          <w:lang w:bidi="lv-LV"/>
        </w:rPr>
        <w:t xml:space="preserve">reģistrācijas </w:t>
      </w:r>
      <w:r w:rsidR="006A55D1" w:rsidRPr="00B44B7F">
        <w:rPr>
          <w:lang w:bidi="lv-LV"/>
        </w:rPr>
        <w:t>datubāzi</w:t>
      </w:r>
      <w:r w:rsidRPr="00B44B7F">
        <w:rPr>
          <w:lang w:bidi="lv-LV"/>
        </w:rPr>
        <w:t>.</w:t>
      </w:r>
    </w:p>
    <w:p w14:paraId="0495E807" w14:textId="77777777" w:rsidR="00F7189E" w:rsidRPr="002165DE" w:rsidRDefault="00F7189E" w:rsidP="002474BA">
      <w:pPr>
        <w:pStyle w:val="Heading4"/>
      </w:pPr>
    </w:p>
    <w:p w14:paraId="30375F5D" w14:textId="77777777" w:rsidR="00001FF8" w:rsidRPr="002165DE" w:rsidRDefault="00001FF8" w:rsidP="00533E99">
      <w:pPr>
        <w:tabs>
          <w:tab w:val="right" w:pos="9026"/>
        </w:tabs>
        <w:ind w:left="0"/>
        <w:jc w:val="right"/>
      </w:pPr>
    </w:p>
    <w:p w14:paraId="008FA0AE" w14:textId="63B19F41" w:rsidR="00111C57" w:rsidRPr="002165DE" w:rsidRDefault="00111C57" w:rsidP="00EB5499">
      <w:pPr>
        <w:tabs>
          <w:tab w:val="right" w:pos="9026"/>
        </w:tabs>
        <w:ind w:left="0"/>
        <w:rPr>
          <w:rFonts w:eastAsia="Times New Roman"/>
          <w:b/>
          <w:bCs/>
          <w:color w:val="000000"/>
          <w:kern w:val="32"/>
          <w:sz w:val="24"/>
          <w:szCs w:val="32"/>
        </w:rPr>
      </w:pPr>
      <w:r w:rsidRPr="002165DE">
        <w:rPr>
          <w:lang w:bidi="lv-LV"/>
        </w:rPr>
        <w:br w:type="page"/>
      </w:r>
      <w:r w:rsidR="00001FF8" w:rsidRPr="002165DE">
        <w:rPr>
          <w:lang w:bidi="lv-LV"/>
        </w:rPr>
        <w:lastRenderedPageBreak/>
        <w:tab/>
      </w:r>
    </w:p>
    <w:p w14:paraId="2113EC62" w14:textId="6952EA5C" w:rsidR="00E76591" w:rsidRPr="002165DE" w:rsidRDefault="00941B72" w:rsidP="00AA05AF">
      <w:pPr>
        <w:pStyle w:val="Heading1"/>
        <w:numPr>
          <w:ilvl w:val="0"/>
          <w:numId w:val="72"/>
        </w:numPr>
      </w:pPr>
      <w:bookmarkStart w:id="47" w:name="_Ref49285749"/>
      <w:bookmarkStart w:id="48" w:name="_Toc130548552"/>
      <w:r>
        <w:rPr>
          <w:lang w:bidi="lv-LV"/>
        </w:rPr>
        <w:t>Izcelsmes apliecinājumu</w:t>
      </w:r>
      <w:r w:rsidRPr="002165DE">
        <w:rPr>
          <w:lang w:bidi="lv-LV"/>
        </w:rPr>
        <w:t xml:space="preserve"> </w:t>
      </w:r>
      <w:r w:rsidR="00E76591" w:rsidRPr="002165DE">
        <w:rPr>
          <w:lang w:bidi="lv-LV"/>
        </w:rPr>
        <w:t>sistēmu administrēšana</w:t>
      </w:r>
      <w:bookmarkEnd w:id="47"/>
      <w:bookmarkEnd w:id="48"/>
    </w:p>
    <w:p w14:paraId="0005F4E6" w14:textId="2A886A3E" w:rsidR="007D16AE" w:rsidRPr="00C20FE4" w:rsidRDefault="00E76591" w:rsidP="00AA05AF">
      <w:pPr>
        <w:pStyle w:val="Heading1"/>
        <w:numPr>
          <w:ilvl w:val="1"/>
          <w:numId w:val="73"/>
        </w:numPr>
        <w:spacing w:after="120"/>
        <w:rPr>
          <w:iCs/>
          <w:sz w:val="20"/>
          <w:szCs w:val="20"/>
          <w:lang w:bidi="lv-LV"/>
        </w:rPr>
      </w:pPr>
      <w:bookmarkStart w:id="49" w:name="_Toc130548553"/>
      <w:r w:rsidRPr="00C20FE4">
        <w:rPr>
          <w:i/>
          <w:sz w:val="20"/>
          <w:szCs w:val="20"/>
          <w:lang w:bidi="lv-LV"/>
        </w:rPr>
        <w:t>EECS</w:t>
      </w:r>
      <w:r w:rsidRPr="00C20FE4">
        <w:rPr>
          <w:iCs/>
          <w:sz w:val="20"/>
          <w:szCs w:val="20"/>
          <w:lang w:bidi="lv-LV"/>
        </w:rPr>
        <w:t xml:space="preserve"> </w:t>
      </w:r>
      <w:r w:rsidR="00455CE2" w:rsidRPr="00C20FE4">
        <w:rPr>
          <w:iCs/>
          <w:sz w:val="20"/>
          <w:szCs w:val="20"/>
          <w:lang w:bidi="lv-LV"/>
        </w:rPr>
        <w:t xml:space="preserve">izcelsmes apliecinājumu </w:t>
      </w:r>
      <w:r w:rsidR="005605FE" w:rsidRPr="00C20FE4">
        <w:rPr>
          <w:iCs/>
          <w:sz w:val="20"/>
          <w:szCs w:val="20"/>
          <w:lang w:bidi="lv-LV"/>
        </w:rPr>
        <w:t>izdošana</w:t>
      </w:r>
      <w:bookmarkEnd w:id="49"/>
    </w:p>
    <w:p w14:paraId="176CC9D1" w14:textId="4CC1546A" w:rsidR="00B15211" w:rsidRPr="002165DE" w:rsidRDefault="00B15211" w:rsidP="00AA05AF">
      <w:pPr>
        <w:pStyle w:val="Heading3"/>
        <w:numPr>
          <w:ilvl w:val="2"/>
          <w:numId w:val="74"/>
        </w:numPr>
        <w:jc w:val="both"/>
        <w:rPr>
          <w:rFonts w:eastAsiaTheme="minorHAnsi"/>
        </w:rPr>
      </w:pPr>
      <w:r w:rsidRPr="002165DE">
        <w:rPr>
          <w:rFonts w:eastAsiaTheme="minorHAnsi"/>
          <w:lang w:bidi="lv-LV"/>
        </w:rPr>
        <w:t xml:space="preserve">Saskaņā ar sadaļu </w:t>
      </w:r>
      <w:r w:rsidR="00BD1C23" w:rsidRPr="002165DE">
        <w:rPr>
          <w:rFonts w:eastAsiaTheme="minorHAnsi"/>
          <w:lang w:bidi="lv-LV"/>
        </w:rPr>
        <w:fldChar w:fldCharType="begin"/>
      </w:r>
      <w:r w:rsidR="00BD1C23" w:rsidRPr="002165DE">
        <w:rPr>
          <w:rFonts w:eastAsiaTheme="minorHAnsi"/>
          <w:lang w:bidi="lv-LV"/>
        </w:rPr>
        <w:instrText xml:space="preserve"> REF _Ref49256282 \r \h </w:instrText>
      </w:r>
      <w:r w:rsidR="00EB5499" w:rsidRPr="002165DE">
        <w:rPr>
          <w:rFonts w:eastAsiaTheme="minorHAnsi"/>
          <w:lang w:bidi="lv-LV"/>
        </w:rPr>
        <w:instrText xml:space="preserve"> \* MERGEFORMAT </w:instrText>
      </w:r>
      <w:r w:rsidR="00BD1C23" w:rsidRPr="002165DE">
        <w:rPr>
          <w:rFonts w:eastAsiaTheme="minorHAnsi"/>
          <w:lang w:bidi="lv-LV"/>
        </w:rPr>
      </w:r>
      <w:r w:rsidR="00BD1C23" w:rsidRPr="002165DE">
        <w:rPr>
          <w:rFonts w:eastAsiaTheme="minorHAnsi"/>
          <w:lang w:bidi="lv-LV"/>
        </w:rPr>
        <w:fldChar w:fldCharType="separate"/>
      </w:r>
      <w:r w:rsidR="009C61C9">
        <w:rPr>
          <w:rFonts w:eastAsiaTheme="minorHAnsi"/>
          <w:b/>
          <w:bCs w:val="0"/>
          <w:lang w:val="en-US" w:bidi="lv-LV"/>
        </w:rPr>
        <w:t>Error! Reference source not found.</w:t>
      </w:r>
      <w:r w:rsidR="00BD1C23" w:rsidRPr="002165DE">
        <w:rPr>
          <w:rFonts w:eastAsiaTheme="minorHAnsi"/>
          <w:lang w:bidi="lv-LV"/>
        </w:rPr>
        <w:fldChar w:fldCharType="end"/>
      </w:r>
      <w:r w:rsidRPr="002165DE">
        <w:rPr>
          <w:rFonts w:eastAsiaTheme="minorHAnsi"/>
          <w:lang w:bidi="lv-LV"/>
        </w:rPr>
        <w:t xml:space="preserve">, </w:t>
      </w:r>
      <w:r w:rsidR="00023507" w:rsidRPr="00511E9A">
        <w:rPr>
          <w:rFonts w:eastAsiaTheme="minorHAnsi"/>
          <w:i/>
          <w:iCs/>
          <w:lang w:bidi="lv-LV"/>
        </w:rPr>
        <w:t>EECS IA</w:t>
      </w:r>
      <w:r w:rsidR="00023507">
        <w:rPr>
          <w:rFonts w:eastAsiaTheme="minorHAnsi"/>
          <w:lang w:bidi="lv-LV"/>
        </w:rPr>
        <w:t xml:space="preserve"> </w:t>
      </w:r>
      <w:r w:rsidRPr="002165DE">
        <w:rPr>
          <w:rFonts w:eastAsiaTheme="minorHAnsi"/>
          <w:lang w:bidi="lv-LV"/>
        </w:rPr>
        <w:t xml:space="preserve">ir vienīgais oficiālais EECS produkts Latvijā. </w:t>
      </w:r>
      <w:r w:rsidR="00023507">
        <w:rPr>
          <w:i/>
          <w:lang w:bidi="lv-LV"/>
        </w:rPr>
        <w:t xml:space="preserve">EECS IA </w:t>
      </w:r>
      <w:r w:rsidR="000A7D4E">
        <w:rPr>
          <w:lang w:bidi="lv-LV"/>
        </w:rPr>
        <w:t xml:space="preserve">satura </w:t>
      </w:r>
      <w:r w:rsidR="00190E72" w:rsidRPr="002165DE">
        <w:rPr>
          <w:lang w:bidi="lv-LV"/>
        </w:rPr>
        <w:t>izmainīšana nav iespējama, jo par sistēmu un visiem ierakstiem atbild AST.</w:t>
      </w:r>
    </w:p>
    <w:p w14:paraId="5DC437DA" w14:textId="34D0A161" w:rsidR="0085610A" w:rsidRPr="002165DE" w:rsidRDefault="00B1035E" w:rsidP="00AA05AF">
      <w:pPr>
        <w:pStyle w:val="Heading3"/>
        <w:numPr>
          <w:ilvl w:val="2"/>
          <w:numId w:val="74"/>
        </w:numPr>
        <w:jc w:val="both"/>
        <w:rPr>
          <w:rFonts w:eastAsiaTheme="minorHAnsi"/>
        </w:rPr>
      </w:pPr>
      <w:r w:rsidRPr="002165DE">
        <w:rPr>
          <w:rFonts w:eastAsiaTheme="minorHAnsi"/>
          <w:lang w:bidi="lv-LV"/>
        </w:rPr>
        <w:t xml:space="preserve">Tikai </w:t>
      </w:r>
      <w:r w:rsidR="00966E40">
        <w:rPr>
          <w:rFonts w:eastAsiaTheme="minorHAnsi"/>
          <w:lang w:bidi="lv-LV"/>
        </w:rPr>
        <w:t>R</w:t>
      </w:r>
      <w:r w:rsidR="00966E40" w:rsidRPr="002165DE">
        <w:rPr>
          <w:rFonts w:eastAsiaTheme="minorHAnsi"/>
          <w:lang w:bidi="lv-LV"/>
        </w:rPr>
        <w:t xml:space="preserve">eģistrā </w:t>
      </w:r>
      <w:r w:rsidRPr="002165DE">
        <w:rPr>
          <w:rFonts w:eastAsiaTheme="minorHAnsi"/>
          <w:lang w:bidi="lv-LV"/>
        </w:rPr>
        <w:t xml:space="preserve">reģistrētas </w:t>
      </w:r>
      <w:r w:rsidR="00E66480">
        <w:rPr>
          <w:rFonts w:eastAsiaTheme="minorHAnsi"/>
          <w:lang w:bidi="lv-LV"/>
        </w:rPr>
        <w:t>R</w:t>
      </w:r>
      <w:r w:rsidRPr="002165DE">
        <w:rPr>
          <w:rFonts w:eastAsiaTheme="minorHAnsi"/>
          <w:lang w:bidi="lv-LV"/>
        </w:rPr>
        <w:t xml:space="preserve">ažošanas </w:t>
      </w:r>
      <w:r w:rsidR="000A7D4E">
        <w:rPr>
          <w:rFonts w:eastAsiaTheme="minorHAnsi"/>
          <w:lang w:bidi="lv-LV"/>
        </w:rPr>
        <w:t>vienības</w:t>
      </w:r>
      <w:r w:rsidRPr="002165DE">
        <w:rPr>
          <w:rFonts w:eastAsiaTheme="minorHAnsi"/>
          <w:lang w:bidi="lv-LV"/>
        </w:rPr>
        <w:t xml:space="preserve">, kas ir savienotas ar sadales sistēmas operatoru vai pārvades sistēmas operatora tīklu, drīkst pieprasīt </w:t>
      </w:r>
      <w:r w:rsidRPr="002165DE">
        <w:rPr>
          <w:rFonts w:eastAsiaTheme="minorHAnsi"/>
          <w:i/>
          <w:lang w:bidi="lv-LV"/>
        </w:rPr>
        <w:t xml:space="preserve">EECS </w:t>
      </w:r>
      <w:r w:rsidR="005976A0">
        <w:rPr>
          <w:rFonts w:eastAsiaTheme="minorHAnsi"/>
          <w:i/>
          <w:lang w:bidi="lv-LV"/>
        </w:rPr>
        <w:t>IA</w:t>
      </w:r>
      <w:r w:rsidRPr="002165DE">
        <w:rPr>
          <w:rFonts w:eastAsiaTheme="minorHAnsi"/>
          <w:i/>
          <w:lang w:bidi="lv-LV"/>
        </w:rPr>
        <w:t>.</w:t>
      </w:r>
      <w:r w:rsidRPr="002165DE">
        <w:rPr>
          <w:rFonts w:eastAsiaTheme="minorHAnsi"/>
          <w:lang w:bidi="lv-LV"/>
        </w:rPr>
        <w:t xml:space="preserve"> Ja </w:t>
      </w:r>
      <w:r w:rsidR="008770D2">
        <w:rPr>
          <w:rFonts w:eastAsiaTheme="minorHAnsi"/>
          <w:lang w:bidi="lv-LV"/>
        </w:rPr>
        <w:t>R</w:t>
      </w:r>
      <w:r w:rsidRPr="002165DE">
        <w:rPr>
          <w:rFonts w:eastAsiaTheme="minorHAnsi"/>
          <w:lang w:bidi="lv-LV"/>
        </w:rPr>
        <w:t xml:space="preserve">ažošanas </w:t>
      </w:r>
      <w:r w:rsidR="00E03079">
        <w:rPr>
          <w:rFonts w:eastAsiaTheme="minorHAnsi"/>
          <w:lang w:bidi="lv-LV"/>
        </w:rPr>
        <w:t>vienība</w:t>
      </w:r>
      <w:r w:rsidR="00E03079" w:rsidRPr="002165DE">
        <w:rPr>
          <w:rFonts w:eastAsiaTheme="minorHAnsi"/>
          <w:lang w:bidi="lv-LV"/>
        </w:rPr>
        <w:t xml:space="preserve"> </w:t>
      </w:r>
      <w:r w:rsidRPr="002165DE">
        <w:rPr>
          <w:rFonts w:eastAsiaTheme="minorHAnsi"/>
          <w:lang w:bidi="lv-LV"/>
        </w:rPr>
        <w:t xml:space="preserve">nav </w:t>
      </w:r>
      <w:r w:rsidR="00E03079">
        <w:rPr>
          <w:rFonts w:eastAsiaTheme="minorHAnsi"/>
          <w:lang w:bidi="lv-LV"/>
        </w:rPr>
        <w:t>R</w:t>
      </w:r>
      <w:r w:rsidR="00966E40" w:rsidRPr="002165DE">
        <w:rPr>
          <w:rFonts w:eastAsiaTheme="minorHAnsi"/>
          <w:lang w:bidi="lv-LV"/>
        </w:rPr>
        <w:t>eģistrā</w:t>
      </w:r>
      <w:r w:rsidR="00E03079">
        <w:rPr>
          <w:rFonts w:eastAsiaTheme="minorHAnsi"/>
          <w:lang w:bidi="lv-LV"/>
        </w:rPr>
        <w:t xml:space="preserve"> vai</w:t>
      </w:r>
      <w:r w:rsidR="00A70DE0">
        <w:rPr>
          <w:rFonts w:eastAsiaTheme="minorHAnsi"/>
          <w:lang w:bidi="lv-LV"/>
        </w:rPr>
        <w:t>,</w:t>
      </w:r>
      <w:r w:rsidRPr="002165DE">
        <w:rPr>
          <w:rFonts w:eastAsiaTheme="minorHAnsi"/>
          <w:lang w:bidi="lv-LV"/>
        </w:rPr>
        <w:t xml:space="preserve"> ja AST nav informācijas par </w:t>
      </w:r>
      <w:r w:rsidR="00E66480">
        <w:rPr>
          <w:rFonts w:eastAsiaTheme="minorHAnsi"/>
          <w:lang w:bidi="lv-LV"/>
        </w:rPr>
        <w:t>Ražošanas vienību</w:t>
      </w:r>
      <w:r w:rsidRPr="002165DE">
        <w:rPr>
          <w:rFonts w:eastAsiaTheme="minorHAnsi"/>
          <w:lang w:bidi="lv-LV"/>
        </w:rPr>
        <w:t xml:space="preserve"> vai tās </w:t>
      </w:r>
      <w:r w:rsidR="003F5112">
        <w:rPr>
          <w:rFonts w:eastAsiaTheme="minorHAnsi"/>
          <w:lang w:bidi="lv-LV"/>
        </w:rPr>
        <w:t>uzskaiti</w:t>
      </w:r>
      <w:r w:rsidRPr="002165DE">
        <w:rPr>
          <w:rFonts w:eastAsiaTheme="minorHAnsi"/>
          <w:lang w:bidi="lv-LV"/>
        </w:rPr>
        <w:t xml:space="preserve">, </w:t>
      </w:r>
      <w:r w:rsidR="00023507">
        <w:rPr>
          <w:rFonts w:eastAsiaTheme="minorHAnsi"/>
          <w:i/>
          <w:lang w:bidi="lv-LV"/>
        </w:rPr>
        <w:t xml:space="preserve">EECS IA </w:t>
      </w:r>
      <w:r w:rsidRPr="002165DE">
        <w:rPr>
          <w:rFonts w:eastAsiaTheme="minorHAnsi"/>
          <w:lang w:bidi="lv-LV"/>
        </w:rPr>
        <w:t xml:space="preserve">nav iespējams </w:t>
      </w:r>
      <w:r w:rsidR="005605FE" w:rsidRPr="002165DE">
        <w:rPr>
          <w:rFonts w:eastAsiaTheme="minorHAnsi"/>
          <w:lang w:bidi="lv-LV"/>
        </w:rPr>
        <w:t>iz</w:t>
      </w:r>
      <w:r w:rsidR="005605FE">
        <w:rPr>
          <w:rFonts w:eastAsiaTheme="minorHAnsi"/>
          <w:lang w:bidi="lv-LV"/>
        </w:rPr>
        <w:t>dot</w:t>
      </w:r>
      <w:r w:rsidRPr="002165DE">
        <w:rPr>
          <w:rFonts w:eastAsiaTheme="minorHAnsi"/>
          <w:lang w:bidi="lv-LV"/>
        </w:rPr>
        <w:t>. Ražošanas</w:t>
      </w:r>
      <w:r w:rsidR="00E66480">
        <w:rPr>
          <w:rFonts w:eastAsiaTheme="minorHAnsi"/>
          <w:lang w:bidi="lv-LV"/>
        </w:rPr>
        <w:t xml:space="preserve"> vienības saražotā apjoma </w:t>
      </w:r>
      <w:r w:rsidR="003F5112">
        <w:rPr>
          <w:rFonts w:eastAsiaTheme="minorHAnsi"/>
          <w:lang w:bidi="lv-LV"/>
        </w:rPr>
        <w:t>uzskaiti</w:t>
      </w:r>
      <w:r w:rsidR="003F5112" w:rsidRPr="002165DE">
        <w:rPr>
          <w:rFonts w:eastAsiaTheme="minorHAnsi"/>
          <w:lang w:bidi="lv-LV"/>
        </w:rPr>
        <w:t xml:space="preserve"> </w:t>
      </w:r>
      <w:r w:rsidRPr="002165DE">
        <w:rPr>
          <w:rFonts w:eastAsiaTheme="minorHAnsi"/>
          <w:lang w:bidi="lv-LV"/>
        </w:rPr>
        <w:t xml:space="preserve">veic </w:t>
      </w:r>
      <w:r w:rsidR="006B73AD">
        <w:rPr>
          <w:rFonts w:eastAsiaTheme="minorHAnsi"/>
          <w:lang w:bidi="lv-LV"/>
        </w:rPr>
        <w:t>P</w:t>
      </w:r>
      <w:r w:rsidR="006B73AD" w:rsidRPr="002165DE">
        <w:rPr>
          <w:rFonts w:eastAsiaTheme="minorHAnsi"/>
          <w:lang w:bidi="lv-LV"/>
        </w:rPr>
        <w:t xml:space="preserve">ilnvarotās </w:t>
      </w:r>
      <w:r w:rsidRPr="002165DE">
        <w:rPr>
          <w:rFonts w:eastAsiaTheme="minorHAnsi"/>
          <w:lang w:bidi="lv-LV"/>
        </w:rPr>
        <w:t xml:space="preserve">mērinstitūcijas (vairāk informācijas </w:t>
      </w:r>
      <w:r w:rsidR="00FC0CE3">
        <w:rPr>
          <w:rFonts w:eastAsiaTheme="minorHAnsi"/>
          <w:lang w:bidi="lv-LV"/>
        </w:rPr>
        <w:t>E.3</w:t>
      </w:r>
      <w:r w:rsidR="006B73AD">
        <w:rPr>
          <w:rFonts w:eastAsiaTheme="minorHAnsi"/>
          <w:lang w:bidi="lv-LV"/>
        </w:rPr>
        <w:t>)</w:t>
      </w:r>
      <w:r w:rsidRPr="002165DE">
        <w:rPr>
          <w:rFonts w:eastAsiaTheme="minorHAnsi"/>
          <w:lang w:bidi="lv-LV"/>
        </w:rPr>
        <w:t>.</w:t>
      </w:r>
    </w:p>
    <w:p w14:paraId="68D5A3CB" w14:textId="112B506A" w:rsidR="0045707F" w:rsidRPr="002165DE" w:rsidRDefault="00023507" w:rsidP="00AA05AF">
      <w:pPr>
        <w:pStyle w:val="Heading3"/>
        <w:numPr>
          <w:ilvl w:val="2"/>
          <w:numId w:val="74"/>
        </w:numPr>
        <w:jc w:val="both"/>
        <w:rPr>
          <w:rFonts w:eastAsiaTheme="minorHAnsi"/>
        </w:rPr>
      </w:pPr>
      <w:r w:rsidRPr="00511E9A">
        <w:rPr>
          <w:rFonts w:eastAsiaTheme="minorHAnsi"/>
          <w:i/>
          <w:iCs/>
          <w:lang w:bidi="lv-LV"/>
        </w:rPr>
        <w:t>EECS IA</w:t>
      </w:r>
      <w:r>
        <w:rPr>
          <w:rFonts w:eastAsiaTheme="minorHAnsi"/>
          <w:lang w:bidi="lv-LV"/>
        </w:rPr>
        <w:t xml:space="preserve"> </w:t>
      </w:r>
      <w:r w:rsidR="00617CE5" w:rsidRPr="002165DE">
        <w:rPr>
          <w:rFonts w:eastAsiaTheme="minorHAnsi"/>
          <w:lang w:bidi="lv-LV"/>
        </w:rPr>
        <w:t>iz</w:t>
      </w:r>
      <w:r w:rsidR="00617CE5">
        <w:rPr>
          <w:rFonts w:eastAsiaTheme="minorHAnsi"/>
          <w:lang w:bidi="lv-LV"/>
        </w:rPr>
        <w:t>dod</w:t>
      </w:r>
      <w:r w:rsidR="00617CE5" w:rsidRPr="002165DE">
        <w:rPr>
          <w:rFonts w:eastAsiaTheme="minorHAnsi"/>
          <w:lang w:bidi="lv-LV"/>
        </w:rPr>
        <w:t xml:space="preserve"> </w:t>
      </w:r>
      <w:r w:rsidR="0045707F" w:rsidRPr="002165DE">
        <w:rPr>
          <w:rFonts w:eastAsiaTheme="minorHAnsi"/>
          <w:lang w:bidi="lv-LV"/>
        </w:rPr>
        <w:t>par elektroenerģijas vienību, kas saražota no atjaunojamiem enerģijas avotiem vai</w:t>
      </w:r>
      <w:r w:rsidR="00054650" w:rsidRPr="002165DE">
        <w:rPr>
          <w:lang w:bidi="lv-LV"/>
        </w:rPr>
        <w:t xml:space="preserve"> augstas efektivitātes </w:t>
      </w:r>
      <w:r w:rsidR="00A228CB" w:rsidRPr="002165DE">
        <w:rPr>
          <w:lang w:bidi="lv-LV"/>
        </w:rPr>
        <w:t>koģenerācij</w:t>
      </w:r>
      <w:r w:rsidR="00A228CB">
        <w:rPr>
          <w:lang w:bidi="lv-LV"/>
        </w:rPr>
        <w:t xml:space="preserve">ā </w:t>
      </w:r>
      <w:r w:rsidR="0045707F" w:rsidRPr="002165DE">
        <w:rPr>
          <w:rFonts w:eastAsiaTheme="minorHAnsi"/>
          <w:lang w:bidi="lv-LV"/>
        </w:rPr>
        <w:t>un tiek piegādāta (</w:t>
      </w:r>
      <w:r w:rsidR="00A228CB">
        <w:rPr>
          <w:rFonts w:eastAsiaTheme="minorHAnsi"/>
          <w:lang w:bidi="lv-LV"/>
        </w:rPr>
        <w:t>n</w:t>
      </w:r>
      <w:r w:rsidR="008F4BB7">
        <w:rPr>
          <w:rFonts w:eastAsiaTheme="minorHAnsi"/>
          <w:lang w:bidi="lv-LV"/>
        </w:rPr>
        <w:t>odota</w:t>
      </w:r>
      <w:r w:rsidR="0045707F" w:rsidRPr="002165DE">
        <w:rPr>
          <w:rFonts w:eastAsiaTheme="minorHAnsi"/>
          <w:lang w:bidi="lv-LV"/>
        </w:rPr>
        <w:t xml:space="preserve">) elektroenerģijas tīklā. </w:t>
      </w:r>
      <w:r w:rsidR="00054650" w:rsidRPr="002165DE">
        <w:rPr>
          <w:lang w:bidi="lv-LV"/>
        </w:rPr>
        <w:t>Arī augstas efektivitātes koģenerācijas gadījumā</w:t>
      </w:r>
      <w:r w:rsidR="00CB4AF4">
        <w:rPr>
          <w:lang w:bidi="lv-LV"/>
        </w:rPr>
        <w:t xml:space="preserve"> par nodoto elektroenerģiju</w:t>
      </w:r>
      <w:r w:rsidR="00054650" w:rsidRPr="002165DE">
        <w:rPr>
          <w:lang w:bidi="lv-LV"/>
        </w:rPr>
        <w:t xml:space="preserve">, kas iegūta no atjaunojamiem enerģijas avotiem, tiks </w:t>
      </w:r>
      <w:r w:rsidR="005605FE" w:rsidRPr="002165DE">
        <w:rPr>
          <w:lang w:bidi="lv-LV"/>
        </w:rPr>
        <w:t>iz</w:t>
      </w:r>
      <w:r w:rsidR="005605FE">
        <w:rPr>
          <w:lang w:bidi="lv-LV"/>
        </w:rPr>
        <w:t>dots</w:t>
      </w:r>
      <w:r w:rsidR="005605FE" w:rsidRPr="002165DE">
        <w:rPr>
          <w:lang w:bidi="lv-LV"/>
        </w:rPr>
        <w:t xml:space="preserve"> </w:t>
      </w:r>
      <w:r w:rsidR="00054650" w:rsidRPr="002165DE">
        <w:rPr>
          <w:lang w:bidi="lv-LV"/>
        </w:rPr>
        <w:t xml:space="preserve">tikai viens </w:t>
      </w:r>
      <w:r w:rsidR="00054650" w:rsidRPr="002165DE">
        <w:rPr>
          <w:i/>
          <w:lang w:bidi="lv-LV"/>
        </w:rPr>
        <w:t xml:space="preserve">EECS </w:t>
      </w:r>
      <w:r w:rsidR="00DE2E69">
        <w:rPr>
          <w:i/>
          <w:lang w:bidi="lv-LV"/>
        </w:rPr>
        <w:t>IA</w:t>
      </w:r>
      <w:r w:rsidR="00054650" w:rsidRPr="002165DE">
        <w:rPr>
          <w:i/>
          <w:lang w:bidi="lv-LV"/>
        </w:rPr>
        <w:t>.</w:t>
      </w:r>
      <w:r w:rsidR="00054650" w:rsidRPr="002165DE">
        <w:rPr>
          <w:lang w:bidi="lv-LV"/>
        </w:rPr>
        <w:t xml:space="preserve"> </w:t>
      </w:r>
      <w:r w:rsidR="0045707F" w:rsidRPr="002165DE">
        <w:rPr>
          <w:rFonts w:eastAsiaTheme="minorHAnsi"/>
          <w:lang w:bidi="lv-LV"/>
        </w:rPr>
        <w:t xml:space="preserve">Viena (1) </w:t>
      </w:r>
      <w:r w:rsidRPr="00511E9A">
        <w:rPr>
          <w:rFonts w:eastAsiaTheme="minorHAnsi"/>
          <w:i/>
          <w:iCs/>
          <w:lang w:bidi="lv-LV"/>
        </w:rPr>
        <w:t>EECS IA</w:t>
      </w:r>
      <w:r>
        <w:rPr>
          <w:rFonts w:eastAsiaTheme="minorHAnsi"/>
          <w:lang w:bidi="lv-LV"/>
        </w:rPr>
        <w:t xml:space="preserve"> </w:t>
      </w:r>
      <w:r w:rsidR="0045707F" w:rsidRPr="002165DE">
        <w:rPr>
          <w:rFonts w:eastAsiaTheme="minorHAnsi"/>
          <w:lang w:bidi="lv-LV"/>
        </w:rPr>
        <w:t xml:space="preserve">nominālvērtība ir viena (1) MWh. Visas identificējamās atlikušās kWh tiks pārnestas uz nākamo </w:t>
      </w:r>
      <w:r w:rsidR="00CB4AF4">
        <w:rPr>
          <w:rFonts w:eastAsiaTheme="minorHAnsi"/>
          <w:lang w:bidi="lv-LV"/>
        </w:rPr>
        <w:t>izdošanas</w:t>
      </w:r>
      <w:r w:rsidR="00CB4AF4" w:rsidRPr="002165DE">
        <w:rPr>
          <w:rFonts w:eastAsiaTheme="minorHAnsi"/>
          <w:lang w:bidi="lv-LV"/>
        </w:rPr>
        <w:t xml:space="preserve"> </w:t>
      </w:r>
      <w:r w:rsidR="0045707F" w:rsidRPr="002165DE">
        <w:rPr>
          <w:rFonts w:eastAsiaTheme="minorHAnsi"/>
          <w:lang w:bidi="lv-LV"/>
        </w:rPr>
        <w:t xml:space="preserve">periodu, līdz tiks sasniegta viena MWh. Par katru no atjaunojamiem enerģijas avotiem saražoto elektroenerģijas vienību izsniedz tikai vienu </w:t>
      </w:r>
      <w:r w:rsidR="0045707F" w:rsidRPr="00511E9A">
        <w:rPr>
          <w:rFonts w:eastAsiaTheme="minorHAnsi"/>
          <w:i/>
          <w:iCs/>
          <w:lang w:bidi="lv-LV"/>
        </w:rPr>
        <w:t xml:space="preserve">EECS </w:t>
      </w:r>
      <w:r w:rsidR="001B2096" w:rsidRPr="00511E9A">
        <w:rPr>
          <w:rFonts w:eastAsiaTheme="minorHAnsi"/>
          <w:i/>
          <w:iCs/>
          <w:lang w:bidi="lv-LV"/>
        </w:rPr>
        <w:t>IA</w:t>
      </w:r>
      <w:r w:rsidR="0045707F" w:rsidRPr="002165DE">
        <w:rPr>
          <w:rFonts w:eastAsiaTheme="minorHAnsi"/>
          <w:lang w:bidi="lv-LV"/>
        </w:rPr>
        <w:t xml:space="preserve">, t. i., katru enerģijas vienību ņem vērā tikai vienu reizi. </w:t>
      </w:r>
      <w:r w:rsidRPr="00511E9A">
        <w:rPr>
          <w:rFonts w:eastAsiaTheme="minorHAnsi"/>
          <w:i/>
          <w:iCs/>
          <w:lang w:bidi="lv-LV"/>
        </w:rPr>
        <w:t>EECS IA</w:t>
      </w:r>
      <w:r>
        <w:rPr>
          <w:rFonts w:eastAsiaTheme="minorHAnsi"/>
          <w:lang w:bidi="lv-LV"/>
        </w:rPr>
        <w:t xml:space="preserve"> </w:t>
      </w:r>
      <w:r w:rsidR="0052057C" w:rsidRPr="002165DE">
        <w:rPr>
          <w:rFonts w:eastAsiaTheme="minorHAnsi"/>
          <w:lang w:bidi="lv-LV"/>
        </w:rPr>
        <w:t>iz</w:t>
      </w:r>
      <w:r w:rsidR="0052057C">
        <w:rPr>
          <w:rFonts w:eastAsiaTheme="minorHAnsi"/>
          <w:lang w:bidi="lv-LV"/>
        </w:rPr>
        <w:t>dod</w:t>
      </w:r>
      <w:r w:rsidR="0052057C" w:rsidRPr="002165DE">
        <w:rPr>
          <w:rFonts w:eastAsiaTheme="minorHAnsi"/>
          <w:lang w:bidi="lv-LV"/>
        </w:rPr>
        <w:t xml:space="preserve"> </w:t>
      </w:r>
      <w:r w:rsidR="0045707F" w:rsidRPr="002165DE">
        <w:rPr>
          <w:rFonts w:eastAsiaTheme="minorHAnsi"/>
          <w:lang w:bidi="lv-LV"/>
        </w:rPr>
        <w:t xml:space="preserve">tikai tām </w:t>
      </w:r>
      <w:r w:rsidR="000937BF">
        <w:rPr>
          <w:rFonts w:eastAsiaTheme="minorHAnsi"/>
          <w:lang w:bidi="lv-LV"/>
        </w:rPr>
        <w:t>R</w:t>
      </w:r>
      <w:r w:rsidR="000937BF" w:rsidRPr="002165DE">
        <w:rPr>
          <w:rFonts w:eastAsiaTheme="minorHAnsi"/>
          <w:lang w:bidi="lv-LV"/>
        </w:rPr>
        <w:t>ažošanas</w:t>
      </w:r>
      <w:r w:rsidR="0045707F" w:rsidRPr="002165DE">
        <w:rPr>
          <w:rFonts w:eastAsiaTheme="minorHAnsi"/>
          <w:lang w:bidi="lv-LV"/>
        </w:rPr>
        <w:t xml:space="preserve"> </w:t>
      </w:r>
      <w:r w:rsidR="0052057C">
        <w:rPr>
          <w:rFonts w:eastAsiaTheme="minorHAnsi"/>
          <w:lang w:bidi="lv-LV"/>
        </w:rPr>
        <w:t>vienībām</w:t>
      </w:r>
      <w:r w:rsidR="0045707F" w:rsidRPr="002165DE">
        <w:rPr>
          <w:rFonts w:eastAsiaTheme="minorHAnsi"/>
          <w:lang w:bidi="lv-LV"/>
        </w:rPr>
        <w:t xml:space="preserve">, kas atbilst D.3. sadaļā aprakstītajiem kvalifikācijas kritērijiem un kuru </w:t>
      </w:r>
      <w:r w:rsidR="005F3E5E">
        <w:rPr>
          <w:rFonts w:eastAsiaTheme="minorHAnsi"/>
          <w:lang w:bidi="lv-LV"/>
        </w:rPr>
        <w:t>noteiktā tīklā nodotā elektroenerģija</w:t>
      </w:r>
      <w:r w:rsidR="005F3E5E" w:rsidRPr="002165DE">
        <w:rPr>
          <w:rFonts w:eastAsiaTheme="minorHAnsi"/>
          <w:lang w:bidi="lv-LV"/>
        </w:rPr>
        <w:t xml:space="preserve"> </w:t>
      </w:r>
      <w:r w:rsidR="0045707F" w:rsidRPr="002165DE">
        <w:rPr>
          <w:rFonts w:eastAsiaTheme="minorHAnsi"/>
          <w:lang w:bidi="lv-LV"/>
        </w:rPr>
        <w:t xml:space="preserve">atbilst </w:t>
      </w:r>
      <w:r w:rsidR="008E2AE2">
        <w:rPr>
          <w:rFonts w:eastAsiaTheme="minorHAnsi"/>
          <w:lang w:bidi="lv-LV"/>
        </w:rPr>
        <w:t>uzskaites</w:t>
      </w:r>
      <w:r w:rsidR="008E2AE2" w:rsidRPr="002165DE">
        <w:rPr>
          <w:rFonts w:eastAsiaTheme="minorHAnsi"/>
          <w:lang w:bidi="lv-LV"/>
        </w:rPr>
        <w:t xml:space="preserve"> </w:t>
      </w:r>
      <w:r w:rsidR="0045707F" w:rsidRPr="002165DE">
        <w:rPr>
          <w:rFonts w:eastAsiaTheme="minorHAnsi"/>
          <w:lang w:bidi="lv-LV"/>
        </w:rPr>
        <w:t>kritērijiem, kas aprakstīti E.3. sadaļā.</w:t>
      </w:r>
    </w:p>
    <w:p w14:paraId="62CA7E8F" w14:textId="45B8AB4E" w:rsidR="007D1EDE" w:rsidRPr="002165DE" w:rsidRDefault="00023507" w:rsidP="00AA05AF">
      <w:pPr>
        <w:pStyle w:val="Heading3"/>
        <w:numPr>
          <w:ilvl w:val="2"/>
          <w:numId w:val="74"/>
        </w:numPr>
        <w:jc w:val="both"/>
        <w:rPr>
          <w:rFonts w:eastAsiaTheme="minorHAnsi"/>
          <w:bCs w:val="0"/>
          <w:color w:val="auto"/>
          <w:szCs w:val="22"/>
        </w:rPr>
      </w:pPr>
      <w:bookmarkStart w:id="50" w:name="_Hlk49012266"/>
      <w:r>
        <w:rPr>
          <w:rFonts w:eastAsiaTheme="minorHAnsi"/>
          <w:i/>
          <w:lang w:bidi="lv-LV"/>
        </w:rPr>
        <w:t xml:space="preserve">EECS IA </w:t>
      </w:r>
      <w:r w:rsidR="007D1EDE" w:rsidRPr="002165DE">
        <w:rPr>
          <w:rFonts w:eastAsiaTheme="minorHAnsi"/>
          <w:lang w:bidi="lv-LV"/>
        </w:rPr>
        <w:t xml:space="preserve">tiek </w:t>
      </w:r>
      <w:r w:rsidR="006B72EB" w:rsidRPr="002165DE">
        <w:rPr>
          <w:rFonts w:eastAsiaTheme="minorHAnsi"/>
          <w:lang w:bidi="lv-LV"/>
        </w:rPr>
        <w:t>iz</w:t>
      </w:r>
      <w:r w:rsidR="006B72EB">
        <w:rPr>
          <w:rFonts w:eastAsiaTheme="minorHAnsi"/>
          <w:lang w:bidi="lv-LV"/>
        </w:rPr>
        <w:t>doti</w:t>
      </w:r>
      <w:r w:rsidR="006B72EB" w:rsidRPr="002165DE">
        <w:rPr>
          <w:rFonts w:eastAsiaTheme="minorHAnsi"/>
          <w:lang w:bidi="lv-LV"/>
        </w:rPr>
        <w:t xml:space="preserve"> </w:t>
      </w:r>
      <w:r w:rsidR="007D1EDE" w:rsidRPr="002165DE">
        <w:rPr>
          <w:rFonts w:eastAsiaTheme="minorHAnsi"/>
          <w:lang w:bidi="lv-LV"/>
        </w:rPr>
        <w:t xml:space="preserve">par kopējo neto elektroenerģijas daudzumu, ko ražo </w:t>
      </w:r>
      <w:r w:rsidR="000937BF">
        <w:rPr>
          <w:rFonts w:eastAsiaTheme="minorHAnsi"/>
          <w:lang w:bidi="lv-LV"/>
        </w:rPr>
        <w:t>R</w:t>
      </w:r>
      <w:r w:rsidR="000937BF" w:rsidRPr="002165DE">
        <w:rPr>
          <w:rFonts w:eastAsiaTheme="minorHAnsi"/>
          <w:lang w:bidi="lv-LV"/>
        </w:rPr>
        <w:t>ažošanas</w:t>
      </w:r>
      <w:r w:rsidR="007D1EDE" w:rsidRPr="002165DE">
        <w:rPr>
          <w:rFonts w:eastAsiaTheme="minorHAnsi"/>
          <w:lang w:bidi="lv-LV"/>
        </w:rPr>
        <w:t xml:space="preserve"> </w:t>
      </w:r>
      <w:r w:rsidR="008E2AE2">
        <w:rPr>
          <w:rFonts w:eastAsiaTheme="minorHAnsi"/>
          <w:lang w:bidi="lv-LV"/>
        </w:rPr>
        <w:t>vienība</w:t>
      </w:r>
      <w:r w:rsidR="008E2AE2" w:rsidRPr="002165DE">
        <w:rPr>
          <w:rFonts w:eastAsiaTheme="minorHAnsi"/>
          <w:lang w:bidi="lv-LV"/>
        </w:rPr>
        <w:t xml:space="preserve"> </w:t>
      </w:r>
      <w:r w:rsidR="007D1EDE" w:rsidRPr="002165DE">
        <w:rPr>
          <w:rFonts w:eastAsiaTheme="minorHAnsi"/>
          <w:lang w:bidi="lv-LV"/>
        </w:rPr>
        <w:t>un piegādā tīklam Latvijā</w:t>
      </w:r>
      <w:bookmarkEnd w:id="50"/>
      <w:r w:rsidR="007D1EDE" w:rsidRPr="002165DE">
        <w:rPr>
          <w:rFonts w:eastAsiaTheme="minorHAnsi"/>
          <w:lang w:bidi="lv-LV"/>
        </w:rPr>
        <w:t xml:space="preserve"> viena kalendārā mēneša laikā. Kontu turētāji var pieprasīt </w:t>
      </w:r>
      <w:r>
        <w:rPr>
          <w:rFonts w:eastAsiaTheme="minorHAnsi"/>
          <w:i/>
          <w:lang w:bidi="lv-LV"/>
        </w:rPr>
        <w:t xml:space="preserve">EECS IA </w:t>
      </w:r>
      <w:r w:rsidR="006B72EB" w:rsidRPr="002165DE">
        <w:rPr>
          <w:rFonts w:eastAsiaTheme="minorHAnsi"/>
          <w:lang w:bidi="lv-LV"/>
        </w:rPr>
        <w:t>iz</w:t>
      </w:r>
      <w:r w:rsidR="006B72EB">
        <w:rPr>
          <w:rFonts w:eastAsiaTheme="minorHAnsi"/>
          <w:lang w:bidi="lv-LV"/>
        </w:rPr>
        <w:t>došanu</w:t>
      </w:r>
      <w:r w:rsidR="006B72EB" w:rsidRPr="002165DE">
        <w:rPr>
          <w:rFonts w:eastAsiaTheme="minorHAnsi"/>
          <w:lang w:bidi="lv-LV"/>
        </w:rPr>
        <w:t xml:space="preserve"> </w:t>
      </w:r>
      <w:r w:rsidR="007D1EDE" w:rsidRPr="002165DE">
        <w:rPr>
          <w:rFonts w:eastAsiaTheme="minorHAnsi"/>
          <w:lang w:bidi="lv-LV"/>
        </w:rPr>
        <w:t xml:space="preserve">līdz 12 mēnešiem no ražošanas perioda beigu datuma. Tad </w:t>
      </w:r>
      <w:r>
        <w:rPr>
          <w:rFonts w:eastAsiaTheme="minorHAnsi"/>
          <w:i/>
          <w:lang w:bidi="lv-LV"/>
        </w:rPr>
        <w:t xml:space="preserve">EECS IA </w:t>
      </w:r>
      <w:r w:rsidR="007D1EDE" w:rsidRPr="002165DE">
        <w:rPr>
          <w:rFonts w:eastAsiaTheme="minorHAnsi"/>
          <w:lang w:bidi="lv-LV"/>
        </w:rPr>
        <w:t xml:space="preserve">tiek </w:t>
      </w:r>
      <w:r w:rsidR="006B72EB" w:rsidRPr="002165DE">
        <w:rPr>
          <w:rFonts w:eastAsiaTheme="minorHAnsi"/>
          <w:lang w:bidi="lv-LV"/>
        </w:rPr>
        <w:t>iz</w:t>
      </w:r>
      <w:r w:rsidR="006B72EB">
        <w:rPr>
          <w:rFonts w:eastAsiaTheme="minorHAnsi"/>
          <w:lang w:bidi="lv-LV"/>
        </w:rPr>
        <w:t>doti</w:t>
      </w:r>
      <w:r w:rsidR="006B72EB" w:rsidRPr="002165DE">
        <w:rPr>
          <w:rFonts w:eastAsiaTheme="minorHAnsi"/>
          <w:lang w:bidi="lv-LV"/>
        </w:rPr>
        <w:t xml:space="preserve"> </w:t>
      </w:r>
      <w:r w:rsidR="007D1EDE" w:rsidRPr="002165DE">
        <w:rPr>
          <w:rFonts w:eastAsiaTheme="minorHAnsi"/>
          <w:lang w:bidi="lv-LV"/>
        </w:rPr>
        <w:t>ar īsāku derīguma termiņu, kas atbilst attiecīgās produkcijas izlaides beigām (mēnesis).</w:t>
      </w:r>
    </w:p>
    <w:p w14:paraId="3E3B8797" w14:textId="57E53E25" w:rsidR="00C43638" w:rsidRPr="002165DE" w:rsidRDefault="00A70DE0" w:rsidP="00AA05AF">
      <w:pPr>
        <w:pStyle w:val="Heading3"/>
        <w:numPr>
          <w:ilvl w:val="2"/>
          <w:numId w:val="74"/>
        </w:numPr>
        <w:jc w:val="both"/>
        <w:rPr>
          <w:rFonts w:eastAsiaTheme="minorHAnsi"/>
        </w:rPr>
      </w:pPr>
      <w:r>
        <w:rPr>
          <w:rFonts w:eastAsiaTheme="minorHAnsi"/>
          <w:lang w:bidi="lv-LV"/>
        </w:rPr>
        <w:t>IA</w:t>
      </w:r>
      <w:r w:rsidR="00320F6D" w:rsidRPr="002165DE">
        <w:rPr>
          <w:rFonts w:eastAsiaTheme="minorHAnsi"/>
          <w:lang w:bidi="lv-LV"/>
        </w:rPr>
        <w:t xml:space="preserve">, kas </w:t>
      </w:r>
      <w:r w:rsidR="006B72EB" w:rsidRPr="002165DE">
        <w:rPr>
          <w:rFonts w:eastAsiaTheme="minorHAnsi"/>
          <w:lang w:bidi="lv-LV"/>
        </w:rPr>
        <w:t>iz</w:t>
      </w:r>
      <w:r w:rsidR="006B72EB">
        <w:rPr>
          <w:rFonts w:eastAsiaTheme="minorHAnsi"/>
          <w:lang w:bidi="lv-LV"/>
        </w:rPr>
        <w:t>doti</w:t>
      </w:r>
      <w:r w:rsidR="006B72EB" w:rsidRPr="002165DE">
        <w:rPr>
          <w:rFonts w:eastAsiaTheme="minorHAnsi"/>
          <w:lang w:bidi="lv-LV"/>
        </w:rPr>
        <w:t xml:space="preserve"> </w:t>
      </w:r>
      <w:r w:rsidR="00320F6D" w:rsidRPr="002165DE">
        <w:rPr>
          <w:rFonts w:eastAsiaTheme="minorHAnsi"/>
          <w:lang w:bidi="lv-LV"/>
        </w:rPr>
        <w:t xml:space="preserve">elektroenerģijas ražošanai, pirms AST ir </w:t>
      </w:r>
      <w:r w:rsidR="00243F8C" w:rsidRPr="002165DE">
        <w:rPr>
          <w:rFonts w:eastAsiaTheme="minorHAnsi"/>
          <w:lang w:bidi="lv-LV"/>
        </w:rPr>
        <w:t>oficiāl</w:t>
      </w:r>
      <w:r w:rsidR="00243F8C">
        <w:rPr>
          <w:rFonts w:eastAsiaTheme="minorHAnsi"/>
          <w:lang w:bidi="lv-LV"/>
        </w:rPr>
        <w:t>i</w:t>
      </w:r>
      <w:r w:rsidR="00243F8C" w:rsidRPr="002165DE">
        <w:rPr>
          <w:rFonts w:eastAsiaTheme="minorHAnsi"/>
          <w:lang w:bidi="lv-LV"/>
        </w:rPr>
        <w:t xml:space="preserve"> </w:t>
      </w:r>
      <w:r w:rsidR="00320F6D" w:rsidRPr="002165DE">
        <w:rPr>
          <w:rFonts w:eastAsiaTheme="minorHAnsi"/>
          <w:lang w:bidi="lv-LV"/>
        </w:rPr>
        <w:t xml:space="preserve">kļuvis par AIB locekli, tiek liegts eksportēt caur AIB </w:t>
      </w:r>
      <w:r w:rsidR="00D91C7F">
        <w:rPr>
          <w:rFonts w:eastAsiaTheme="minorHAnsi"/>
          <w:lang w:bidi="lv-LV"/>
        </w:rPr>
        <w:t xml:space="preserve">centrālo </w:t>
      </w:r>
      <w:r w:rsidR="004E0860">
        <w:rPr>
          <w:rFonts w:eastAsiaTheme="minorHAnsi"/>
          <w:lang w:bidi="lv-LV"/>
        </w:rPr>
        <w:t>Platformu</w:t>
      </w:r>
      <w:r w:rsidR="00320F6D" w:rsidRPr="002165DE">
        <w:rPr>
          <w:rFonts w:eastAsiaTheme="minorHAnsi"/>
          <w:lang w:bidi="lv-LV"/>
        </w:rPr>
        <w:t xml:space="preserve">, jo tie nav klasificēti kā </w:t>
      </w:r>
      <w:r w:rsidR="00023507" w:rsidRPr="00511E9A">
        <w:rPr>
          <w:rFonts w:eastAsiaTheme="minorHAnsi"/>
          <w:i/>
          <w:iCs/>
          <w:lang w:bidi="lv-LV"/>
        </w:rPr>
        <w:t>EECS IA</w:t>
      </w:r>
      <w:r w:rsidR="00023507">
        <w:rPr>
          <w:rFonts w:eastAsiaTheme="minorHAnsi"/>
          <w:lang w:bidi="lv-LV"/>
        </w:rPr>
        <w:t xml:space="preserve"> </w:t>
      </w:r>
      <w:r w:rsidR="00BC667F" w:rsidRPr="002165DE">
        <w:rPr>
          <w:lang w:bidi="lv-LV"/>
        </w:rPr>
        <w:t>un tos nevar pārveidot par</w:t>
      </w:r>
      <w:r w:rsidR="00BC667F" w:rsidRPr="002165DE">
        <w:rPr>
          <w:i/>
          <w:lang w:bidi="lv-LV"/>
        </w:rPr>
        <w:t xml:space="preserve"> EECS </w:t>
      </w:r>
      <w:r w:rsidR="001B2096">
        <w:rPr>
          <w:i/>
          <w:lang w:bidi="lv-LV"/>
        </w:rPr>
        <w:t>IA</w:t>
      </w:r>
      <w:r w:rsidR="000B7094" w:rsidRPr="002165DE">
        <w:rPr>
          <w:rFonts w:eastAsiaTheme="minorHAnsi"/>
          <w:lang w:bidi="lv-LV"/>
        </w:rPr>
        <w:t>.</w:t>
      </w:r>
    </w:p>
    <w:p w14:paraId="4C3B6BBB" w14:textId="3EE549F8" w:rsidR="00E43A12" w:rsidRPr="002165DE" w:rsidRDefault="00CA6FE6" w:rsidP="00AA05AF">
      <w:pPr>
        <w:pStyle w:val="Heading3"/>
        <w:numPr>
          <w:ilvl w:val="2"/>
          <w:numId w:val="74"/>
        </w:numPr>
        <w:jc w:val="both"/>
        <w:rPr>
          <w:rFonts w:eastAsiaTheme="minorHAnsi"/>
        </w:rPr>
      </w:pPr>
      <w:r w:rsidRPr="002165DE">
        <w:rPr>
          <w:rFonts w:eastAsiaTheme="minorHAnsi"/>
          <w:lang w:bidi="lv-LV"/>
        </w:rPr>
        <w:t xml:space="preserve">AST </w:t>
      </w:r>
      <w:r w:rsidR="000F60EE" w:rsidRPr="002165DE">
        <w:rPr>
          <w:rFonts w:eastAsiaTheme="minorHAnsi"/>
          <w:lang w:bidi="lv-LV"/>
        </w:rPr>
        <w:t>neiz</w:t>
      </w:r>
      <w:r w:rsidR="000F60EE">
        <w:rPr>
          <w:rFonts w:eastAsiaTheme="minorHAnsi"/>
          <w:lang w:bidi="lv-LV"/>
        </w:rPr>
        <w:t>dod</w:t>
      </w:r>
      <w:r w:rsidR="000F60EE" w:rsidRPr="002165DE">
        <w:rPr>
          <w:rFonts w:eastAsiaTheme="minorHAnsi"/>
          <w:lang w:bidi="lv-LV"/>
        </w:rPr>
        <w:t xml:space="preserve"> </w:t>
      </w:r>
      <w:r w:rsidR="00023507">
        <w:rPr>
          <w:rFonts w:eastAsiaTheme="minorHAnsi"/>
          <w:i/>
          <w:lang w:bidi="lv-LV"/>
        </w:rPr>
        <w:t xml:space="preserve">EECS IA </w:t>
      </w:r>
      <w:r w:rsidR="00571B91">
        <w:rPr>
          <w:rFonts w:eastAsiaTheme="minorHAnsi"/>
          <w:lang w:bidi="lv-LV"/>
        </w:rPr>
        <w:t>K</w:t>
      </w:r>
      <w:r w:rsidR="00571B91" w:rsidRPr="002165DE">
        <w:rPr>
          <w:rFonts w:eastAsiaTheme="minorHAnsi"/>
          <w:lang w:bidi="lv-LV"/>
        </w:rPr>
        <w:t>onta</w:t>
      </w:r>
      <w:r w:rsidRPr="002165DE">
        <w:rPr>
          <w:rFonts w:eastAsiaTheme="minorHAnsi"/>
          <w:lang w:bidi="lv-LV"/>
        </w:rPr>
        <w:t xml:space="preserve"> turētājam, kurš ir parādā AST par neapmaksātiem rēķiniem brīdī, kad tiek pieprasīts </w:t>
      </w:r>
      <w:r w:rsidR="006B72EB" w:rsidRPr="002165DE">
        <w:rPr>
          <w:rFonts w:eastAsiaTheme="minorHAnsi"/>
          <w:lang w:bidi="lv-LV"/>
        </w:rPr>
        <w:t>iz</w:t>
      </w:r>
      <w:r w:rsidR="006B72EB">
        <w:rPr>
          <w:rFonts w:eastAsiaTheme="minorHAnsi"/>
          <w:lang w:bidi="lv-LV"/>
        </w:rPr>
        <w:t>dot</w:t>
      </w:r>
      <w:r w:rsidR="006B72EB" w:rsidRPr="002165DE">
        <w:rPr>
          <w:rFonts w:eastAsiaTheme="minorHAnsi"/>
          <w:lang w:bidi="lv-LV"/>
        </w:rPr>
        <w:t xml:space="preserve"> </w:t>
      </w:r>
      <w:r w:rsidR="00046D8E">
        <w:rPr>
          <w:rFonts w:eastAsiaTheme="minorHAnsi"/>
          <w:i/>
          <w:lang w:bidi="lv-LV"/>
        </w:rPr>
        <w:t>EECS IA</w:t>
      </w:r>
      <w:r w:rsidRPr="002165DE">
        <w:rPr>
          <w:rFonts w:eastAsiaTheme="minorHAnsi"/>
          <w:lang w:bidi="lv-LV"/>
        </w:rPr>
        <w:t>.</w:t>
      </w:r>
    </w:p>
    <w:p w14:paraId="21C136E0" w14:textId="58996B5E" w:rsidR="00B30FAE" w:rsidRPr="002165DE" w:rsidRDefault="006B72EB" w:rsidP="00AA05AF">
      <w:pPr>
        <w:pStyle w:val="Heading3"/>
        <w:numPr>
          <w:ilvl w:val="2"/>
          <w:numId w:val="74"/>
        </w:numPr>
        <w:jc w:val="both"/>
        <w:rPr>
          <w:rFonts w:eastAsiaTheme="minorHAnsi"/>
        </w:rPr>
      </w:pPr>
      <w:r w:rsidRPr="002165DE">
        <w:rPr>
          <w:rFonts w:eastAsiaTheme="minorHAnsi"/>
          <w:lang w:bidi="lv-LV"/>
        </w:rPr>
        <w:t>Iz</w:t>
      </w:r>
      <w:r>
        <w:rPr>
          <w:rFonts w:eastAsiaTheme="minorHAnsi"/>
          <w:lang w:bidi="lv-LV"/>
        </w:rPr>
        <w:t>dotie</w:t>
      </w:r>
      <w:r w:rsidRPr="002165DE">
        <w:rPr>
          <w:rFonts w:eastAsiaTheme="minorHAnsi"/>
          <w:lang w:bidi="lv-LV"/>
        </w:rPr>
        <w:t xml:space="preserve"> </w:t>
      </w:r>
      <w:r w:rsidR="00023507">
        <w:rPr>
          <w:rFonts w:eastAsiaTheme="minorHAnsi"/>
          <w:i/>
          <w:lang w:bidi="lv-LV"/>
        </w:rPr>
        <w:t xml:space="preserve">EECS IA </w:t>
      </w:r>
      <w:r w:rsidR="00E43A12" w:rsidRPr="002165DE">
        <w:rPr>
          <w:rFonts w:eastAsiaTheme="minorHAnsi"/>
          <w:lang w:bidi="lv-LV"/>
        </w:rPr>
        <w:t xml:space="preserve">pēc noklusējuma tiek nosūtīti uz Konta turētāju noklusējuma pārskaitījumu kontu. </w:t>
      </w:r>
      <w:r w:rsidR="004510DA" w:rsidRPr="002165DE">
        <w:rPr>
          <w:rFonts w:eastAsiaTheme="minorHAnsi"/>
          <w:lang w:bidi="lv-LV"/>
        </w:rPr>
        <w:t>Pārskait</w:t>
      </w:r>
      <w:r w:rsidR="004510DA">
        <w:rPr>
          <w:rFonts w:eastAsiaTheme="minorHAnsi"/>
          <w:lang w:bidi="lv-LV"/>
        </w:rPr>
        <w:t>ījumu</w:t>
      </w:r>
      <w:r w:rsidR="004510DA" w:rsidRPr="002165DE">
        <w:rPr>
          <w:rFonts w:eastAsiaTheme="minorHAnsi"/>
          <w:lang w:bidi="lv-LV"/>
        </w:rPr>
        <w:t xml:space="preserve"> </w:t>
      </w:r>
      <w:r w:rsidR="00E43A12" w:rsidRPr="002165DE">
        <w:rPr>
          <w:rFonts w:eastAsiaTheme="minorHAnsi"/>
          <w:lang w:bidi="lv-LV"/>
        </w:rPr>
        <w:t xml:space="preserve">kontus </w:t>
      </w:r>
      <w:r w:rsidR="00966E40">
        <w:rPr>
          <w:rFonts w:eastAsiaTheme="minorHAnsi"/>
          <w:lang w:bidi="lv-LV"/>
        </w:rPr>
        <w:t>R</w:t>
      </w:r>
      <w:r w:rsidR="00966E40" w:rsidRPr="002165DE">
        <w:rPr>
          <w:rFonts w:eastAsiaTheme="minorHAnsi"/>
          <w:lang w:bidi="lv-LV"/>
        </w:rPr>
        <w:t xml:space="preserve">eģistrā </w:t>
      </w:r>
      <w:r w:rsidR="00E43A12" w:rsidRPr="002165DE">
        <w:rPr>
          <w:rFonts w:eastAsiaTheme="minorHAnsi"/>
          <w:lang w:bidi="lv-LV"/>
        </w:rPr>
        <w:t>var mainīt.</w:t>
      </w:r>
    </w:p>
    <w:p w14:paraId="62CAB710" w14:textId="40FBBF68" w:rsidR="00C319F0" w:rsidRDefault="00C319F0" w:rsidP="00C319F0">
      <w:pPr>
        <w:pStyle w:val="Heading4"/>
      </w:pPr>
    </w:p>
    <w:p w14:paraId="14EAC36A" w14:textId="0D5769B1" w:rsidR="00BD0972" w:rsidRDefault="00BD0972" w:rsidP="00BD0972"/>
    <w:p w14:paraId="6D7E56E8" w14:textId="4B6B8811" w:rsidR="00BD0972" w:rsidRDefault="00BD0972" w:rsidP="00BD0972"/>
    <w:p w14:paraId="774FD44E" w14:textId="160B7274" w:rsidR="00BD0972" w:rsidRDefault="00BD0972" w:rsidP="00BD0972"/>
    <w:p w14:paraId="50329ABD" w14:textId="1C009317" w:rsidR="00BD0972" w:rsidRDefault="00BD0972" w:rsidP="00BD0972"/>
    <w:p w14:paraId="5D179C44" w14:textId="44A0ED9B" w:rsidR="00BD0972" w:rsidRDefault="00BD0972" w:rsidP="00BD0972"/>
    <w:p w14:paraId="6CC82979" w14:textId="77777777" w:rsidR="00BD0972" w:rsidRPr="00BD0972" w:rsidRDefault="00BD0972" w:rsidP="00BD0972"/>
    <w:p w14:paraId="15DDCAFD" w14:textId="3026DE1A" w:rsidR="00E76591" w:rsidRPr="00C20FE4" w:rsidRDefault="00F44CCF" w:rsidP="00AA05AF">
      <w:pPr>
        <w:pStyle w:val="Heading1"/>
        <w:numPr>
          <w:ilvl w:val="1"/>
          <w:numId w:val="75"/>
        </w:numPr>
        <w:spacing w:after="120"/>
        <w:rPr>
          <w:iCs/>
          <w:sz w:val="20"/>
          <w:szCs w:val="20"/>
          <w:lang w:bidi="lv-LV"/>
        </w:rPr>
      </w:pPr>
      <w:bookmarkStart w:id="51" w:name="_Toc130548554"/>
      <w:r w:rsidRPr="00C20FE4">
        <w:rPr>
          <w:iCs/>
          <w:sz w:val="20"/>
          <w:szCs w:val="20"/>
          <w:lang w:bidi="lv-LV"/>
        </w:rPr>
        <w:lastRenderedPageBreak/>
        <w:t>Procesi</w:t>
      </w:r>
      <w:bookmarkEnd w:id="51"/>
    </w:p>
    <w:p w14:paraId="3637B77C" w14:textId="354BFF85" w:rsidR="00F44CCF" w:rsidRPr="002165DE" w:rsidRDefault="00F44CCF" w:rsidP="00CB639E">
      <w:pPr>
        <w:ind w:left="0"/>
      </w:pPr>
    </w:p>
    <w:p w14:paraId="76F055FF" w14:textId="59D6C25A" w:rsidR="009F0343" w:rsidRPr="002165DE" w:rsidRDefault="00C3041E" w:rsidP="00CB639E">
      <w:pPr>
        <w:ind w:left="0"/>
      </w:pPr>
      <w:r>
        <w:object w:dxaOrig="18436" w:dyaOrig="16335" w14:anchorId="7D20204D">
          <v:shape id="_x0000_i1026" type="#_x0000_t75" style="width:450.75pt;height:399.75pt" o:ole="">
            <v:imagedata r:id="rId35" o:title=""/>
          </v:shape>
          <o:OLEObject Type="Embed" ProgID="Visio.Drawing.15" ShapeID="_x0000_i1026" DrawAspect="Content" ObjectID="_1775382927" r:id="rId36"/>
        </w:object>
      </w:r>
    </w:p>
    <w:p w14:paraId="7DD63CB1" w14:textId="6D434A19" w:rsidR="00921049" w:rsidRPr="002165DE" w:rsidRDefault="00D346F9" w:rsidP="00AA05AF">
      <w:pPr>
        <w:pStyle w:val="Heading3"/>
        <w:numPr>
          <w:ilvl w:val="2"/>
          <w:numId w:val="76"/>
        </w:numPr>
        <w:jc w:val="both"/>
      </w:pPr>
      <w:r w:rsidRPr="002165DE">
        <w:rPr>
          <w:lang w:bidi="lv-LV"/>
        </w:rPr>
        <w:br w:type="page"/>
      </w:r>
      <w:r w:rsidR="00F848BC" w:rsidRPr="002165DE">
        <w:rPr>
          <w:lang w:bidi="lv-LV"/>
        </w:rPr>
        <w:lastRenderedPageBreak/>
        <w:t xml:space="preserve">Konta turētājam </w:t>
      </w:r>
      <w:r w:rsidR="00966E40">
        <w:rPr>
          <w:lang w:bidi="lv-LV"/>
        </w:rPr>
        <w:t>R</w:t>
      </w:r>
      <w:r w:rsidR="00966E40" w:rsidRPr="002165DE">
        <w:rPr>
          <w:lang w:bidi="lv-LV"/>
        </w:rPr>
        <w:t xml:space="preserve">eģistrā </w:t>
      </w:r>
      <w:r w:rsidR="00F848BC" w:rsidRPr="002165DE">
        <w:rPr>
          <w:lang w:bidi="lv-LV"/>
        </w:rPr>
        <w:t xml:space="preserve">ir jāpieprasa </w:t>
      </w:r>
      <w:r w:rsidR="00023507">
        <w:rPr>
          <w:i/>
          <w:lang w:bidi="lv-LV"/>
        </w:rPr>
        <w:t xml:space="preserve">EECS IA </w:t>
      </w:r>
      <w:r w:rsidR="006B72EB" w:rsidRPr="002165DE">
        <w:rPr>
          <w:lang w:bidi="lv-LV"/>
        </w:rPr>
        <w:t>iz</w:t>
      </w:r>
      <w:r w:rsidR="006B72EB">
        <w:rPr>
          <w:lang w:bidi="lv-LV"/>
        </w:rPr>
        <w:t>došana</w:t>
      </w:r>
      <w:r w:rsidR="00F848BC" w:rsidRPr="002165DE">
        <w:rPr>
          <w:lang w:bidi="lv-LV"/>
        </w:rPr>
        <w:t xml:space="preserve">. Konta turētājs var iesniegt pieprasījumu, izmantojot </w:t>
      </w:r>
      <w:r w:rsidR="00966E40">
        <w:rPr>
          <w:lang w:bidi="lv-LV"/>
        </w:rPr>
        <w:t>R</w:t>
      </w:r>
      <w:r w:rsidR="00966E40" w:rsidRPr="002165DE">
        <w:rPr>
          <w:lang w:bidi="lv-LV"/>
        </w:rPr>
        <w:t>eģistru</w:t>
      </w:r>
      <w:r w:rsidR="00F848BC" w:rsidRPr="002165DE">
        <w:rPr>
          <w:lang w:bidi="lv-LV"/>
        </w:rPr>
        <w:t xml:space="preserve">, kur tas var redzēt, vai ir pieejami </w:t>
      </w:r>
      <w:r w:rsidR="000937BF">
        <w:rPr>
          <w:lang w:bidi="lv-LV"/>
        </w:rPr>
        <w:t>R</w:t>
      </w:r>
      <w:r w:rsidR="000937BF" w:rsidRPr="002165DE">
        <w:rPr>
          <w:lang w:bidi="lv-LV"/>
        </w:rPr>
        <w:t>ažošanas</w:t>
      </w:r>
      <w:r w:rsidR="00F848BC" w:rsidRPr="002165DE">
        <w:rPr>
          <w:lang w:bidi="lv-LV"/>
        </w:rPr>
        <w:t xml:space="preserve"> </w:t>
      </w:r>
      <w:r w:rsidR="00C130A0">
        <w:rPr>
          <w:lang w:bidi="lv-LV"/>
        </w:rPr>
        <w:t>vienības</w:t>
      </w:r>
      <w:r w:rsidR="00C130A0" w:rsidRPr="002165DE">
        <w:rPr>
          <w:lang w:bidi="lv-LV"/>
        </w:rPr>
        <w:t xml:space="preserve"> </w:t>
      </w:r>
      <w:r w:rsidR="00F848BC" w:rsidRPr="002165DE">
        <w:rPr>
          <w:lang w:bidi="lv-LV"/>
        </w:rPr>
        <w:t>uzskaites dati</w:t>
      </w:r>
      <w:r w:rsidR="00F85F40">
        <w:rPr>
          <w:lang w:bidi="lv-LV"/>
        </w:rPr>
        <w:t xml:space="preserve"> par neto tīklā nodo</w:t>
      </w:r>
      <w:r w:rsidR="009E3947">
        <w:rPr>
          <w:lang w:bidi="lv-LV"/>
        </w:rPr>
        <w:t>tās elektroenerģijas apjomu</w:t>
      </w:r>
      <w:r w:rsidR="00F848BC" w:rsidRPr="002165DE">
        <w:rPr>
          <w:lang w:bidi="lv-LV"/>
        </w:rPr>
        <w:t xml:space="preserve">, un pēc tam pieprasīt </w:t>
      </w:r>
      <w:r w:rsidR="00023507">
        <w:rPr>
          <w:i/>
          <w:lang w:bidi="lv-LV"/>
        </w:rPr>
        <w:t xml:space="preserve">EECS IA </w:t>
      </w:r>
      <w:r w:rsidR="006B72EB" w:rsidRPr="002165DE">
        <w:rPr>
          <w:lang w:bidi="lv-LV"/>
        </w:rPr>
        <w:t>iz</w:t>
      </w:r>
      <w:r w:rsidR="006B72EB">
        <w:rPr>
          <w:lang w:bidi="lv-LV"/>
        </w:rPr>
        <w:t>došanu</w:t>
      </w:r>
      <w:r w:rsidR="00FE1D69">
        <w:rPr>
          <w:lang w:bidi="lv-LV"/>
        </w:rPr>
        <w:t xml:space="preserve"> vai pieprasot izdošanu iesūtot </w:t>
      </w:r>
      <w:r w:rsidR="001C37C8">
        <w:rPr>
          <w:lang w:bidi="lv-LV"/>
        </w:rPr>
        <w:t xml:space="preserve">uz </w:t>
      </w:r>
      <w:hyperlink r:id="rId37" w:history="1">
        <w:r w:rsidR="001C37C8" w:rsidRPr="000D12F5">
          <w:rPr>
            <w:rStyle w:val="Hyperlink"/>
            <w:lang w:bidi="lv-LV"/>
          </w:rPr>
          <w:t>go@ast.lv</w:t>
        </w:r>
      </w:hyperlink>
      <w:r w:rsidR="001C37C8">
        <w:rPr>
          <w:lang w:bidi="lv-LV"/>
        </w:rPr>
        <w:t xml:space="preserve"> elektroniski parakstītu vēstuli norādot GSRN numuru, stacijas nosaukumu, ražošanas periodu, pieprasīto izcelsmes apliecinājumu tipu un pieprasīto izdošanas apjomu</w:t>
      </w:r>
      <w:r w:rsidR="00F848BC" w:rsidRPr="002165DE">
        <w:rPr>
          <w:lang w:bidi="lv-LV"/>
        </w:rPr>
        <w:t>.</w:t>
      </w:r>
    </w:p>
    <w:p w14:paraId="507AD044" w14:textId="6BCFDA8E" w:rsidR="00F5047D" w:rsidRPr="002165DE" w:rsidRDefault="00F848BC" w:rsidP="00AA05AF">
      <w:pPr>
        <w:pStyle w:val="Heading3"/>
        <w:numPr>
          <w:ilvl w:val="2"/>
          <w:numId w:val="76"/>
        </w:numPr>
        <w:jc w:val="both"/>
      </w:pPr>
      <w:bookmarkStart w:id="52" w:name="_Ref49256355"/>
      <w:r w:rsidRPr="002165DE">
        <w:rPr>
          <w:lang w:bidi="lv-LV"/>
        </w:rPr>
        <w:t xml:space="preserve">Augstas efektivitātes koģenerācijas staciju gadījumā </w:t>
      </w:r>
      <w:r w:rsidR="00046D8E">
        <w:rPr>
          <w:lang w:bidi="lv-LV"/>
        </w:rPr>
        <w:t>K</w:t>
      </w:r>
      <w:r w:rsidRPr="002165DE">
        <w:rPr>
          <w:lang w:bidi="lv-LV"/>
        </w:rPr>
        <w:t>onta turētājs aizpilda deklarāciju (4. pielikums) un</w:t>
      </w:r>
      <w:r w:rsidR="00612EE1">
        <w:rPr>
          <w:lang w:bidi="lv-LV"/>
        </w:rPr>
        <w:t xml:space="preserve"> </w:t>
      </w:r>
      <w:r w:rsidR="00214B84">
        <w:rPr>
          <w:lang w:bidi="lv-LV"/>
        </w:rPr>
        <w:t>gadījumā, ja</w:t>
      </w:r>
      <w:r w:rsidRPr="002165DE">
        <w:rPr>
          <w:lang w:bidi="lv-LV"/>
        </w:rPr>
        <w:t xml:space="preserve"> </w:t>
      </w:r>
      <w:r w:rsidR="00E66480">
        <w:rPr>
          <w:lang w:bidi="lv-LV"/>
        </w:rPr>
        <w:t>Ražošanas vienība</w:t>
      </w:r>
      <w:r w:rsidRPr="002165DE">
        <w:rPr>
          <w:lang w:bidi="lv-LV"/>
        </w:rPr>
        <w:t xml:space="preserve"> izmanto vairākus enerģijas avotus, </w:t>
      </w:r>
      <w:r w:rsidR="00571B91">
        <w:rPr>
          <w:lang w:bidi="lv-LV"/>
        </w:rPr>
        <w:t>K</w:t>
      </w:r>
      <w:r w:rsidR="00571B91" w:rsidRPr="002165DE">
        <w:rPr>
          <w:lang w:bidi="lv-LV"/>
        </w:rPr>
        <w:t>onta</w:t>
      </w:r>
      <w:r w:rsidRPr="002165DE">
        <w:rPr>
          <w:lang w:bidi="lv-LV"/>
        </w:rPr>
        <w:t xml:space="preserve"> turētājs aizpilda deklarāciju (5. pielikums) </w:t>
      </w:r>
      <w:r w:rsidR="00023507">
        <w:rPr>
          <w:i/>
          <w:lang w:bidi="lv-LV"/>
        </w:rPr>
        <w:t xml:space="preserve">EECS IA </w:t>
      </w:r>
      <w:r w:rsidR="006B72EB" w:rsidRPr="002165DE">
        <w:rPr>
          <w:lang w:bidi="lv-LV"/>
        </w:rPr>
        <w:t>iz</w:t>
      </w:r>
      <w:r w:rsidR="006B72EB">
        <w:rPr>
          <w:lang w:bidi="lv-LV"/>
        </w:rPr>
        <w:t>došan</w:t>
      </w:r>
      <w:r w:rsidR="00214B84">
        <w:rPr>
          <w:lang w:bidi="lv-LV"/>
        </w:rPr>
        <w:t>ai</w:t>
      </w:r>
      <w:r w:rsidR="006B72EB" w:rsidRPr="002165DE">
        <w:rPr>
          <w:lang w:bidi="lv-LV"/>
        </w:rPr>
        <w:t xml:space="preserve"> </w:t>
      </w:r>
      <w:r w:rsidR="00FC2FA1">
        <w:rPr>
          <w:lang w:bidi="lv-LV"/>
        </w:rPr>
        <w:t xml:space="preserve">par </w:t>
      </w:r>
      <w:r w:rsidR="00FC2FA1" w:rsidRPr="002165DE">
        <w:rPr>
          <w:lang w:bidi="lv-LV"/>
        </w:rPr>
        <w:t>attiecīg</w:t>
      </w:r>
      <w:r w:rsidR="00FC2FA1">
        <w:rPr>
          <w:lang w:bidi="lv-LV"/>
        </w:rPr>
        <w:t>o</w:t>
      </w:r>
      <w:r w:rsidR="00FC2FA1" w:rsidRPr="002165DE">
        <w:rPr>
          <w:lang w:bidi="lv-LV"/>
        </w:rPr>
        <w:t xml:space="preserve"> </w:t>
      </w:r>
      <w:r w:rsidRPr="002165DE">
        <w:rPr>
          <w:lang w:bidi="lv-LV"/>
        </w:rPr>
        <w:t xml:space="preserve">ražošanas </w:t>
      </w:r>
      <w:r w:rsidR="00FC2FA1" w:rsidRPr="002165DE">
        <w:rPr>
          <w:lang w:bidi="lv-LV"/>
        </w:rPr>
        <w:t>period</w:t>
      </w:r>
      <w:r w:rsidR="00FC2FA1">
        <w:rPr>
          <w:lang w:bidi="lv-LV"/>
        </w:rPr>
        <w:t>u</w:t>
      </w:r>
      <w:r w:rsidRPr="002165DE">
        <w:rPr>
          <w:lang w:bidi="lv-LV"/>
        </w:rPr>
        <w:t>.</w:t>
      </w:r>
      <w:r w:rsidR="00001C03">
        <w:rPr>
          <w:lang w:bidi="lv-LV"/>
        </w:rPr>
        <w:t xml:space="preserve"> Ievades parametru (Primārās enerģijas ietaupījums, kopējais primārās enerģijas ietaupījums, CO2 ietaupījums, CO2 emisiju apjoms) aprēķinam lietojams AIB koģenerācijas modelis. Pieejams - </w:t>
      </w:r>
      <w:r w:rsidR="00001C03" w:rsidRPr="00967281">
        <w:rPr>
          <w:lang w:bidi="lv-LV"/>
        </w:rPr>
        <w:t>chp-go.tso.l</w:t>
      </w:r>
      <w:r w:rsidR="00001C03">
        <w:rPr>
          <w:lang w:bidi="lv-LV"/>
        </w:rPr>
        <w:t>v.</w:t>
      </w:r>
      <w:r w:rsidRPr="002165DE">
        <w:rPr>
          <w:lang w:bidi="lv-LV"/>
        </w:rPr>
        <w:t xml:space="preserve"> </w:t>
      </w:r>
      <w:r w:rsidR="00B32154">
        <w:rPr>
          <w:lang w:bidi="lv-LV"/>
        </w:rPr>
        <w:t>I</w:t>
      </w:r>
      <w:r w:rsidR="00B32154" w:rsidRPr="002165DE">
        <w:rPr>
          <w:lang w:bidi="lv-LV"/>
        </w:rPr>
        <w:t>kmēneša iz</w:t>
      </w:r>
      <w:r w:rsidR="00B32154">
        <w:rPr>
          <w:lang w:bidi="lv-LV"/>
        </w:rPr>
        <w:t>došanai</w:t>
      </w:r>
      <w:r w:rsidR="00B32154" w:rsidRPr="002165DE">
        <w:rPr>
          <w:lang w:bidi="lv-LV"/>
        </w:rPr>
        <w:t xml:space="preserve"> </w:t>
      </w:r>
      <w:r w:rsidR="00B32154">
        <w:rPr>
          <w:lang w:bidi="lv-LV"/>
        </w:rPr>
        <w:t>d</w:t>
      </w:r>
      <w:r w:rsidR="00B32154" w:rsidRPr="002165DE">
        <w:rPr>
          <w:lang w:bidi="lv-LV"/>
        </w:rPr>
        <w:t xml:space="preserve">eklarācijas jāiesniedz </w:t>
      </w:r>
      <w:r w:rsidRPr="002165DE">
        <w:rPr>
          <w:lang w:bidi="lv-LV"/>
        </w:rPr>
        <w:t xml:space="preserve">katru mēnesi. Informāciju ir iespējams iesniegt vienā deklarācijā (datiem jābūt </w:t>
      </w:r>
      <w:r w:rsidR="00A76AAF">
        <w:rPr>
          <w:lang w:bidi="lv-LV"/>
        </w:rPr>
        <w:t xml:space="preserve">ar </w:t>
      </w:r>
      <w:r w:rsidRPr="002165DE">
        <w:rPr>
          <w:lang w:bidi="lv-LV"/>
        </w:rPr>
        <w:t>mēneša</w:t>
      </w:r>
      <w:r w:rsidR="00A76AAF">
        <w:rPr>
          <w:lang w:bidi="lv-LV"/>
        </w:rPr>
        <w:t xml:space="preserve"> granularitāti</w:t>
      </w:r>
      <w:r w:rsidRPr="002165DE">
        <w:rPr>
          <w:lang w:bidi="lv-LV"/>
        </w:rPr>
        <w:t xml:space="preserve">) par vairākiem mēnešiem, ja </w:t>
      </w:r>
      <w:r w:rsidR="006B72EB" w:rsidRPr="002165DE">
        <w:rPr>
          <w:lang w:bidi="lv-LV"/>
        </w:rPr>
        <w:t>iz</w:t>
      </w:r>
      <w:r w:rsidR="006B72EB">
        <w:rPr>
          <w:lang w:bidi="lv-LV"/>
        </w:rPr>
        <w:t>došana</w:t>
      </w:r>
      <w:r w:rsidR="006B72EB" w:rsidRPr="002165DE">
        <w:rPr>
          <w:lang w:bidi="lv-LV"/>
        </w:rPr>
        <w:t xml:space="preserve"> </w:t>
      </w:r>
      <w:r w:rsidRPr="002165DE">
        <w:rPr>
          <w:lang w:bidi="lv-LV"/>
        </w:rPr>
        <w:t xml:space="preserve">tiek pieprasīta </w:t>
      </w:r>
      <w:r w:rsidR="004D1881">
        <w:rPr>
          <w:lang w:bidi="lv-LV"/>
        </w:rPr>
        <w:t xml:space="preserve">par </w:t>
      </w:r>
      <w:r w:rsidRPr="002165DE">
        <w:rPr>
          <w:lang w:bidi="lv-LV"/>
        </w:rPr>
        <w:t xml:space="preserve">vairākiem ražošanas periodiem (derīguma termiņš tiek noteikts no ražošanas perioda beigām, nevis izdošanas datuma). Deklarācijām jābūt precīzām, uzticamām un </w:t>
      </w:r>
      <w:r w:rsidR="000937BF">
        <w:rPr>
          <w:lang w:bidi="lv-LV"/>
        </w:rPr>
        <w:t>R</w:t>
      </w:r>
      <w:r w:rsidR="000937BF" w:rsidRPr="002165DE">
        <w:rPr>
          <w:lang w:bidi="lv-LV"/>
        </w:rPr>
        <w:t xml:space="preserve">ažošanas </w:t>
      </w:r>
      <w:r w:rsidR="003C71F4">
        <w:rPr>
          <w:lang w:bidi="lv-LV"/>
        </w:rPr>
        <w:t>auditora</w:t>
      </w:r>
      <w:r w:rsidR="003C71F4" w:rsidRPr="002165DE">
        <w:rPr>
          <w:lang w:bidi="lv-LV"/>
        </w:rPr>
        <w:t xml:space="preserve"> </w:t>
      </w:r>
      <w:r w:rsidRPr="002165DE">
        <w:rPr>
          <w:lang w:bidi="lv-LV"/>
        </w:rPr>
        <w:t xml:space="preserve">apstiprinātām, pretējā gadījumā AST noraidīs </w:t>
      </w:r>
      <w:r w:rsidR="00023507">
        <w:rPr>
          <w:i/>
          <w:lang w:bidi="lv-LV"/>
        </w:rPr>
        <w:t xml:space="preserve">EECS IA </w:t>
      </w:r>
      <w:r w:rsidR="006B72EB" w:rsidRPr="002165DE">
        <w:rPr>
          <w:lang w:bidi="lv-LV"/>
        </w:rPr>
        <w:t>iz</w:t>
      </w:r>
      <w:r w:rsidR="006B72EB">
        <w:rPr>
          <w:lang w:bidi="lv-LV"/>
        </w:rPr>
        <w:t>došanas</w:t>
      </w:r>
      <w:r w:rsidR="006B72EB" w:rsidRPr="002165DE">
        <w:rPr>
          <w:lang w:bidi="lv-LV"/>
        </w:rPr>
        <w:t xml:space="preserve"> </w:t>
      </w:r>
      <w:r w:rsidRPr="002165DE">
        <w:rPr>
          <w:lang w:bidi="lv-LV"/>
        </w:rPr>
        <w:t xml:space="preserve">pieprasījumu. Ja AST to uzskata par pietiekamu, </w:t>
      </w:r>
      <w:r w:rsidR="00CF6CA0">
        <w:rPr>
          <w:lang w:bidi="lv-LV"/>
        </w:rPr>
        <w:t>K</w:t>
      </w:r>
      <w:r w:rsidRPr="002165DE">
        <w:rPr>
          <w:lang w:bidi="lv-LV"/>
        </w:rPr>
        <w:t xml:space="preserve">onta turētājs var </w:t>
      </w:r>
      <w:r w:rsidR="004B5E48">
        <w:rPr>
          <w:lang w:bidi="lv-LV"/>
        </w:rPr>
        <w:t>iesniegt</w:t>
      </w:r>
      <w:r w:rsidR="004B5E48" w:rsidRPr="002165DE">
        <w:rPr>
          <w:lang w:bidi="lv-LV"/>
        </w:rPr>
        <w:t xml:space="preserve"> </w:t>
      </w:r>
      <w:r w:rsidR="004B5E48">
        <w:rPr>
          <w:lang w:bidi="lv-LV"/>
        </w:rPr>
        <w:t>pielīdzināmu</w:t>
      </w:r>
      <w:r w:rsidRPr="002165DE">
        <w:rPr>
          <w:lang w:bidi="lv-LV"/>
        </w:rPr>
        <w:t xml:space="preserve"> </w:t>
      </w:r>
      <w:r w:rsidR="000937BF">
        <w:rPr>
          <w:lang w:bidi="lv-LV"/>
        </w:rPr>
        <w:t>R</w:t>
      </w:r>
      <w:r w:rsidR="000937BF" w:rsidRPr="002165DE">
        <w:rPr>
          <w:lang w:bidi="lv-LV"/>
        </w:rPr>
        <w:t>ažošanas</w:t>
      </w:r>
      <w:r w:rsidRPr="002165DE">
        <w:rPr>
          <w:lang w:bidi="lv-LV"/>
        </w:rPr>
        <w:t xml:space="preserve"> </w:t>
      </w:r>
      <w:r w:rsidR="003C71F4">
        <w:rPr>
          <w:lang w:bidi="lv-LV"/>
        </w:rPr>
        <w:t>auditora</w:t>
      </w:r>
      <w:r w:rsidR="003C71F4" w:rsidRPr="002165DE">
        <w:rPr>
          <w:lang w:bidi="lv-LV"/>
        </w:rPr>
        <w:t xml:space="preserve"> </w:t>
      </w:r>
      <w:r w:rsidRPr="002165DE">
        <w:rPr>
          <w:lang w:bidi="lv-LV"/>
        </w:rPr>
        <w:t xml:space="preserve">apstiprinājumu, lai apstiprinātu informāciju, kuru </w:t>
      </w:r>
      <w:r w:rsidR="00571B91">
        <w:rPr>
          <w:lang w:bidi="lv-LV"/>
        </w:rPr>
        <w:t>K</w:t>
      </w:r>
      <w:r w:rsidR="00571B91" w:rsidRPr="002165DE">
        <w:rPr>
          <w:lang w:bidi="lv-LV"/>
        </w:rPr>
        <w:t>onta</w:t>
      </w:r>
      <w:r w:rsidRPr="002165DE">
        <w:rPr>
          <w:lang w:bidi="lv-LV"/>
        </w:rPr>
        <w:t xml:space="preserve"> turētājs sniedz savās deklarācijās (4. un 5. pielikums). Ja </w:t>
      </w:r>
      <w:r w:rsidR="00C9252A" w:rsidRPr="002165DE">
        <w:rPr>
          <w:lang w:bidi="lv-LV"/>
        </w:rPr>
        <w:t xml:space="preserve">sākotnējā </w:t>
      </w:r>
      <w:r w:rsidR="00C9252A">
        <w:rPr>
          <w:lang w:bidi="lv-LV"/>
        </w:rPr>
        <w:t xml:space="preserve">auditā </w:t>
      </w:r>
      <w:r w:rsidRPr="002165DE">
        <w:rPr>
          <w:lang w:bidi="lv-LV"/>
        </w:rPr>
        <w:t xml:space="preserve">trūkst kādas nepieciešamās informācijas, </w:t>
      </w:r>
      <w:r w:rsidR="00571B91">
        <w:rPr>
          <w:lang w:bidi="lv-LV"/>
        </w:rPr>
        <w:t>K</w:t>
      </w:r>
      <w:r w:rsidR="00571B91" w:rsidRPr="002165DE">
        <w:rPr>
          <w:lang w:bidi="lv-LV"/>
        </w:rPr>
        <w:t>onta</w:t>
      </w:r>
      <w:r w:rsidRPr="002165DE">
        <w:rPr>
          <w:lang w:bidi="lv-LV"/>
        </w:rPr>
        <w:t xml:space="preserve"> turētājam par trūkstošajiem </w:t>
      </w:r>
      <w:r w:rsidR="00D66131">
        <w:rPr>
          <w:lang w:bidi="lv-LV"/>
        </w:rPr>
        <w:t>ierakstiem</w:t>
      </w:r>
      <w:r w:rsidR="00D66131" w:rsidRPr="002165DE">
        <w:rPr>
          <w:lang w:bidi="lv-LV"/>
        </w:rPr>
        <w:t xml:space="preserve"> </w:t>
      </w:r>
      <w:r w:rsidR="00C9252A" w:rsidRPr="002165DE">
        <w:rPr>
          <w:lang w:bidi="lv-LV"/>
        </w:rPr>
        <w:t xml:space="preserve">jāsniedz </w:t>
      </w:r>
      <w:r w:rsidR="003C71F4">
        <w:rPr>
          <w:lang w:bidi="lv-LV"/>
        </w:rPr>
        <w:t>auditora</w:t>
      </w:r>
      <w:r w:rsidR="003C71F4" w:rsidRPr="002165DE">
        <w:rPr>
          <w:lang w:bidi="lv-LV"/>
        </w:rPr>
        <w:t xml:space="preserve"> </w:t>
      </w:r>
      <w:r w:rsidRPr="002165DE">
        <w:rPr>
          <w:lang w:bidi="lv-LV"/>
        </w:rPr>
        <w:t xml:space="preserve">apstiprinājums. </w:t>
      </w:r>
      <w:bookmarkEnd w:id="52"/>
      <w:r w:rsidRPr="002165DE">
        <w:rPr>
          <w:lang w:bidi="lv-LV"/>
        </w:rPr>
        <w:t xml:space="preserve">Gadījumā, ja </w:t>
      </w:r>
      <w:r w:rsidR="00CF6CA0">
        <w:rPr>
          <w:lang w:bidi="lv-LV"/>
        </w:rPr>
        <w:t>K</w:t>
      </w:r>
      <w:r w:rsidRPr="002165DE">
        <w:rPr>
          <w:lang w:bidi="lv-LV"/>
        </w:rPr>
        <w:t xml:space="preserve">onta turētājs pārstāv vairāk nekā vienu </w:t>
      </w:r>
      <w:r w:rsidR="00E66480">
        <w:rPr>
          <w:lang w:bidi="lv-LV"/>
        </w:rPr>
        <w:t xml:space="preserve">Ražošanas </w:t>
      </w:r>
      <w:r w:rsidR="00DA0D24">
        <w:rPr>
          <w:lang w:bidi="lv-LV"/>
        </w:rPr>
        <w:t>vienību</w:t>
      </w:r>
      <w:r w:rsidRPr="002165DE">
        <w:rPr>
          <w:lang w:bidi="lv-LV"/>
        </w:rPr>
        <w:t>, AST, pamatojoties uz savstarpēju vienošanos, ir tiesības piedāvāt atšķirīgu pieeju attiecībā uz 4. un 5. pielikumā prasīto datu saņemšanu.</w:t>
      </w:r>
    </w:p>
    <w:p w14:paraId="5D6A258A" w14:textId="45F1929C" w:rsidR="00F848BC" w:rsidRPr="002165DE" w:rsidRDefault="00023507" w:rsidP="00AA05AF">
      <w:pPr>
        <w:pStyle w:val="Heading3"/>
        <w:numPr>
          <w:ilvl w:val="2"/>
          <w:numId w:val="76"/>
        </w:numPr>
        <w:jc w:val="both"/>
      </w:pPr>
      <w:r>
        <w:rPr>
          <w:i/>
          <w:lang w:bidi="lv-LV"/>
        </w:rPr>
        <w:t xml:space="preserve">EECS IA </w:t>
      </w:r>
      <w:r w:rsidR="00F5047D" w:rsidRPr="002165DE">
        <w:rPr>
          <w:lang w:bidi="lv-LV"/>
        </w:rPr>
        <w:t xml:space="preserve">tiek </w:t>
      </w:r>
      <w:r w:rsidR="006B72EB" w:rsidRPr="002165DE">
        <w:rPr>
          <w:lang w:bidi="lv-LV"/>
        </w:rPr>
        <w:t>iz</w:t>
      </w:r>
      <w:r w:rsidR="006B72EB">
        <w:rPr>
          <w:lang w:bidi="lv-LV"/>
        </w:rPr>
        <w:t>doti</w:t>
      </w:r>
      <w:r w:rsidR="006B72EB" w:rsidRPr="002165DE">
        <w:rPr>
          <w:lang w:bidi="lv-LV"/>
        </w:rPr>
        <w:t xml:space="preserve"> </w:t>
      </w:r>
      <w:r w:rsidR="00F5047D" w:rsidRPr="002165DE">
        <w:rPr>
          <w:lang w:bidi="lv-LV"/>
        </w:rPr>
        <w:t xml:space="preserve">par mēneša kopējo neto elektroenerģijas </w:t>
      </w:r>
      <w:r w:rsidR="00691A9B">
        <w:rPr>
          <w:lang w:bidi="lv-LV"/>
        </w:rPr>
        <w:t>apjomu</w:t>
      </w:r>
      <w:r w:rsidR="00F5047D" w:rsidRPr="002165DE">
        <w:rPr>
          <w:lang w:bidi="lv-LV"/>
        </w:rPr>
        <w:t xml:space="preserve">, ko saražo un </w:t>
      </w:r>
      <w:r w:rsidR="00691A9B">
        <w:rPr>
          <w:lang w:bidi="lv-LV"/>
        </w:rPr>
        <w:t>nodod</w:t>
      </w:r>
      <w:r w:rsidR="00691A9B" w:rsidRPr="002165DE">
        <w:rPr>
          <w:lang w:bidi="lv-LV"/>
        </w:rPr>
        <w:t xml:space="preserve"> </w:t>
      </w:r>
      <w:r w:rsidR="00B65CA3" w:rsidRPr="002165DE">
        <w:rPr>
          <w:lang w:bidi="lv-LV"/>
        </w:rPr>
        <w:t>tīkl</w:t>
      </w:r>
      <w:r w:rsidR="00B65CA3">
        <w:rPr>
          <w:lang w:bidi="lv-LV"/>
        </w:rPr>
        <w:t>ā</w:t>
      </w:r>
      <w:r w:rsidR="00B65CA3" w:rsidRPr="002165DE">
        <w:rPr>
          <w:lang w:bidi="lv-LV"/>
        </w:rPr>
        <w:t xml:space="preserve"> </w:t>
      </w:r>
      <w:r w:rsidR="00F5047D" w:rsidRPr="002165DE">
        <w:rPr>
          <w:lang w:bidi="lv-LV"/>
        </w:rPr>
        <w:t xml:space="preserve">Latvijā reģistrēta </w:t>
      </w:r>
      <w:r w:rsidR="000937BF">
        <w:rPr>
          <w:lang w:bidi="lv-LV"/>
        </w:rPr>
        <w:t>R</w:t>
      </w:r>
      <w:r w:rsidR="000937BF" w:rsidRPr="002165DE">
        <w:rPr>
          <w:lang w:bidi="lv-LV"/>
        </w:rPr>
        <w:t>ažošanas</w:t>
      </w:r>
      <w:r w:rsidR="00F5047D" w:rsidRPr="002165DE">
        <w:rPr>
          <w:lang w:bidi="lv-LV"/>
        </w:rPr>
        <w:t xml:space="preserve"> </w:t>
      </w:r>
      <w:r w:rsidR="00B65CA3">
        <w:rPr>
          <w:lang w:bidi="lv-LV"/>
        </w:rPr>
        <w:t>vienība</w:t>
      </w:r>
      <w:r w:rsidR="00F5047D" w:rsidRPr="002165DE">
        <w:rPr>
          <w:lang w:bidi="lv-LV"/>
        </w:rPr>
        <w:t>.</w:t>
      </w:r>
    </w:p>
    <w:p w14:paraId="772F83D1" w14:textId="74BAE69C" w:rsidR="00855D1C" w:rsidRPr="002165DE" w:rsidRDefault="00855D1C" w:rsidP="00AA05AF">
      <w:pPr>
        <w:pStyle w:val="Heading3"/>
        <w:numPr>
          <w:ilvl w:val="2"/>
          <w:numId w:val="76"/>
        </w:numPr>
        <w:jc w:val="both"/>
      </w:pPr>
      <w:bookmarkStart w:id="53" w:name="_Ref49256373"/>
      <w:r w:rsidRPr="002165DE">
        <w:rPr>
          <w:lang w:bidi="lv-LV"/>
        </w:rPr>
        <w:t xml:space="preserve">Ne vēlāk kā pēc 10 darbdienām </w:t>
      </w:r>
      <w:r w:rsidR="00705DA0">
        <w:rPr>
          <w:lang w:bidi="lv-LV"/>
        </w:rPr>
        <w:t xml:space="preserve">no </w:t>
      </w:r>
      <w:r w:rsidRPr="002165DE">
        <w:rPr>
          <w:lang w:bidi="lv-LV"/>
        </w:rPr>
        <w:t xml:space="preserve">kalendārā mēneša </w:t>
      </w:r>
      <w:r w:rsidR="00705DA0" w:rsidRPr="002165DE">
        <w:rPr>
          <w:lang w:bidi="lv-LV"/>
        </w:rPr>
        <w:t>beigā</w:t>
      </w:r>
      <w:r w:rsidR="00705DA0">
        <w:rPr>
          <w:lang w:bidi="lv-LV"/>
        </w:rPr>
        <w:t>m</w:t>
      </w:r>
      <w:r w:rsidR="00705DA0" w:rsidRPr="002165DE">
        <w:rPr>
          <w:lang w:bidi="lv-LV"/>
        </w:rPr>
        <w:t xml:space="preserve"> </w:t>
      </w:r>
      <w:r w:rsidR="006B73AD">
        <w:rPr>
          <w:lang w:bidi="lv-LV"/>
        </w:rPr>
        <w:t>P</w:t>
      </w:r>
      <w:r w:rsidR="006B73AD" w:rsidRPr="002165DE">
        <w:rPr>
          <w:lang w:bidi="lv-LV"/>
        </w:rPr>
        <w:t xml:space="preserve">ilnvarotās </w:t>
      </w:r>
      <w:r w:rsidRPr="002165DE">
        <w:rPr>
          <w:lang w:bidi="lv-LV"/>
        </w:rPr>
        <w:t xml:space="preserve">mērinstitūcijas sniedz AST informāciju par elektroenerģijas daudzumu (MWh), ko pēdējā kalendārā mēneša laikā saražojusi un </w:t>
      </w:r>
      <w:r w:rsidR="00705DA0" w:rsidRPr="002165DE">
        <w:rPr>
          <w:lang w:bidi="lv-LV"/>
        </w:rPr>
        <w:t>tīkl</w:t>
      </w:r>
      <w:r w:rsidR="00705DA0">
        <w:rPr>
          <w:lang w:bidi="lv-LV"/>
        </w:rPr>
        <w:t>ā nodevusi</w:t>
      </w:r>
      <w:r w:rsidR="00705DA0" w:rsidRPr="002165DE">
        <w:rPr>
          <w:lang w:bidi="lv-LV"/>
        </w:rPr>
        <w:t xml:space="preserve"> </w:t>
      </w:r>
      <w:r w:rsidR="00DD06CB">
        <w:rPr>
          <w:lang w:bidi="lv-LV"/>
        </w:rPr>
        <w:t>katra attiecīgajam</w:t>
      </w:r>
      <w:r w:rsidRPr="002165DE">
        <w:rPr>
          <w:lang w:bidi="lv-LV"/>
        </w:rPr>
        <w:t xml:space="preserve"> tīklam pieslēgtā </w:t>
      </w:r>
      <w:r w:rsidR="000937BF">
        <w:rPr>
          <w:lang w:bidi="lv-LV"/>
        </w:rPr>
        <w:t>R</w:t>
      </w:r>
      <w:r w:rsidR="000937BF" w:rsidRPr="002165DE">
        <w:rPr>
          <w:lang w:bidi="lv-LV"/>
        </w:rPr>
        <w:t>ažošanas</w:t>
      </w:r>
      <w:r w:rsidRPr="002165DE">
        <w:rPr>
          <w:lang w:bidi="lv-LV"/>
        </w:rPr>
        <w:t xml:space="preserve"> </w:t>
      </w:r>
      <w:bookmarkEnd w:id="53"/>
      <w:r w:rsidR="00DD06CB">
        <w:rPr>
          <w:lang w:bidi="lv-LV"/>
        </w:rPr>
        <w:t>vienība</w:t>
      </w:r>
      <w:r w:rsidR="00DA6AE8" w:rsidRPr="002165DE">
        <w:rPr>
          <w:lang w:bidi="lv-LV"/>
        </w:rPr>
        <w:t>.</w:t>
      </w:r>
    </w:p>
    <w:p w14:paraId="5E87317E" w14:textId="5CC549E4" w:rsidR="008D479D" w:rsidRPr="002165DE" w:rsidRDefault="002064D6" w:rsidP="00AA05AF">
      <w:pPr>
        <w:pStyle w:val="Heading3"/>
        <w:numPr>
          <w:ilvl w:val="2"/>
          <w:numId w:val="76"/>
        </w:numPr>
        <w:jc w:val="both"/>
      </w:pPr>
      <w:bookmarkStart w:id="54" w:name="_Ref49255711"/>
      <w:r w:rsidRPr="002165DE">
        <w:rPr>
          <w:lang w:bidi="lv-LV"/>
        </w:rPr>
        <w:t xml:space="preserve">Ne vēlāk kā 10 darbdienu laikā pēc kalendārā mēneša beigām </w:t>
      </w:r>
      <w:r w:rsidR="0086168B">
        <w:rPr>
          <w:lang w:bidi="lv-LV"/>
        </w:rPr>
        <w:t>P</w:t>
      </w:r>
      <w:r w:rsidR="0086168B" w:rsidRPr="002165DE">
        <w:rPr>
          <w:lang w:bidi="lv-LV"/>
        </w:rPr>
        <w:t xml:space="preserve">ubliskais </w:t>
      </w:r>
      <w:r w:rsidRPr="002165DE">
        <w:rPr>
          <w:lang w:bidi="lv-LV"/>
        </w:rPr>
        <w:t xml:space="preserve">tirgotājs formātā, par kuru ir vienojušies AST un </w:t>
      </w:r>
      <w:r w:rsidR="0086168B">
        <w:rPr>
          <w:lang w:bidi="lv-LV"/>
        </w:rPr>
        <w:t>P</w:t>
      </w:r>
      <w:r w:rsidR="0086168B" w:rsidRPr="002165DE">
        <w:rPr>
          <w:lang w:bidi="lv-LV"/>
        </w:rPr>
        <w:t xml:space="preserve">ubliskais </w:t>
      </w:r>
      <w:r w:rsidRPr="002165DE">
        <w:rPr>
          <w:lang w:bidi="lv-LV"/>
        </w:rPr>
        <w:t xml:space="preserve">tirgotājs, sniedz informāciju par </w:t>
      </w:r>
      <w:r w:rsidR="00491760">
        <w:rPr>
          <w:lang w:bidi="lv-LV"/>
        </w:rPr>
        <w:t>R</w:t>
      </w:r>
      <w:r w:rsidRPr="002165DE">
        <w:rPr>
          <w:lang w:bidi="lv-LV"/>
        </w:rPr>
        <w:t xml:space="preserve">ažošanas </w:t>
      </w:r>
      <w:r w:rsidR="00632885">
        <w:rPr>
          <w:lang w:bidi="lv-LV"/>
        </w:rPr>
        <w:t>vienībām, kuras</w:t>
      </w:r>
      <w:r w:rsidR="00632885" w:rsidRPr="002165DE">
        <w:rPr>
          <w:lang w:bidi="lv-LV"/>
        </w:rPr>
        <w:t xml:space="preserve"> iepriekšējā mēnesī </w:t>
      </w:r>
      <w:r w:rsidRPr="002165DE">
        <w:rPr>
          <w:lang w:bidi="lv-LV"/>
        </w:rPr>
        <w:t>ir saņēmušas jaudas vai enerģijas ražošanas atbalst</w:t>
      </w:r>
      <w:r w:rsidR="00457B6B">
        <w:rPr>
          <w:lang w:bidi="lv-LV"/>
        </w:rPr>
        <w:t>u</w:t>
      </w:r>
      <w:r w:rsidRPr="002165DE">
        <w:rPr>
          <w:lang w:bidi="lv-LV"/>
        </w:rPr>
        <w:t xml:space="preserve">. Pieprasot </w:t>
      </w:r>
      <w:r w:rsidR="00134BFA" w:rsidRPr="002165DE">
        <w:rPr>
          <w:lang w:bidi="lv-LV"/>
        </w:rPr>
        <w:t>iz</w:t>
      </w:r>
      <w:r w:rsidR="00134BFA">
        <w:rPr>
          <w:lang w:bidi="lv-LV"/>
        </w:rPr>
        <w:t>došanu</w:t>
      </w:r>
      <w:r w:rsidRPr="002165DE">
        <w:rPr>
          <w:lang w:bidi="lv-LV"/>
        </w:rPr>
        <w:t xml:space="preserve">, </w:t>
      </w:r>
      <w:r w:rsidR="00D32998">
        <w:rPr>
          <w:lang w:bidi="lv-LV"/>
        </w:rPr>
        <w:t>P</w:t>
      </w:r>
      <w:r w:rsidR="00D32998" w:rsidRPr="002165DE">
        <w:rPr>
          <w:lang w:bidi="lv-LV"/>
        </w:rPr>
        <w:t xml:space="preserve">ubliskais </w:t>
      </w:r>
      <w:r w:rsidRPr="002165DE">
        <w:rPr>
          <w:lang w:bidi="lv-LV"/>
        </w:rPr>
        <w:t xml:space="preserve">tirgotājs norāda, cik lielā mērā enerģijas vienība ir guvusi </w:t>
      </w:r>
      <w:r w:rsidR="00D32998">
        <w:rPr>
          <w:lang w:bidi="lv-LV"/>
        </w:rPr>
        <w:t>atbalstu</w:t>
      </w:r>
      <w:r w:rsidR="00D32998" w:rsidRPr="002165DE">
        <w:rPr>
          <w:lang w:bidi="lv-LV"/>
        </w:rPr>
        <w:t xml:space="preserve"> </w:t>
      </w:r>
      <w:r w:rsidRPr="002165DE">
        <w:rPr>
          <w:lang w:bidi="lv-LV"/>
        </w:rPr>
        <w:t>attiecīgajā ražošanas periodā (mēnesī).</w:t>
      </w:r>
      <w:bookmarkEnd w:id="54"/>
      <w:r w:rsidRPr="002165DE">
        <w:rPr>
          <w:lang w:bidi="lv-LV"/>
        </w:rPr>
        <w:t xml:space="preserve"> Informācija tiks manuāli </w:t>
      </w:r>
      <w:r w:rsidRPr="00BD0972">
        <w:rPr>
          <w:lang w:bidi="lv-LV"/>
        </w:rPr>
        <w:t xml:space="preserve">ievadīta </w:t>
      </w:r>
      <w:r w:rsidR="00A70DE0" w:rsidRPr="00BD0972">
        <w:rPr>
          <w:lang w:bidi="lv-LV"/>
        </w:rPr>
        <w:t>Reģistrā</w:t>
      </w:r>
      <w:r w:rsidR="00A70DE0" w:rsidRPr="002165DE">
        <w:rPr>
          <w:i/>
          <w:lang w:bidi="lv-LV"/>
        </w:rPr>
        <w:t xml:space="preserve"> </w:t>
      </w:r>
      <w:r w:rsidRPr="002165DE">
        <w:rPr>
          <w:lang w:bidi="lv-LV"/>
        </w:rPr>
        <w:t xml:space="preserve">sistēmā kā daļa no </w:t>
      </w:r>
      <w:r w:rsidR="00134BFA" w:rsidRPr="002165DE">
        <w:rPr>
          <w:lang w:bidi="lv-LV"/>
        </w:rPr>
        <w:t>iz</w:t>
      </w:r>
      <w:r w:rsidR="00134BFA">
        <w:rPr>
          <w:lang w:bidi="lv-LV"/>
        </w:rPr>
        <w:t>došanas</w:t>
      </w:r>
      <w:r w:rsidR="00134BFA" w:rsidRPr="002165DE">
        <w:rPr>
          <w:lang w:bidi="lv-LV"/>
        </w:rPr>
        <w:t xml:space="preserve"> </w:t>
      </w:r>
      <w:r w:rsidRPr="002165DE">
        <w:rPr>
          <w:lang w:bidi="lv-LV"/>
        </w:rPr>
        <w:t>procesa.</w:t>
      </w:r>
    </w:p>
    <w:p w14:paraId="41C4721C" w14:textId="31444E18" w:rsidR="00F848BC" w:rsidRPr="002165DE" w:rsidRDefault="00F848BC" w:rsidP="00AA05AF">
      <w:pPr>
        <w:pStyle w:val="Heading3"/>
        <w:numPr>
          <w:ilvl w:val="2"/>
          <w:numId w:val="76"/>
        </w:numPr>
        <w:jc w:val="both"/>
      </w:pPr>
      <w:r w:rsidRPr="002165DE">
        <w:rPr>
          <w:lang w:bidi="lv-LV"/>
        </w:rPr>
        <w:t>Ja rodas šaubas par skaitītāju rādījumu</w:t>
      </w:r>
      <w:r w:rsidR="006251BF">
        <w:rPr>
          <w:lang w:bidi="lv-LV"/>
        </w:rPr>
        <w:t>,</w:t>
      </w:r>
      <w:r w:rsidRPr="002165DE">
        <w:rPr>
          <w:lang w:bidi="lv-LV"/>
        </w:rPr>
        <w:t xml:space="preserve"> visu deklarāciju vai valsts atbalsta shēmu </w:t>
      </w:r>
      <w:r w:rsidR="00E05210">
        <w:rPr>
          <w:lang w:bidi="lv-LV"/>
        </w:rPr>
        <w:t xml:space="preserve">informācijas </w:t>
      </w:r>
      <w:r w:rsidRPr="002165DE">
        <w:rPr>
          <w:lang w:bidi="lv-LV"/>
        </w:rPr>
        <w:t xml:space="preserve">precizitāti, AST šai </w:t>
      </w:r>
      <w:r w:rsidR="00BF3CD8">
        <w:rPr>
          <w:lang w:bidi="lv-LV"/>
        </w:rPr>
        <w:t>R</w:t>
      </w:r>
      <w:r w:rsidR="00BF3CD8" w:rsidRPr="002165DE">
        <w:rPr>
          <w:lang w:bidi="lv-LV"/>
        </w:rPr>
        <w:t xml:space="preserve">ažošanas </w:t>
      </w:r>
      <w:r w:rsidR="00BF3CD8">
        <w:rPr>
          <w:lang w:bidi="lv-LV"/>
        </w:rPr>
        <w:t>vienībai</w:t>
      </w:r>
      <w:r w:rsidRPr="002165DE">
        <w:rPr>
          <w:lang w:bidi="lv-LV"/>
        </w:rPr>
        <w:t xml:space="preserve"> neizsniedz </w:t>
      </w:r>
      <w:r w:rsidRPr="002165DE">
        <w:rPr>
          <w:i/>
          <w:lang w:bidi="lv-LV"/>
        </w:rPr>
        <w:t xml:space="preserve">EECS </w:t>
      </w:r>
      <w:r w:rsidR="00491760">
        <w:rPr>
          <w:i/>
          <w:lang w:bidi="lv-LV"/>
        </w:rPr>
        <w:t>IA</w:t>
      </w:r>
      <w:r w:rsidR="00FC0CE3">
        <w:rPr>
          <w:lang w:bidi="lv-LV"/>
        </w:rPr>
        <w:t>,</w:t>
      </w:r>
      <w:r w:rsidRPr="002165DE">
        <w:rPr>
          <w:lang w:bidi="lv-LV"/>
        </w:rPr>
        <w:t xml:space="preserve"> </w:t>
      </w:r>
      <w:r w:rsidR="00556474" w:rsidRPr="002165DE">
        <w:rPr>
          <w:lang w:bidi="lv-LV"/>
        </w:rPr>
        <w:t>t</w:t>
      </w:r>
      <w:r w:rsidR="00556474">
        <w:rPr>
          <w:lang w:bidi="lv-LV"/>
        </w:rPr>
        <w:t>iek</w:t>
      </w:r>
      <w:r w:rsidR="00556474" w:rsidRPr="002165DE">
        <w:rPr>
          <w:lang w:bidi="lv-LV"/>
        </w:rPr>
        <w:t xml:space="preserve"> </w:t>
      </w:r>
      <w:r w:rsidRPr="002165DE">
        <w:rPr>
          <w:lang w:bidi="lv-LV"/>
        </w:rPr>
        <w:t xml:space="preserve">nekavējoties </w:t>
      </w:r>
      <w:r w:rsidR="00556474" w:rsidRPr="002165DE">
        <w:rPr>
          <w:lang w:bidi="lv-LV"/>
        </w:rPr>
        <w:t>pārtrau</w:t>
      </w:r>
      <w:r w:rsidR="00556474">
        <w:rPr>
          <w:lang w:bidi="lv-LV"/>
        </w:rPr>
        <w:t>kta</w:t>
      </w:r>
      <w:r w:rsidR="00556474" w:rsidRPr="002165DE">
        <w:rPr>
          <w:lang w:bidi="lv-LV"/>
        </w:rPr>
        <w:t xml:space="preserve"> </w:t>
      </w:r>
      <w:r w:rsidR="00134BFA" w:rsidRPr="002165DE">
        <w:rPr>
          <w:lang w:bidi="lv-LV"/>
        </w:rPr>
        <w:t>iz</w:t>
      </w:r>
      <w:r w:rsidR="00134BFA">
        <w:rPr>
          <w:lang w:bidi="lv-LV"/>
        </w:rPr>
        <w:t>došan</w:t>
      </w:r>
      <w:r w:rsidR="00556474">
        <w:rPr>
          <w:lang w:bidi="lv-LV"/>
        </w:rPr>
        <w:t>a</w:t>
      </w:r>
      <w:r w:rsidRPr="002165DE">
        <w:rPr>
          <w:lang w:bidi="lv-LV"/>
        </w:rPr>
        <w:t xml:space="preserve">, kamēr šādas šaubas nav novērstas. Pēc tam AST sazinās ar </w:t>
      </w:r>
      <w:r w:rsidR="00491760">
        <w:rPr>
          <w:lang w:bidi="lv-LV"/>
        </w:rPr>
        <w:t>K</w:t>
      </w:r>
      <w:r w:rsidRPr="002165DE">
        <w:rPr>
          <w:lang w:bidi="lv-LV"/>
        </w:rPr>
        <w:t xml:space="preserve">onta turētāju, lai uzzinātu, vai neatbilstību ir iespējams novērst. </w:t>
      </w:r>
      <w:r w:rsidR="00134BFA" w:rsidRPr="002165DE">
        <w:rPr>
          <w:lang w:bidi="lv-LV"/>
        </w:rPr>
        <w:t>Iz</w:t>
      </w:r>
      <w:r w:rsidR="00134BFA">
        <w:rPr>
          <w:lang w:bidi="lv-LV"/>
        </w:rPr>
        <w:t>došanu</w:t>
      </w:r>
      <w:r w:rsidR="00134BFA" w:rsidRPr="002165DE">
        <w:rPr>
          <w:lang w:bidi="lv-LV"/>
        </w:rPr>
        <w:t xml:space="preserve"> </w:t>
      </w:r>
      <w:r w:rsidRPr="002165DE">
        <w:rPr>
          <w:lang w:bidi="lv-LV"/>
        </w:rPr>
        <w:t>var veikt tikai tad, kad ir novērstas neatbilstības.</w:t>
      </w:r>
    </w:p>
    <w:p w14:paraId="66538B57" w14:textId="65E6E366" w:rsidR="00117A91" w:rsidRPr="002165DE" w:rsidRDefault="00BD0972" w:rsidP="00AA05AF">
      <w:pPr>
        <w:pStyle w:val="Heading3"/>
        <w:numPr>
          <w:ilvl w:val="2"/>
          <w:numId w:val="76"/>
        </w:numPr>
        <w:jc w:val="both"/>
      </w:pPr>
      <w:r>
        <w:rPr>
          <w:lang w:bidi="lv-LV"/>
        </w:rPr>
        <w:t>R</w:t>
      </w:r>
      <w:r w:rsidRPr="002165DE">
        <w:rPr>
          <w:lang w:bidi="lv-LV"/>
        </w:rPr>
        <w:t xml:space="preserve">eģistrā AST </w:t>
      </w:r>
      <w:r>
        <w:rPr>
          <w:lang w:bidi="lv-LV"/>
        </w:rPr>
        <w:t>veiks</w:t>
      </w:r>
      <w:r w:rsidRPr="00BD0972">
        <w:rPr>
          <w:i/>
          <w:lang w:bidi="lv-LV"/>
        </w:rPr>
        <w:t xml:space="preserve"> </w:t>
      </w:r>
      <w:r>
        <w:rPr>
          <w:i/>
          <w:lang w:bidi="lv-LV"/>
        </w:rPr>
        <w:t xml:space="preserve">EECS IA </w:t>
      </w:r>
      <w:r>
        <w:rPr>
          <w:lang w:bidi="lv-LV"/>
        </w:rPr>
        <w:t xml:space="preserve"> </w:t>
      </w:r>
      <w:r w:rsidR="00134BFA" w:rsidRPr="002165DE">
        <w:rPr>
          <w:lang w:bidi="lv-LV"/>
        </w:rPr>
        <w:t>iz</w:t>
      </w:r>
      <w:r w:rsidR="00134BFA">
        <w:rPr>
          <w:lang w:bidi="lv-LV"/>
        </w:rPr>
        <w:t>do</w:t>
      </w:r>
      <w:r>
        <w:rPr>
          <w:lang w:bidi="lv-LV"/>
        </w:rPr>
        <w:t>šanu</w:t>
      </w:r>
      <w:r w:rsidR="00134BFA" w:rsidRPr="002165DE">
        <w:rPr>
          <w:lang w:bidi="lv-LV"/>
        </w:rPr>
        <w:t xml:space="preserve"> </w:t>
      </w:r>
      <w:r w:rsidR="00117A91" w:rsidRPr="002165DE">
        <w:rPr>
          <w:lang w:bidi="lv-LV"/>
        </w:rPr>
        <w:t xml:space="preserve">tikai pēc tam, kad būs saņemta </w:t>
      </w:r>
      <w:r w:rsidR="00897299" w:rsidRPr="002165DE">
        <w:rPr>
          <w:lang w:bidi="lv-LV"/>
        </w:rPr>
        <w:fldChar w:fldCharType="begin"/>
      </w:r>
      <w:r w:rsidR="00897299" w:rsidRPr="002165DE">
        <w:rPr>
          <w:lang w:bidi="lv-LV"/>
        </w:rPr>
        <w:instrText xml:space="preserve"> REF _Ref49256355 \r \h </w:instrText>
      </w:r>
      <w:r w:rsidR="00EB5499" w:rsidRPr="002165DE">
        <w:rPr>
          <w:lang w:bidi="lv-LV"/>
        </w:rPr>
        <w:instrText xml:space="preserve"> \* MERGEFORMAT </w:instrText>
      </w:r>
      <w:r w:rsidR="00897299" w:rsidRPr="002165DE">
        <w:rPr>
          <w:lang w:bidi="lv-LV"/>
        </w:rPr>
      </w:r>
      <w:r w:rsidR="00897299" w:rsidRPr="002165DE">
        <w:rPr>
          <w:lang w:bidi="lv-LV"/>
        </w:rPr>
        <w:fldChar w:fldCharType="separate"/>
      </w:r>
      <w:r w:rsidR="009C61C9">
        <w:rPr>
          <w:lang w:bidi="lv-LV"/>
        </w:rPr>
        <w:t>E.2.2</w:t>
      </w:r>
      <w:r w:rsidR="00897299" w:rsidRPr="002165DE">
        <w:rPr>
          <w:lang w:bidi="lv-LV"/>
        </w:rPr>
        <w:fldChar w:fldCharType="end"/>
      </w:r>
      <w:r w:rsidR="00117A91" w:rsidRPr="002165DE">
        <w:rPr>
          <w:lang w:bidi="lv-LV"/>
        </w:rPr>
        <w:t xml:space="preserve">; </w:t>
      </w:r>
      <w:r w:rsidR="00897299" w:rsidRPr="002165DE">
        <w:rPr>
          <w:lang w:bidi="lv-LV"/>
        </w:rPr>
        <w:fldChar w:fldCharType="begin"/>
      </w:r>
      <w:r w:rsidR="00897299" w:rsidRPr="002165DE">
        <w:rPr>
          <w:lang w:bidi="lv-LV"/>
        </w:rPr>
        <w:instrText xml:space="preserve"> REF _Ref49256373 \r \h </w:instrText>
      </w:r>
      <w:r w:rsidR="00EB5499" w:rsidRPr="002165DE">
        <w:rPr>
          <w:lang w:bidi="lv-LV"/>
        </w:rPr>
        <w:instrText xml:space="preserve"> \* MERGEFORMAT </w:instrText>
      </w:r>
      <w:r w:rsidR="00897299" w:rsidRPr="002165DE">
        <w:rPr>
          <w:lang w:bidi="lv-LV"/>
        </w:rPr>
      </w:r>
      <w:r w:rsidR="00897299" w:rsidRPr="002165DE">
        <w:rPr>
          <w:lang w:bidi="lv-LV"/>
        </w:rPr>
        <w:fldChar w:fldCharType="separate"/>
      </w:r>
      <w:r w:rsidR="009C61C9">
        <w:rPr>
          <w:lang w:bidi="lv-LV"/>
        </w:rPr>
        <w:t>E.2.4</w:t>
      </w:r>
      <w:r w:rsidR="00897299" w:rsidRPr="002165DE">
        <w:rPr>
          <w:lang w:bidi="lv-LV"/>
        </w:rPr>
        <w:fldChar w:fldCharType="end"/>
      </w:r>
      <w:r w:rsidR="00117A91" w:rsidRPr="002165DE">
        <w:rPr>
          <w:lang w:bidi="lv-LV"/>
        </w:rPr>
        <w:t xml:space="preserve">; </w:t>
      </w:r>
      <w:r w:rsidR="00897299" w:rsidRPr="002165DE">
        <w:rPr>
          <w:lang w:bidi="lv-LV"/>
        </w:rPr>
        <w:fldChar w:fldCharType="begin"/>
      </w:r>
      <w:r w:rsidR="00897299" w:rsidRPr="002165DE">
        <w:rPr>
          <w:lang w:bidi="lv-LV"/>
        </w:rPr>
        <w:instrText xml:space="preserve"> REF _Ref49255711 \r \h </w:instrText>
      </w:r>
      <w:r w:rsidR="00EB5499" w:rsidRPr="002165DE">
        <w:rPr>
          <w:lang w:bidi="lv-LV"/>
        </w:rPr>
        <w:instrText xml:space="preserve"> \* MERGEFORMAT </w:instrText>
      </w:r>
      <w:r w:rsidR="00897299" w:rsidRPr="002165DE">
        <w:rPr>
          <w:lang w:bidi="lv-LV"/>
        </w:rPr>
      </w:r>
      <w:r w:rsidR="00897299" w:rsidRPr="002165DE">
        <w:rPr>
          <w:lang w:bidi="lv-LV"/>
        </w:rPr>
        <w:fldChar w:fldCharType="separate"/>
      </w:r>
      <w:r w:rsidR="009C61C9">
        <w:rPr>
          <w:lang w:bidi="lv-LV"/>
        </w:rPr>
        <w:t>E.2.5</w:t>
      </w:r>
      <w:r w:rsidR="00897299" w:rsidRPr="002165DE">
        <w:rPr>
          <w:lang w:bidi="lv-LV"/>
        </w:rPr>
        <w:fldChar w:fldCharType="end"/>
      </w:r>
      <w:r w:rsidR="00117A91" w:rsidRPr="002165DE">
        <w:rPr>
          <w:lang w:bidi="lv-LV"/>
        </w:rPr>
        <w:t xml:space="preserve"> sadaļā minētā informācija. Jebkura identificējamā atlikusī kWh tiks pārnesta uz nākamo </w:t>
      </w:r>
      <w:r w:rsidR="00810A03" w:rsidRPr="002165DE">
        <w:rPr>
          <w:lang w:bidi="lv-LV"/>
        </w:rPr>
        <w:t>iz</w:t>
      </w:r>
      <w:r w:rsidR="00810A03">
        <w:rPr>
          <w:lang w:bidi="lv-LV"/>
        </w:rPr>
        <w:t>došanas</w:t>
      </w:r>
      <w:r w:rsidR="00810A03" w:rsidRPr="002165DE">
        <w:rPr>
          <w:lang w:bidi="lv-LV"/>
        </w:rPr>
        <w:t xml:space="preserve"> </w:t>
      </w:r>
      <w:r w:rsidR="00117A91" w:rsidRPr="002165DE">
        <w:rPr>
          <w:lang w:bidi="lv-LV"/>
        </w:rPr>
        <w:t xml:space="preserve">periodu, līdz tiks sasniegta viena MWh. Par katru saražoto elektroenerģijas vienību </w:t>
      </w:r>
      <w:r w:rsidR="004B22A2" w:rsidRPr="002165DE">
        <w:rPr>
          <w:lang w:bidi="lv-LV"/>
        </w:rPr>
        <w:t>iz</w:t>
      </w:r>
      <w:r w:rsidR="004B22A2">
        <w:rPr>
          <w:lang w:bidi="lv-LV"/>
        </w:rPr>
        <w:t>dod</w:t>
      </w:r>
      <w:r w:rsidR="004B22A2" w:rsidRPr="002165DE">
        <w:rPr>
          <w:lang w:bidi="lv-LV"/>
        </w:rPr>
        <w:t xml:space="preserve"> </w:t>
      </w:r>
      <w:r w:rsidR="00117A91" w:rsidRPr="002165DE">
        <w:rPr>
          <w:lang w:bidi="lv-LV"/>
        </w:rPr>
        <w:t xml:space="preserve">tikai vienu </w:t>
      </w:r>
      <w:r w:rsidR="00046D8E">
        <w:rPr>
          <w:i/>
          <w:lang w:bidi="lv-LV"/>
        </w:rPr>
        <w:t>EECS IA</w:t>
      </w:r>
      <w:r w:rsidR="00117A91" w:rsidRPr="002165DE">
        <w:rPr>
          <w:lang w:bidi="lv-LV"/>
        </w:rPr>
        <w:t>, t. i., katru enerģijas vienību ņem vērā tikai vienu reizi.</w:t>
      </w:r>
    </w:p>
    <w:p w14:paraId="2E158477" w14:textId="548422BC" w:rsidR="00117A91" w:rsidRPr="002165DE" w:rsidRDefault="00971FE3" w:rsidP="00AA05AF">
      <w:pPr>
        <w:pStyle w:val="Heading3"/>
        <w:numPr>
          <w:ilvl w:val="2"/>
          <w:numId w:val="76"/>
        </w:numPr>
        <w:jc w:val="both"/>
        <w:rPr>
          <w:rFonts w:eastAsiaTheme="minorHAnsi"/>
          <w:bCs w:val="0"/>
          <w:color w:val="auto"/>
        </w:rPr>
      </w:pPr>
      <w:r>
        <w:rPr>
          <w:lang w:bidi="lv-LV"/>
        </w:rPr>
        <w:t>Standarta</w:t>
      </w:r>
      <w:r w:rsidR="009E6855" w:rsidRPr="00956551">
        <w:rPr>
          <w:lang w:bidi="lv-LV"/>
        </w:rPr>
        <w:t xml:space="preserve"> gad</w:t>
      </w:r>
      <w:r w:rsidR="00956551" w:rsidRPr="00956551">
        <w:rPr>
          <w:lang w:bidi="lv-LV"/>
        </w:rPr>
        <w:t>ījumā</w:t>
      </w:r>
      <w:r w:rsidR="00956551">
        <w:rPr>
          <w:i/>
          <w:lang w:bidi="lv-LV"/>
        </w:rPr>
        <w:t xml:space="preserve"> </w:t>
      </w:r>
      <w:r w:rsidR="00023507">
        <w:rPr>
          <w:i/>
          <w:lang w:bidi="lv-LV"/>
        </w:rPr>
        <w:t xml:space="preserve">EECS IA </w:t>
      </w:r>
      <w:r w:rsidR="00810A03" w:rsidRPr="002165DE">
        <w:rPr>
          <w:lang w:bidi="lv-LV"/>
        </w:rPr>
        <w:t>iz</w:t>
      </w:r>
      <w:r w:rsidR="00810A03">
        <w:rPr>
          <w:lang w:bidi="lv-LV"/>
        </w:rPr>
        <w:t>došana</w:t>
      </w:r>
      <w:r w:rsidR="00810A03" w:rsidRPr="002165DE">
        <w:rPr>
          <w:lang w:bidi="lv-LV"/>
        </w:rPr>
        <w:t xml:space="preserve"> </w:t>
      </w:r>
      <w:r w:rsidR="00D67EF9" w:rsidRPr="002165DE">
        <w:rPr>
          <w:lang w:bidi="lv-LV"/>
        </w:rPr>
        <w:t xml:space="preserve">prasīs ne vairāk kā 8 darba dienas no sākotnējā </w:t>
      </w:r>
      <w:r w:rsidR="00810A03" w:rsidRPr="002165DE">
        <w:rPr>
          <w:lang w:bidi="lv-LV"/>
        </w:rPr>
        <w:t>iz</w:t>
      </w:r>
      <w:r w:rsidR="00810A03">
        <w:rPr>
          <w:lang w:bidi="lv-LV"/>
        </w:rPr>
        <w:t>došanas</w:t>
      </w:r>
      <w:r w:rsidR="00810A03" w:rsidRPr="002165DE">
        <w:rPr>
          <w:lang w:bidi="lv-LV"/>
        </w:rPr>
        <w:t xml:space="preserve"> </w:t>
      </w:r>
      <w:r w:rsidR="00D67EF9" w:rsidRPr="002165DE">
        <w:rPr>
          <w:lang w:bidi="lv-LV"/>
        </w:rPr>
        <w:t>pieprasījuma brīža vai brīža, kad visa informācija, kas uzskaitīta E.2.7. ir saņemta.</w:t>
      </w:r>
      <w:r w:rsidR="00956551">
        <w:rPr>
          <w:lang w:bidi="lv-LV"/>
        </w:rPr>
        <w:t xml:space="preserve"> Ja izdošanas pieprasījums sastāvēs no vairāk kā 320 </w:t>
      </w:r>
      <w:r w:rsidR="00770569">
        <w:rPr>
          <w:lang w:bidi="lv-LV"/>
        </w:rPr>
        <w:t xml:space="preserve">unikālajiem pieprasījumiem (unikālais pieprasījums atbilst izdošanas pieprasījumam par vienu </w:t>
      </w:r>
      <w:r w:rsidR="00770569">
        <w:rPr>
          <w:lang w:bidi="lv-LV"/>
        </w:rPr>
        <w:lastRenderedPageBreak/>
        <w:t>Ražošanas vienību vienā ražošanas periodā)</w:t>
      </w:r>
      <w:r w:rsidR="00246D02">
        <w:rPr>
          <w:lang w:bidi="lv-LV"/>
        </w:rPr>
        <w:t xml:space="preserve"> </w:t>
      </w:r>
      <w:r w:rsidR="00F13D8B">
        <w:rPr>
          <w:lang w:bidi="lv-LV"/>
        </w:rPr>
        <w:t>tad izdošanas process var aizņemt proporcionāli ilgāku periodu,</w:t>
      </w:r>
    </w:p>
    <w:p w14:paraId="46CD73E2" w14:textId="11374D78" w:rsidR="00117A91" w:rsidRPr="002165DE" w:rsidRDefault="00117A91" w:rsidP="00AA05AF">
      <w:pPr>
        <w:pStyle w:val="Heading3"/>
        <w:numPr>
          <w:ilvl w:val="2"/>
          <w:numId w:val="76"/>
        </w:numPr>
        <w:jc w:val="both"/>
      </w:pPr>
      <w:r w:rsidRPr="002165DE">
        <w:rPr>
          <w:lang w:bidi="lv-LV"/>
        </w:rPr>
        <w:t xml:space="preserve">Konta turētājs </w:t>
      </w:r>
      <w:r w:rsidR="00966E40">
        <w:rPr>
          <w:lang w:bidi="lv-LV"/>
        </w:rPr>
        <w:t>R</w:t>
      </w:r>
      <w:r w:rsidR="00966E40" w:rsidRPr="002165DE">
        <w:rPr>
          <w:lang w:bidi="lv-LV"/>
        </w:rPr>
        <w:t xml:space="preserve">eģistrā </w:t>
      </w:r>
      <w:r w:rsidRPr="002165DE">
        <w:rPr>
          <w:lang w:bidi="lv-LV"/>
        </w:rPr>
        <w:t xml:space="preserve">saņem informāciju par </w:t>
      </w:r>
      <w:r w:rsidR="00023507">
        <w:rPr>
          <w:i/>
          <w:lang w:bidi="lv-LV"/>
        </w:rPr>
        <w:t xml:space="preserve">EECS IA </w:t>
      </w:r>
      <w:r w:rsidR="00810A03" w:rsidRPr="002165DE">
        <w:rPr>
          <w:lang w:bidi="lv-LV"/>
        </w:rPr>
        <w:t>iz</w:t>
      </w:r>
      <w:r w:rsidR="00810A03">
        <w:rPr>
          <w:lang w:bidi="lv-LV"/>
        </w:rPr>
        <w:t xml:space="preserve">došanu </w:t>
      </w:r>
      <w:r w:rsidR="00666F66">
        <w:rPr>
          <w:lang w:bidi="lv-LV"/>
        </w:rPr>
        <w:t>K</w:t>
      </w:r>
      <w:r w:rsidRPr="002165DE">
        <w:rPr>
          <w:lang w:bidi="lv-LV"/>
        </w:rPr>
        <w:t>onta turētāja pārskaitījumu kontā</w:t>
      </w:r>
      <w:r w:rsidR="00722297">
        <w:rPr>
          <w:lang w:bidi="lv-LV"/>
        </w:rPr>
        <w:t>, kā arī</w:t>
      </w:r>
      <w:r w:rsidRPr="002165DE">
        <w:rPr>
          <w:lang w:bidi="lv-LV"/>
        </w:rPr>
        <w:t xml:space="preserve"> informāciju par</w:t>
      </w:r>
      <w:r w:rsidR="00172AD7">
        <w:rPr>
          <w:lang w:bidi="lv-LV"/>
        </w:rPr>
        <w:t xml:space="preserve"> izdoto</w:t>
      </w:r>
      <w:r w:rsidRPr="002165DE">
        <w:rPr>
          <w:lang w:bidi="lv-LV"/>
        </w:rPr>
        <w:t xml:space="preserve"> </w:t>
      </w:r>
      <w:r w:rsidR="00046D8E">
        <w:rPr>
          <w:i/>
          <w:lang w:bidi="lv-LV"/>
        </w:rPr>
        <w:t>EECS IA</w:t>
      </w:r>
      <w:r w:rsidRPr="002165DE">
        <w:rPr>
          <w:lang w:bidi="lv-LV"/>
        </w:rPr>
        <w:t>.</w:t>
      </w:r>
    </w:p>
    <w:p w14:paraId="726D31CB" w14:textId="776102B5" w:rsidR="00ED5FD0" w:rsidRPr="002165DE" w:rsidRDefault="00046D8E" w:rsidP="00AA05AF">
      <w:pPr>
        <w:pStyle w:val="Heading3"/>
        <w:numPr>
          <w:ilvl w:val="2"/>
          <w:numId w:val="76"/>
        </w:numPr>
        <w:jc w:val="both"/>
        <w:rPr>
          <w:rFonts w:eastAsiaTheme="minorHAnsi"/>
        </w:rPr>
      </w:pPr>
      <w:r>
        <w:rPr>
          <w:rFonts w:eastAsiaTheme="minorHAnsi"/>
          <w:i/>
          <w:lang w:bidi="lv-LV"/>
        </w:rPr>
        <w:t>EECS IA</w:t>
      </w:r>
      <w:r w:rsidR="00701593" w:rsidRPr="002165DE">
        <w:rPr>
          <w:rFonts w:eastAsiaTheme="minorHAnsi"/>
          <w:lang w:bidi="lv-LV"/>
        </w:rPr>
        <w:t xml:space="preserve">, kas tiks </w:t>
      </w:r>
      <w:r w:rsidR="00810A03" w:rsidRPr="002165DE">
        <w:rPr>
          <w:rFonts w:eastAsiaTheme="minorHAnsi"/>
          <w:lang w:bidi="lv-LV"/>
        </w:rPr>
        <w:t>iz</w:t>
      </w:r>
      <w:r w:rsidR="00810A03">
        <w:rPr>
          <w:rFonts w:eastAsiaTheme="minorHAnsi"/>
          <w:lang w:bidi="lv-LV"/>
        </w:rPr>
        <w:t>dot</w:t>
      </w:r>
      <w:r w:rsidR="006F64CF">
        <w:rPr>
          <w:rFonts w:eastAsiaTheme="minorHAnsi"/>
          <w:lang w:bidi="lv-LV"/>
        </w:rPr>
        <w:t>i</w:t>
      </w:r>
      <w:r w:rsidR="00810A03" w:rsidRPr="002165DE">
        <w:rPr>
          <w:rFonts w:eastAsiaTheme="minorHAnsi"/>
          <w:lang w:bidi="lv-LV"/>
        </w:rPr>
        <w:t xml:space="preserve"> </w:t>
      </w:r>
      <w:r w:rsidR="00666F66">
        <w:rPr>
          <w:rFonts w:eastAsiaTheme="minorHAnsi"/>
          <w:lang w:bidi="lv-LV"/>
        </w:rPr>
        <w:t>R</w:t>
      </w:r>
      <w:r w:rsidR="00701593" w:rsidRPr="002165DE">
        <w:rPr>
          <w:rFonts w:eastAsiaTheme="minorHAnsi"/>
          <w:lang w:bidi="lv-LV"/>
        </w:rPr>
        <w:t xml:space="preserve">ažošanas </w:t>
      </w:r>
      <w:r w:rsidR="006F64CF">
        <w:rPr>
          <w:rFonts w:eastAsiaTheme="minorHAnsi"/>
          <w:lang w:bidi="lv-LV"/>
        </w:rPr>
        <w:t>vienībām</w:t>
      </w:r>
      <w:r w:rsidR="00701593" w:rsidRPr="002165DE">
        <w:rPr>
          <w:rFonts w:eastAsiaTheme="minorHAnsi"/>
          <w:lang w:bidi="lv-LV"/>
        </w:rPr>
        <w:t xml:space="preserve">, pamatojoties uz </w:t>
      </w:r>
      <w:r w:rsidR="00666F66">
        <w:rPr>
          <w:rFonts w:eastAsiaTheme="minorHAnsi"/>
          <w:lang w:bidi="lv-LV"/>
        </w:rPr>
        <w:t>P</w:t>
      </w:r>
      <w:r w:rsidR="00701593" w:rsidRPr="002165DE">
        <w:rPr>
          <w:rFonts w:eastAsiaTheme="minorHAnsi"/>
          <w:lang w:bidi="lv-LV"/>
        </w:rPr>
        <w:t xml:space="preserve">ubliskā tirgotāja pieprasījumu, tiks </w:t>
      </w:r>
      <w:r w:rsidR="00AE0273">
        <w:rPr>
          <w:rFonts w:eastAsiaTheme="minorHAnsi"/>
          <w:lang w:bidi="lv-LV"/>
        </w:rPr>
        <w:t xml:space="preserve">nosūtīti </w:t>
      </w:r>
      <w:r w:rsidR="00701593" w:rsidRPr="002165DE">
        <w:rPr>
          <w:rFonts w:eastAsiaTheme="minorHAnsi"/>
          <w:lang w:bidi="lv-LV"/>
        </w:rPr>
        <w:t xml:space="preserve">uz </w:t>
      </w:r>
      <w:r w:rsidR="00666F66">
        <w:rPr>
          <w:rFonts w:eastAsiaTheme="minorHAnsi"/>
          <w:lang w:bidi="lv-LV"/>
        </w:rPr>
        <w:t>P</w:t>
      </w:r>
      <w:r w:rsidR="00701593" w:rsidRPr="002165DE">
        <w:rPr>
          <w:rFonts w:eastAsiaTheme="minorHAnsi"/>
          <w:lang w:bidi="lv-LV"/>
        </w:rPr>
        <w:t xml:space="preserve">ubliskā tirgotāja kontu, pamatojoties uz </w:t>
      </w:r>
      <w:r w:rsidR="00356AC7" w:rsidRPr="002165DE">
        <w:rPr>
          <w:rFonts w:eastAsiaTheme="minorHAnsi"/>
          <w:lang w:bidi="lv-LV"/>
        </w:rPr>
        <w:fldChar w:fldCharType="begin"/>
      </w:r>
      <w:r w:rsidR="00356AC7" w:rsidRPr="002165DE">
        <w:rPr>
          <w:rFonts w:eastAsiaTheme="minorHAnsi"/>
          <w:lang w:bidi="lv-LV"/>
        </w:rPr>
        <w:instrText xml:space="preserve"> REF _Ref49256479 \r \h </w:instrText>
      </w:r>
      <w:r w:rsidR="00EB5499" w:rsidRPr="002165DE">
        <w:rPr>
          <w:rFonts w:eastAsiaTheme="minorHAnsi"/>
          <w:lang w:bidi="lv-LV"/>
        </w:rPr>
        <w:instrText xml:space="preserve"> \* MERGEFORMAT </w:instrText>
      </w:r>
      <w:r w:rsidR="00356AC7" w:rsidRPr="002165DE">
        <w:rPr>
          <w:rFonts w:eastAsiaTheme="minorHAnsi"/>
          <w:lang w:bidi="lv-LV"/>
        </w:rPr>
      </w:r>
      <w:r w:rsidR="00356AC7" w:rsidRPr="002165DE">
        <w:rPr>
          <w:rFonts w:eastAsiaTheme="minorHAnsi"/>
          <w:lang w:bidi="lv-LV"/>
        </w:rPr>
        <w:fldChar w:fldCharType="separate"/>
      </w:r>
      <w:r w:rsidR="009C61C9">
        <w:rPr>
          <w:rFonts w:eastAsiaTheme="minorHAnsi"/>
          <w:lang w:bidi="lv-LV"/>
        </w:rPr>
        <w:t>CC.4C.4.5</w:t>
      </w:r>
      <w:r w:rsidR="00356AC7" w:rsidRPr="002165DE">
        <w:rPr>
          <w:rFonts w:eastAsiaTheme="minorHAnsi"/>
          <w:lang w:bidi="lv-LV"/>
        </w:rPr>
        <w:fldChar w:fldCharType="end"/>
      </w:r>
      <w:r w:rsidR="00701593" w:rsidRPr="002165DE">
        <w:rPr>
          <w:rFonts w:eastAsiaTheme="minorHAnsi"/>
          <w:lang w:bidi="lv-LV"/>
        </w:rPr>
        <w:t>.</w:t>
      </w:r>
    </w:p>
    <w:p w14:paraId="5DB61067" w14:textId="1923485E" w:rsidR="00E76591" w:rsidRPr="006C5B28" w:rsidRDefault="00AE0273" w:rsidP="00AA05AF">
      <w:pPr>
        <w:pStyle w:val="Heading1"/>
        <w:numPr>
          <w:ilvl w:val="1"/>
          <w:numId w:val="77"/>
        </w:numPr>
        <w:spacing w:after="120"/>
        <w:rPr>
          <w:iCs/>
          <w:sz w:val="20"/>
          <w:szCs w:val="20"/>
          <w:lang w:bidi="lv-LV"/>
        </w:rPr>
      </w:pPr>
      <w:bookmarkStart w:id="55" w:name="_Toc130548555"/>
      <w:r w:rsidRPr="006C5B28">
        <w:rPr>
          <w:iCs/>
          <w:sz w:val="20"/>
          <w:szCs w:val="20"/>
          <w:lang w:bidi="lv-LV"/>
        </w:rPr>
        <w:t>Uzskaite</w:t>
      </w:r>
      <w:bookmarkEnd w:id="55"/>
    </w:p>
    <w:p w14:paraId="1C182FC2" w14:textId="32AAFF76" w:rsidR="00DF6C1E" w:rsidRPr="002165DE" w:rsidRDefault="00CA4261" w:rsidP="00AA05AF">
      <w:pPr>
        <w:pStyle w:val="Heading3"/>
        <w:numPr>
          <w:ilvl w:val="2"/>
          <w:numId w:val="78"/>
        </w:numPr>
        <w:jc w:val="both"/>
        <w:rPr>
          <w:rFonts w:eastAsiaTheme="minorHAnsi"/>
        </w:rPr>
      </w:pPr>
      <w:r>
        <w:rPr>
          <w:rFonts w:eastAsiaTheme="minorHAnsi"/>
          <w:lang w:bidi="lv-LV"/>
        </w:rPr>
        <w:t>Sistēmas</w:t>
      </w:r>
      <w:r w:rsidRPr="002165DE">
        <w:rPr>
          <w:rFonts w:eastAsiaTheme="minorHAnsi"/>
          <w:lang w:bidi="lv-LV"/>
        </w:rPr>
        <w:t xml:space="preserve"> </w:t>
      </w:r>
      <w:r w:rsidR="00BF7744" w:rsidRPr="002165DE">
        <w:rPr>
          <w:rFonts w:eastAsiaTheme="minorHAnsi"/>
          <w:lang w:bidi="lv-LV"/>
        </w:rPr>
        <w:t xml:space="preserve">operatoram ir jāuzstāda elektroenerģijas uzskaites iekārtas uz </w:t>
      </w:r>
      <w:r w:rsidR="00425470">
        <w:rPr>
          <w:rFonts w:eastAsiaTheme="minorHAnsi"/>
          <w:lang w:bidi="lv-LV"/>
        </w:rPr>
        <w:t>piederības</w:t>
      </w:r>
      <w:r w:rsidR="00425470" w:rsidRPr="002165DE">
        <w:rPr>
          <w:rFonts w:eastAsiaTheme="minorHAnsi"/>
          <w:lang w:bidi="lv-LV"/>
        </w:rPr>
        <w:t xml:space="preserve"> </w:t>
      </w:r>
      <w:r w:rsidR="00BF7744" w:rsidRPr="002165DE">
        <w:rPr>
          <w:rFonts w:eastAsiaTheme="minorHAnsi"/>
          <w:lang w:bidi="lv-LV"/>
        </w:rPr>
        <w:t xml:space="preserve">robežas. Mēraparatūrai jāreģistrē no tīkla saņemtā un </w:t>
      </w:r>
      <w:r w:rsidR="00EB7796" w:rsidRPr="002165DE">
        <w:rPr>
          <w:rFonts w:eastAsiaTheme="minorHAnsi"/>
          <w:lang w:bidi="lv-LV"/>
        </w:rPr>
        <w:t>tīkl</w:t>
      </w:r>
      <w:r w:rsidR="00EB7796">
        <w:rPr>
          <w:rFonts w:eastAsiaTheme="minorHAnsi"/>
          <w:lang w:bidi="lv-LV"/>
        </w:rPr>
        <w:t>ā</w:t>
      </w:r>
      <w:r w:rsidR="00EB7796" w:rsidRPr="002165DE">
        <w:rPr>
          <w:rFonts w:eastAsiaTheme="minorHAnsi"/>
          <w:lang w:bidi="lv-LV"/>
        </w:rPr>
        <w:t xml:space="preserve"> </w:t>
      </w:r>
      <w:r w:rsidR="00F54BAB">
        <w:rPr>
          <w:rFonts w:eastAsiaTheme="minorHAnsi"/>
          <w:lang w:bidi="lv-LV"/>
        </w:rPr>
        <w:t>nodotā</w:t>
      </w:r>
      <w:r w:rsidR="00F54BAB" w:rsidRPr="002165DE">
        <w:rPr>
          <w:rFonts w:eastAsiaTheme="minorHAnsi"/>
          <w:lang w:bidi="lv-LV"/>
        </w:rPr>
        <w:t xml:space="preserve"> </w:t>
      </w:r>
      <w:r w:rsidR="00BF7744" w:rsidRPr="002165DE">
        <w:rPr>
          <w:rFonts w:eastAsiaTheme="minorHAnsi"/>
          <w:lang w:bidi="lv-LV"/>
        </w:rPr>
        <w:t xml:space="preserve">elektroenerģija. Uzstādītajām elektroiekārtām jāatbilst prasībām, kas noteiktas normatīvajos aktos par kārtību, kādā veicama mērierīču apstiprināšana, primārā pārbaude un tirgus uzraudzība, kā arī normatīvajos aktos par metroloģiskajām prasībām attiecībā uz mērierīcēm un uz metroloģiskajām prasībām. </w:t>
      </w:r>
      <w:r w:rsidR="00FD32B6">
        <w:rPr>
          <w:rFonts w:eastAsiaTheme="minorHAnsi"/>
          <w:lang w:bidi="lv-LV"/>
        </w:rPr>
        <w:t>Sistēmas</w:t>
      </w:r>
      <w:r w:rsidR="00FD32B6" w:rsidRPr="002165DE">
        <w:rPr>
          <w:rFonts w:eastAsiaTheme="minorHAnsi"/>
          <w:lang w:bidi="lv-LV"/>
        </w:rPr>
        <w:t xml:space="preserve"> </w:t>
      </w:r>
      <w:r w:rsidR="00BF7744" w:rsidRPr="002165DE">
        <w:rPr>
          <w:rFonts w:eastAsiaTheme="minorHAnsi"/>
          <w:lang w:bidi="lv-LV"/>
        </w:rPr>
        <w:t xml:space="preserve">operatori ir atbildīgi par periodisku elektroenerģijas mēriekārtu pārbaudi. Nacionālais likums par mērījumu vienotību: </w:t>
      </w:r>
      <w:hyperlink r:id="rId38" w:history="1">
        <w:r w:rsidR="00C66C56" w:rsidRPr="002165DE">
          <w:rPr>
            <w:rStyle w:val="Hyperlink"/>
            <w:rFonts w:eastAsiaTheme="minorHAnsi"/>
            <w:lang w:bidi="lv-LV"/>
          </w:rPr>
          <w:t>https://likumi.lv/ta/id/42562-par-merijumu-vienotibu</w:t>
        </w:r>
      </w:hyperlink>
      <w:r w:rsidR="00BF7744" w:rsidRPr="002165DE">
        <w:rPr>
          <w:rFonts w:eastAsiaTheme="minorHAnsi"/>
          <w:lang w:bidi="lv-LV"/>
        </w:rPr>
        <w:t>.</w:t>
      </w:r>
    </w:p>
    <w:p w14:paraId="608E332D" w14:textId="6463F01D" w:rsidR="0056229A" w:rsidRPr="002165DE" w:rsidRDefault="0056229A" w:rsidP="00AA05AF">
      <w:pPr>
        <w:pStyle w:val="Heading3"/>
        <w:keepNext w:val="0"/>
        <w:numPr>
          <w:ilvl w:val="2"/>
          <w:numId w:val="78"/>
        </w:numPr>
        <w:jc w:val="both"/>
        <w:rPr>
          <w:rFonts w:eastAsiaTheme="minorHAnsi"/>
        </w:rPr>
      </w:pPr>
      <w:r w:rsidRPr="002165DE">
        <w:rPr>
          <w:rFonts w:eastAsiaTheme="minorHAnsi"/>
          <w:lang w:bidi="lv-LV"/>
        </w:rPr>
        <w:t xml:space="preserve">Reģistrē tikai tās </w:t>
      </w:r>
      <w:r w:rsidR="00666F66">
        <w:rPr>
          <w:rFonts w:eastAsiaTheme="minorHAnsi"/>
          <w:lang w:bidi="lv-LV"/>
        </w:rPr>
        <w:t>R</w:t>
      </w:r>
      <w:r w:rsidRPr="002165DE">
        <w:rPr>
          <w:rFonts w:eastAsiaTheme="minorHAnsi"/>
          <w:lang w:bidi="lv-LV"/>
        </w:rPr>
        <w:t xml:space="preserve">ažošanas </w:t>
      </w:r>
      <w:r w:rsidR="0030782C">
        <w:rPr>
          <w:rFonts w:eastAsiaTheme="minorHAnsi"/>
          <w:lang w:bidi="lv-LV"/>
        </w:rPr>
        <w:t>vien</w:t>
      </w:r>
      <w:r w:rsidR="00460283">
        <w:rPr>
          <w:rFonts w:eastAsiaTheme="minorHAnsi"/>
          <w:lang w:bidi="lv-LV"/>
        </w:rPr>
        <w:t>ības</w:t>
      </w:r>
      <w:r w:rsidRPr="002165DE">
        <w:rPr>
          <w:rFonts w:eastAsiaTheme="minorHAnsi"/>
          <w:lang w:bidi="lv-LV"/>
        </w:rPr>
        <w:t xml:space="preserve">, kas ir aprīkotas ar nepieciešamo </w:t>
      </w:r>
      <w:r w:rsidR="004E1E10">
        <w:rPr>
          <w:rFonts w:eastAsiaTheme="minorHAnsi"/>
          <w:lang w:bidi="lv-LV"/>
        </w:rPr>
        <w:t>uzskaiti</w:t>
      </w:r>
      <w:r w:rsidRPr="002165DE">
        <w:rPr>
          <w:rFonts w:eastAsiaTheme="minorHAnsi"/>
          <w:lang w:bidi="lv-LV"/>
        </w:rPr>
        <w:t xml:space="preserve">. Ražošanas </w:t>
      </w:r>
      <w:r w:rsidR="002001EE">
        <w:rPr>
          <w:rFonts w:eastAsiaTheme="minorHAnsi"/>
          <w:lang w:bidi="lv-LV"/>
        </w:rPr>
        <w:t>vienību</w:t>
      </w:r>
      <w:r w:rsidR="002001EE" w:rsidRPr="002165DE">
        <w:rPr>
          <w:rFonts w:eastAsiaTheme="minorHAnsi"/>
          <w:lang w:bidi="lv-LV"/>
        </w:rPr>
        <w:t xml:space="preserve"> </w:t>
      </w:r>
      <w:r w:rsidR="002001EE">
        <w:rPr>
          <w:rFonts w:eastAsiaTheme="minorHAnsi"/>
          <w:lang w:bidi="lv-LV"/>
        </w:rPr>
        <w:t>uzskaite</w:t>
      </w:r>
      <w:r w:rsidR="002001EE" w:rsidRPr="002165DE">
        <w:rPr>
          <w:rFonts w:eastAsiaTheme="minorHAnsi"/>
          <w:lang w:bidi="lv-LV"/>
        </w:rPr>
        <w:t xml:space="preserve"> </w:t>
      </w:r>
      <w:r w:rsidRPr="002165DE">
        <w:rPr>
          <w:rFonts w:eastAsiaTheme="minorHAnsi"/>
          <w:lang w:bidi="lv-LV"/>
        </w:rPr>
        <w:t xml:space="preserve">atrodas starp </w:t>
      </w:r>
      <w:r w:rsidR="00E66480">
        <w:rPr>
          <w:rFonts w:eastAsiaTheme="minorHAnsi"/>
          <w:lang w:bidi="lv-LV"/>
        </w:rPr>
        <w:t xml:space="preserve">Ražošanas </w:t>
      </w:r>
      <w:r w:rsidR="002001EE">
        <w:rPr>
          <w:rFonts w:eastAsiaTheme="minorHAnsi"/>
          <w:lang w:bidi="lv-LV"/>
        </w:rPr>
        <w:t>vienību</w:t>
      </w:r>
      <w:r w:rsidR="002001EE" w:rsidRPr="002165DE">
        <w:rPr>
          <w:rFonts w:eastAsiaTheme="minorHAnsi"/>
          <w:lang w:bidi="lv-LV"/>
        </w:rPr>
        <w:t xml:space="preserve"> </w:t>
      </w:r>
      <w:r w:rsidRPr="002165DE">
        <w:rPr>
          <w:rFonts w:eastAsiaTheme="minorHAnsi"/>
          <w:lang w:bidi="lv-LV"/>
        </w:rPr>
        <w:t>un pārvades/sadales tīklu</w:t>
      </w:r>
      <w:r w:rsidR="007B61F9">
        <w:rPr>
          <w:rFonts w:eastAsiaTheme="minorHAnsi"/>
          <w:lang w:bidi="lv-LV"/>
        </w:rPr>
        <w:t xml:space="preserve"> un no tās iespējams iegūt gan mēneša agregētos datus gan ikstundas datus.</w:t>
      </w:r>
      <w:r w:rsidRPr="002165DE">
        <w:rPr>
          <w:rFonts w:eastAsiaTheme="minorHAnsi"/>
          <w:lang w:bidi="lv-LV"/>
        </w:rPr>
        <w:t xml:space="preserve"> </w:t>
      </w:r>
      <w:r w:rsidR="00001B9A">
        <w:rPr>
          <w:rFonts w:eastAsiaTheme="minorHAnsi"/>
          <w:lang w:bidi="lv-LV"/>
        </w:rPr>
        <w:t xml:space="preserve">Uzskaitei ir obligāti jāatrodas </w:t>
      </w:r>
      <w:r w:rsidR="00337183">
        <w:rPr>
          <w:rFonts w:eastAsiaTheme="minorHAnsi"/>
          <w:lang w:bidi="lv-LV"/>
        </w:rPr>
        <w:t xml:space="preserve">robežpunktos, kas pastāv starp </w:t>
      </w:r>
      <w:r w:rsidR="001339A5">
        <w:rPr>
          <w:rFonts w:eastAsiaTheme="minorHAnsi"/>
          <w:lang w:bidi="lv-LV"/>
        </w:rPr>
        <w:t>ražošanu un pārvadi vai sadali.</w:t>
      </w:r>
      <w:r w:rsidR="00B91A0E">
        <w:rPr>
          <w:rFonts w:eastAsiaTheme="minorHAnsi"/>
          <w:lang w:bidi="lv-LV"/>
        </w:rPr>
        <w:t xml:space="preserve"> Ražošanas vienībai piesaistāmos mērījumu punktus ražotājs </w:t>
      </w:r>
      <w:r w:rsidR="00643F4B">
        <w:rPr>
          <w:rFonts w:eastAsiaTheme="minorHAnsi"/>
          <w:lang w:bidi="lv-LV"/>
        </w:rPr>
        <w:t xml:space="preserve">vai tā pilnvarots pārstāvis </w:t>
      </w:r>
      <w:r w:rsidR="00B91A0E">
        <w:rPr>
          <w:rFonts w:eastAsiaTheme="minorHAnsi"/>
          <w:lang w:bidi="lv-LV"/>
        </w:rPr>
        <w:t>norāda Ražošanas vienības reģistrācijas veidlapā (skatīt D.3).</w:t>
      </w:r>
      <w:r w:rsidR="001339A5">
        <w:rPr>
          <w:rFonts w:eastAsiaTheme="minorHAnsi"/>
          <w:lang w:bidi="lv-LV"/>
        </w:rPr>
        <w:t xml:space="preserve"> </w:t>
      </w:r>
      <w:r w:rsidR="006B73AD">
        <w:rPr>
          <w:rFonts w:eastAsiaTheme="minorHAnsi"/>
          <w:lang w:bidi="lv-LV"/>
        </w:rPr>
        <w:t>Pilnvarotās m</w:t>
      </w:r>
      <w:r w:rsidR="006B73AD" w:rsidRPr="002165DE">
        <w:rPr>
          <w:rFonts w:eastAsiaTheme="minorHAnsi"/>
          <w:lang w:bidi="lv-LV"/>
        </w:rPr>
        <w:t xml:space="preserve">ērinstitūcijas </w:t>
      </w:r>
      <w:r w:rsidRPr="002165DE">
        <w:rPr>
          <w:rFonts w:eastAsiaTheme="minorHAnsi"/>
          <w:lang w:bidi="lv-LV"/>
        </w:rPr>
        <w:t>nosūt</w:t>
      </w:r>
      <w:r w:rsidR="007B61F9">
        <w:rPr>
          <w:rFonts w:eastAsiaTheme="minorHAnsi"/>
          <w:lang w:bidi="lv-LV"/>
        </w:rPr>
        <w:t>a</w:t>
      </w:r>
      <w:r w:rsidRPr="002165DE">
        <w:rPr>
          <w:rFonts w:eastAsiaTheme="minorHAnsi"/>
          <w:lang w:bidi="lv-LV"/>
        </w:rPr>
        <w:t xml:space="preserve"> elektroenerģijas uzskaites datus tieši AST, pamatojoties uz saskaņotu formātu starp AST un</w:t>
      </w:r>
      <w:r w:rsidR="006B73AD">
        <w:rPr>
          <w:rFonts w:eastAsiaTheme="minorHAnsi"/>
          <w:lang w:bidi="lv-LV"/>
        </w:rPr>
        <w:t xml:space="preserve"> Pilnvarotajām</w:t>
      </w:r>
      <w:r w:rsidRPr="002165DE">
        <w:rPr>
          <w:rFonts w:eastAsiaTheme="minorHAnsi"/>
          <w:lang w:bidi="lv-LV"/>
        </w:rPr>
        <w:t xml:space="preserve"> mērinstitūcijām.</w:t>
      </w:r>
    </w:p>
    <w:p w14:paraId="4A4E2D7F" w14:textId="033A3551" w:rsidR="0056229A" w:rsidRPr="002165DE" w:rsidRDefault="000E4298" w:rsidP="00AA05AF">
      <w:pPr>
        <w:pStyle w:val="Heading3"/>
        <w:numPr>
          <w:ilvl w:val="2"/>
          <w:numId w:val="78"/>
        </w:numPr>
        <w:jc w:val="both"/>
        <w:rPr>
          <w:rFonts w:eastAsiaTheme="minorHAnsi"/>
        </w:rPr>
      </w:pPr>
      <w:r w:rsidRPr="002165DE">
        <w:rPr>
          <w:rFonts w:eastAsiaTheme="minorHAnsi"/>
          <w:lang w:bidi="lv-LV"/>
        </w:rPr>
        <w:t>Elektrīb</w:t>
      </w:r>
      <w:r>
        <w:rPr>
          <w:rFonts w:eastAsiaTheme="minorHAnsi"/>
          <w:lang w:bidi="lv-LV"/>
        </w:rPr>
        <w:t>as</w:t>
      </w:r>
      <w:r w:rsidRPr="002165DE">
        <w:rPr>
          <w:rFonts w:eastAsiaTheme="minorHAnsi"/>
          <w:lang w:bidi="lv-LV"/>
        </w:rPr>
        <w:t xml:space="preserve"> </w:t>
      </w:r>
      <w:r>
        <w:rPr>
          <w:rFonts w:eastAsiaTheme="minorHAnsi"/>
          <w:lang w:bidi="lv-LV"/>
        </w:rPr>
        <w:t>uzskaite tiek veikta</w:t>
      </w:r>
      <w:r w:rsidR="0056229A" w:rsidRPr="002165DE">
        <w:rPr>
          <w:rFonts w:eastAsiaTheme="minorHAnsi"/>
          <w:lang w:bidi="lv-LV"/>
        </w:rPr>
        <w:t>, izmantojot elektrības skaitītājus, kas reģistrē enerģijas pārraidi</w:t>
      </w:r>
      <w:r w:rsidR="008949E7" w:rsidRPr="008949E7">
        <w:rPr>
          <w:rFonts w:eastAsiaTheme="minorHAnsi"/>
          <w:lang w:bidi="lv-LV"/>
        </w:rPr>
        <w:t xml:space="preserve"> </w:t>
      </w:r>
      <w:r w:rsidR="00001C03">
        <w:rPr>
          <w:rFonts w:eastAsiaTheme="minorHAnsi"/>
          <w:lang w:bidi="lv-LV"/>
        </w:rPr>
        <w:t xml:space="preserve">vismaz </w:t>
      </w:r>
      <w:r w:rsidR="008949E7">
        <w:rPr>
          <w:rFonts w:eastAsiaTheme="minorHAnsi"/>
          <w:lang w:bidi="lv-LV"/>
        </w:rPr>
        <w:t xml:space="preserve">ar </w:t>
      </w:r>
      <w:r w:rsidR="008949E7" w:rsidRPr="002165DE">
        <w:rPr>
          <w:rFonts w:eastAsiaTheme="minorHAnsi"/>
          <w:lang w:bidi="lv-LV"/>
        </w:rPr>
        <w:t>stundas</w:t>
      </w:r>
      <w:r w:rsidR="008949E7">
        <w:rPr>
          <w:rFonts w:eastAsiaTheme="minorHAnsi"/>
          <w:lang w:bidi="lv-LV"/>
        </w:rPr>
        <w:t xml:space="preserve"> granularitāti</w:t>
      </w:r>
      <w:r w:rsidR="0056229A" w:rsidRPr="002165DE">
        <w:rPr>
          <w:rFonts w:eastAsiaTheme="minorHAnsi"/>
          <w:lang w:bidi="lv-LV"/>
        </w:rPr>
        <w:t xml:space="preserve">. Visiem elektriskajiem skaitītājiem jābūt automatizētiem un automātiski nolasāmiem, izmantojot PLC, GPRS savienojumu vai internetu. Sistēmas operatori apkopo un nosūta AST katras </w:t>
      </w:r>
      <w:r w:rsidR="00666F66">
        <w:rPr>
          <w:rFonts w:eastAsiaTheme="minorHAnsi"/>
          <w:lang w:bidi="lv-LV"/>
        </w:rPr>
        <w:t>R</w:t>
      </w:r>
      <w:r w:rsidR="0056229A" w:rsidRPr="002165DE">
        <w:rPr>
          <w:rFonts w:eastAsiaTheme="minorHAnsi"/>
          <w:lang w:bidi="lv-LV"/>
        </w:rPr>
        <w:t xml:space="preserve">ažošanas </w:t>
      </w:r>
      <w:r w:rsidR="00D04362">
        <w:rPr>
          <w:rFonts w:eastAsiaTheme="minorHAnsi"/>
          <w:lang w:bidi="lv-LV"/>
        </w:rPr>
        <w:t>vienības</w:t>
      </w:r>
      <w:r w:rsidR="00D04362" w:rsidRPr="002165DE">
        <w:rPr>
          <w:rFonts w:eastAsiaTheme="minorHAnsi"/>
          <w:lang w:bidi="lv-LV"/>
        </w:rPr>
        <w:t xml:space="preserve"> </w:t>
      </w:r>
      <w:r w:rsidR="0056229A" w:rsidRPr="002165DE">
        <w:rPr>
          <w:rFonts w:eastAsiaTheme="minorHAnsi"/>
          <w:lang w:bidi="lv-LV"/>
        </w:rPr>
        <w:t>ikmēneša elektroenerģijas ražošanas datus.</w:t>
      </w:r>
    </w:p>
    <w:p w14:paraId="48647551" w14:textId="02BFBEE4" w:rsidR="000C7608" w:rsidRPr="002165DE" w:rsidRDefault="000C7608" w:rsidP="00AA05AF">
      <w:pPr>
        <w:pStyle w:val="Heading3"/>
        <w:numPr>
          <w:ilvl w:val="2"/>
          <w:numId w:val="78"/>
        </w:numPr>
        <w:jc w:val="both"/>
        <w:rPr>
          <w:rFonts w:eastAsiaTheme="minorHAnsi"/>
        </w:rPr>
      </w:pPr>
      <w:r w:rsidRPr="002165DE">
        <w:rPr>
          <w:rFonts w:eastAsiaTheme="minorHAnsi"/>
          <w:lang w:bidi="lv-LV"/>
        </w:rPr>
        <w:t xml:space="preserve">Pilnvarotās mērinstitūcijas (elektrotīkla operatori), kurām pieder elektroenerģijas </w:t>
      </w:r>
      <w:r w:rsidR="004118C5" w:rsidRPr="002165DE">
        <w:rPr>
          <w:rFonts w:eastAsiaTheme="minorHAnsi"/>
          <w:lang w:bidi="lv-LV"/>
        </w:rPr>
        <w:t>skaitītāj</w:t>
      </w:r>
      <w:r w:rsidR="004118C5">
        <w:rPr>
          <w:rFonts w:eastAsiaTheme="minorHAnsi"/>
          <w:lang w:bidi="lv-LV"/>
        </w:rPr>
        <w:t>i</w:t>
      </w:r>
      <w:r w:rsidRPr="002165DE">
        <w:rPr>
          <w:rFonts w:eastAsiaTheme="minorHAnsi"/>
          <w:lang w:bidi="lv-LV"/>
        </w:rPr>
        <w:t xml:space="preserve">, ir atbildīgas par mēriekārtām, </w:t>
      </w:r>
      <w:r w:rsidR="0076287E" w:rsidRPr="002165DE">
        <w:rPr>
          <w:rFonts w:eastAsiaTheme="minorHAnsi"/>
          <w:lang w:bidi="lv-LV"/>
        </w:rPr>
        <w:t>k</w:t>
      </w:r>
      <w:r w:rsidR="0076287E">
        <w:rPr>
          <w:rFonts w:eastAsiaTheme="minorHAnsi"/>
          <w:lang w:bidi="lv-LV"/>
        </w:rPr>
        <w:t>urām</w:t>
      </w:r>
      <w:r w:rsidR="0076287E" w:rsidRPr="002165DE">
        <w:rPr>
          <w:rFonts w:eastAsiaTheme="minorHAnsi"/>
          <w:lang w:bidi="lv-LV"/>
        </w:rPr>
        <w:t xml:space="preserve"> </w:t>
      </w:r>
      <w:r w:rsidR="0076287E">
        <w:rPr>
          <w:rFonts w:eastAsiaTheme="minorHAnsi"/>
          <w:lang w:bidi="lv-LV"/>
        </w:rPr>
        <w:t>jā</w:t>
      </w:r>
      <w:r w:rsidRPr="002165DE">
        <w:rPr>
          <w:rFonts w:eastAsiaTheme="minorHAnsi"/>
          <w:lang w:bidi="lv-LV"/>
        </w:rPr>
        <w:t>atbilst Latvijas tiesību aktu prasībām par periodisku metroloģisko kontroli un testēšanu, un par izmērīto datu validāciju.</w:t>
      </w:r>
    </w:p>
    <w:p w14:paraId="23E1B40A" w14:textId="50B314D6" w:rsidR="00B31286" w:rsidRPr="002165DE" w:rsidRDefault="00994B9F" w:rsidP="00AA05AF">
      <w:pPr>
        <w:pStyle w:val="Heading3"/>
        <w:numPr>
          <w:ilvl w:val="2"/>
          <w:numId w:val="78"/>
        </w:numPr>
        <w:jc w:val="both"/>
        <w:rPr>
          <w:rFonts w:eastAsiaTheme="minorHAnsi"/>
        </w:rPr>
      </w:pPr>
      <w:r w:rsidRPr="002165DE">
        <w:rPr>
          <w:rFonts w:eastAsiaTheme="minorHAnsi"/>
          <w:lang w:bidi="lv-LV"/>
        </w:rPr>
        <w:t xml:space="preserve">Konta turētājs ir atbildīgs par visām neelektriskajām mēriekārtām (ja šādi dati ir nepieciešami), kas atbilst Latvijas tiesību aktu prasībām par periodisku metroloģisko kontroli un testēšanu. Šos datus apstiprina </w:t>
      </w:r>
      <w:r w:rsidR="00BF3CD8">
        <w:rPr>
          <w:rFonts w:eastAsiaTheme="minorHAnsi"/>
          <w:lang w:bidi="lv-LV"/>
        </w:rPr>
        <w:t>R</w:t>
      </w:r>
      <w:r w:rsidR="00BF3CD8" w:rsidRPr="002165DE">
        <w:rPr>
          <w:rFonts w:eastAsiaTheme="minorHAnsi"/>
          <w:lang w:bidi="lv-LV"/>
        </w:rPr>
        <w:t>ažošanas</w:t>
      </w:r>
      <w:r w:rsidRPr="002165DE">
        <w:rPr>
          <w:rFonts w:eastAsiaTheme="minorHAnsi"/>
          <w:lang w:bidi="lv-LV"/>
        </w:rPr>
        <w:t xml:space="preserve"> </w:t>
      </w:r>
      <w:r w:rsidR="003C71F4">
        <w:rPr>
          <w:rFonts w:eastAsiaTheme="minorHAnsi"/>
          <w:lang w:bidi="lv-LV"/>
        </w:rPr>
        <w:t>auditors</w:t>
      </w:r>
      <w:r w:rsidRPr="002165DE">
        <w:rPr>
          <w:rFonts w:eastAsiaTheme="minorHAnsi"/>
          <w:lang w:bidi="lv-LV"/>
        </w:rPr>
        <w:t>.</w:t>
      </w:r>
    </w:p>
    <w:p w14:paraId="2804A128" w14:textId="4DFEC3E2" w:rsidR="00C00F36" w:rsidRPr="002165DE" w:rsidRDefault="00D66AA8" w:rsidP="00AA05AF">
      <w:pPr>
        <w:pStyle w:val="Heading3"/>
        <w:numPr>
          <w:ilvl w:val="2"/>
          <w:numId w:val="78"/>
        </w:numPr>
        <w:jc w:val="both"/>
      </w:pPr>
      <w:r w:rsidRPr="002165DE">
        <w:rPr>
          <w:rFonts w:eastAsiaTheme="minorHAnsi"/>
          <w:lang w:bidi="lv-LV"/>
        </w:rPr>
        <w:t xml:space="preserve">Pirms </w:t>
      </w:r>
      <w:r w:rsidR="00023507" w:rsidRPr="005F48FC">
        <w:rPr>
          <w:rFonts w:eastAsiaTheme="minorHAnsi"/>
          <w:i/>
          <w:iCs/>
          <w:lang w:bidi="lv-LV"/>
        </w:rPr>
        <w:t>EECS IA</w:t>
      </w:r>
      <w:r w:rsidR="00023507">
        <w:rPr>
          <w:rFonts w:eastAsiaTheme="minorHAnsi"/>
          <w:lang w:bidi="lv-LV"/>
        </w:rPr>
        <w:t xml:space="preserve"> </w:t>
      </w:r>
      <w:r w:rsidR="00810A03" w:rsidRPr="002165DE">
        <w:rPr>
          <w:rFonts w:eastAsiaTheme="minorHAnsi"/>
          <w:lang w:bidi="lv-LV"/>
        </w:rPr>
        <w:t>iz</w:t>
      </w:r>
      <w:r w:rsidR="00810A03">
        <w:rPr>
          <w:rFonts w:eastAsiaTheme="minorHAnsi"/>
          <w:lang w:bidi="lv-LV"/>
        </w:rPr>
        <w:t>došanas</w:t>
      </w:r>
      <w:r w:rsidR="00810A03" w:rsidRPr="002165DE">
        <w:rPr>
          <w:rFonts w:eastAsiaTheme="minorHAnsi"/>
          <w:lang w:bidi="lv-LV"/>
        </w:rPr>
        <w:t xml:space="preserve"> </w:t>
      </w:r>
      <w:r w:rsidR="00BF3CD8">
        <w:rPr>
          <w:rFonts w:eastAsiaTheme="minorHAnsi"/>
          <w:lang w:bidi="lv-LV"/>
        </w:rPr>
        <w:t>R</w:t>
      </w:r>
      <w:r w:rsidR="00BF3CD8" w:rsidRPr="002165DE">
        <w:rPr>
          <w:rFonts w:eastAsiaTheme="minorHAnsi"/>
          <w:lang w:bidi="lv-LV"/>
        </w:rPr>
        <w:t>ažošanas</w:t>
      </w:r>
      <w:r w:rsidRPr="002165DE">
        <w:rPr>
          <w:rFonts w:eastAsiaTheme="minorHAnsi"/>
          <w:lang w:bidi="lv-LV"/>
        </w:rPr>
        <w:t xml:space="preserve"> </w:t>
      </w:r>
      <w:r w:rsidR="004849EB">
        <w:rPr>
          <w:rFonts w:eastAsiaTheme="minorHAnsi"/>
          <w:lang w:bidi="lv-LV"/>
        </w:rPr>
        <w:t>vienībai</w:t>
      </w:r>
      <w:r w:rsidRPr="002165DE">
        <w:rPr>
          <w:rFonts w:eastAsiaTheme="minorHAnsi"/>
          <w:lang w:bidi="lv-LV"/>
        </w:rPr>
        <w:t xml:space="preserve">, kas izmanto vairākus enerģijas avotus, </w:t>
      </w:r>
      <w:r w:rsidR="00666F66">
        <w:rPr>
          <w:rFonts w:eastAsiaTheme="minorHAnsi"/>
          <w:lang w:bidi="lv-LV"/>
        </w:rPr>
        <w:t>K</w:t>
      </w:r>
      <w:r w:rsidRPr="002165DE">
        <w:rPr>
          <w:rFonts w:eastAsiaTheme="minorHAnsi"/>
          <w:lang w:bidi="lv-LV"/>
        </w:rPr>
        <w:t>onta turētājam (elektroniski) jāiesniedz AST aizpildīta vairāku enerģijas avotu deklarācijas veidlapa (5. pielikum</w:t>
      </w:r>
      <w:r w:rsidR="004D0294">
        <w:rPr>
          <w:rFonts w:eastAsiaTheme="minorHAnsi"/>
          <w:lang w:bidi="lv-LV"/>
        </w:rPr>
        <w:t>s</w:t>
      </w:r>
      <w:r w:rsidRPr="002165DE">
        <w:rPr>
          <w:rFonts w:eastAsiaTheme="minorHAnsi"/>
          <w:lang w:bidi="lv-LV"/>
        </w:rPr>
        <w:t xml:space="preserve">), kuru ir apstiprinājis ražošanas </w:t>
      </w:r>
      <w:r w:rsidR="003C71F4">
        <w:rPr>
          <w:rFonts w:eastAsiaTheme="minorHAnsi"/>
          <w:lang w:bidi="lv-LV"/>
        </w:rPr>
        <w:t>auditors</w:t>
      </w:r>
      <w:r w:rsidR="003C71F4" w:rsidRPr="002165DE">
        <w:rPr>
          <w:rFonts w:eastAsiaTheme="minorHAnsi"/>
          <w:lang w:bidi="lv-LV"/>
        </w:rPr>
        <w:t xml:space="preserve"> </w:t>
      </w:r>
      <w:r w:rsidRPr="002165DE">
        <w:rPr>
          <w:rFonts w:eastAsiaTheme="minorHAnsi"/>
          <w:lang w:bidi="lv-LV"/>
        </w:rPr>
        <w:t xml:space="preserve">(vai </w:t>
      </w:r>
      <w:r w:rsidR="004D0294">
        <w:rPr>
          <w:rFonts w:eastAsiaTheme="minorHAnsi"/>
          <w:lang w:bidi="lv-LV"/>
        </w:rPr>
        <w:t>pielīdzināma</w:t>
      </w:r>
      <w:r w:rsidR="004D0294" w:rsidRPr="002165DE">
        <w:rPr>
          <w:rFonts w:eastAsiaTheme="minorHAnsi"/>
          <w:lang w:bidi="lv-LV"/>
        </w:rPr>
        <w:t xml:space="preserve"> </w:t>
      </w:r>
      <w:r w:rsidR="004D0294">
        <w:rPr>
          <w:rFonts w:eastAsiaTheme="minorHAnsi"/>
          <w:lang w:bidi="lv-LV"/>
        </w:rPr>
        <w:t>audita</w:t>
      </w:r>
      <w:r w:rsidR="004D0294" w:rsidRPr="002165DE">
        <w:rPr>
          <w:rFonts w:eastAsiaTheme="minorHAnsi"/>
          <w:lang w:bidi="lv-LV"/>
        </w:rPr>
        <w:t xml:space="preserve"> </w:t>
      </w:r>
      <w:r w:rsidRPr="002165DE">
        <w:rPr>
          <w:rFonts w:eastAsiaTheme="minorHAnsi"/>
          <w:lang w:bidi="lv-LV"/>
        </w:rPr>
        <w:t xml:space="preserve">rezultāti, ko aizpildījis </w:t>
      </w:r>
      <w:r w:rsidR="00BF3CD8">
        <w:rPr>
          <w:rFonts w:eastAsiaTheme="minorHAnsi"/>
          <w:lang w:bidi="lv-LV"/>
        </w:rPr>
        <w:t>R</w:t>
      </w:r>
      <w:r w:rsidR="00BF3CD8" w:rsidRPr="002165DE">
        <w:rPr>
          <w:rFonts w:eastAsiaTheme="minorHAnsi"/>
          <w:lang w:bidi="lv-LV"/>
        </w:rPr>
        <w:t>ažošanas</w:t>
      </w:r>
      <w:r w:rsidRPr="002165DE">
        <w:rPr>
          <w:rFonts w:eastAsiaTheme="minorHAnsi"/>
          <w:lang w:bidi="lv-LV"/>
        </w:rPr>
        <w:t xml:space="preserve"> </w:t>
      </w:r>
      <w:r w:rsidR="003C71F4">
        <w:rPr>
          <w:rFonts w:eastAsiaTheme="minorHAnsi"/>
          <w:lang w:bidi="lv-LV"/>
        </w:rPr>
        <w:t>auditors</w:t>
      </w:r>
      <w:r w:rsidRPr="002165DE">
        <w:rPr>
          <w:rFonts w:eastAsiaTheme="minorHAnsi"/>
          <w:lang w:bidi="lv-LV"/>
        </w:rPr>
        <w:t xml:space="preserve">, ja AST to uzskata par pietiekamu (skatīt E.2.2)). </w:t>
      </w:r>
      <w:r w:rsidR="004435ED">
        <w:rPr>
          <w:rFonts w:eastAsiaTheme="minorHAnsi"/>
          <w:lang w:bidi="lv-LV"/>
        </w:rPr>
        <w:t>S</w:t>
      </w:r>
      <w:r w:rsidR="004435ED" w:rsidRPr="002165DE">
        <w:rPr>
          <w:rFonts w:eastAsiaTheme="minorHAnsi"/>
          <w:lang w:bidi="lv-LV"/>
        </w:rPr>
        <w:t xml:space="preserve">adedzināmā </w:t>
      </w:r>
      <w:r w:rsidRPr="002165DE">
        <w:rPr>
          <w:rFonts w:eastAsiaTheme="minorHAnsi"/>
          <w:lang w:bidi="lv-LV"/>
        </w:rPr>
        <w:t>kurināmā gadījumā 5. pielikumā deklarētā proporcija jāaprēķina saskaņā ar E.5. Pēc tam AST</w:t>
      </w:r>
      <w:r w:rsidR="00FC704D" w:rsidRPr="002165DE">
        <w:rPr>
          <w:lang w:bidi="lv-LV"/>
        </w:rPr>
        <w:t xml:space="preserve"> </w:t>
      </w:r>
      <w:r w:rsidR="004435ED" w:rsidRPr="002165DE">
        <w:rPr>
          <w:lang w:bidi="lv-LV"/>
        </w:rPr>
        <w:t>iz</w:t>
      </w:r>
      <w:r w:rsidR="004435ED">
        <w:rPr>
          <w:lang w:bidi="lv-LV"/>
        </w:rPr>
        <w:t>dod</w:t>
      </w:r>
      <w:r w:rsidR="004435ED" w:rsidRPr="002165DE">
        <w:rPr>
          <w:lang w:bidi="lv-LV"/>
        </w:rPr>
        <w:t xml:space="preserve"> </w:t>
      </w:r>
      <w:r w:rsidR="00023507">
        <w:rPr>
          <w:i/>
          <w:lang w:bidi="lv-LV"/>
        </w:rPr>
        <w:t xml:space="preserve">EECS IA </w:t>
      </w:r>
      <w:r w:rsidR="00FC704D" w:rsidRPr="002165DE">
        <w:rPr>
          <w:lang w:bidi="lv-LV"/>
        </w:rPr>
        <w:t xml:space="preserve">atbilstoši ievadītās enerģijas avota proporcijas koeficientam, ņemot vērā ražošanas </w:t>
      </w:r>
      <w:r w:rsidR="001001DE" w:rsidRPr="002165DE">
        <w:rPr>
          <w:lang w:bidi="lv-LV"/>
        </w:rPr>
        <w:t>deklarācij</w:t>
      </w:r>
      <w:r w:rsidR="001001DE">
        <w:rPr>
          <w:lang w:bidi="lv-LV"/>
        </w:rPr>
        <w:t>u</w:t>
      </w:r>
      <w:r w:rsidR="001001DE" w:rsidRPr="002165DE">
        <w:rPr>
          <w:lang w:bidi="lv-LV"/>
        </w:rPr>
        <w:t xml:space="preserve"> </w:t>
      </w:r>
      <w:r w:rsidR="00FC704D" w:rsidRPr="002165DE">
        <w:rPr>
          <w:lang w:bidi="lv-LV"/>
        </w:rPr>
        <w:t xml:space="preserve">(5. pielikums) un kopējo neto saražoto elektroenerģijas daudzumu, kas iegūts no mērījumu datiem, ko nosūtījušas </w:t>
      </w:r>
      <w:r w:rsidR="006B73AD">
        <w:rPr>
          <w:lang w:bidi="lv-LV"/>
        </w:rPr>
        <w:t>P</w:t>
      </w:r>
      <w:r w:rsidR="006B73AD" w:rsidRPr="002165DE">
        <w:rPr>
          <w:lang w:bidi="lv-LV"/>
        </w:rPr>
        <w:t xml:space="preserve">ilnvarotās </w:t>
      </w:r>
      <w:r w:rsidR="00FC704D" w:rsidRPr="002165DE">
        <w:rPr>
          <w:lang w:bidi="lv-LV"/>
        </w:rPr>
        <w:t>mērinstitūcijas.</w:t>
      </w:r>
      <w:r w:rsidR="0067178B">
        <w:rPr>
          <w:lang w:bidi="lv-LV"/>
        </w:rPr>
        <w:t xml:space="preserve"> Atbilstoši</w:t>
      </w:r>
      <w:r w:rsidR="007F3688">
        <w:rPr>
          <w:lang w:bidi="lv-LV"/>
        </w:rPr>
        <w:t xml:space="preserve"> C.4.1 norādītajiem</w:t>
      </w:r>
      <w:r w:rsidR="0067178B">
        <w:rPr>
          <w:lang w:bidi="lv-LV"/>
        </w:rPr>
        <w:t xml:space="preserve"> nacionālajiem tiesību aktiem </w:t>
      </w:r>
      <w:r w:rsidR="007F3688">
        <w:rPr>
          <w:lang w:bidi="lv-LV"/>
        </w:rPr>
        <w:t>Ražošanas vienības, kas saņem valsts atbalstu</w:t>
      </w:r>
      <w:r w:rsidR="00BC7AB5">
        <w:rPr>
          <w:lang w:bidi="lv-LV"/>
        </w:rPr>
        <w:t xml:space="preserve"> </w:t>
      </w:r>
      <w:r w:rsidR="00A6740F">
        <w:rPr>
          <w:lang w:bidi="lv-LV"/>
        </w:rPr>
        <w:t xml:space="preserve">(ja attiecināms) </w:t>
      </w:r>
      <w:r w:rsidR="00BC7AB5">
        <w:rPr>
          <w:lang w:bidi="lv-LV"/>
        </w:rPr>
        <w:t xml:space="preserve">jāiesniedz </w:t>
      </w:r>
      <w:r w:rsidR="00CB49DC">
        <w:rPr>
          <w:rFonts w:eastAsiaTheme="minorHAnsi"/>
          <w:lang w:bidi="lv-LV"/>
        </w:rPr>
        <w:t>v</w:t>
      </w:r>
      <w:r w:rsidR="00BC7AB5" w:rsidRPr="002165DE">
        <w:rPr>
          <w:rFonts w:eastAsiaTheme="minorHAnsi"/>
          <w:lang w:bidi="lv-LV"/>
        </w:rPr>
        <w:t xml:space="preserve">airāku enerģijas avotu deklarācijas veidlapa </w:t>
      </w:r>
      <w:r w:rsidR="00BC7AB5">
        <w:rPr>
          <w:rFonts w:eastAsiaTheme="minorHAnsi"/>
          <w:lang w:bidi="lv-LV"/>
        </w:rPr>
        <w:t xml:space="preserve">5 mēnešus kopš </w:t>
      </w:r>
      <w:r w:rsidR="00A6740F">
        <w:rPr>
          <w:rFonts w:eastAsiaTheme="minorHAnsi"/>
          <w:lang w:bidi="lv-LV"/>
        </w:rPr>
        <w:t>attiecīgā ražošanas perioda sākuma</w:t>
      </w:r>
      <w:r w:rsidR="004C63A5">
        <w:rPr>
          <w:rFonts w:eastAsiaTheme="minorHAnsi"/>
          <w:lang w:bidi="lv-LV"/>
        </w:rPr>
        <w:t>, lai Publiskais tirgotājs spētu veikt EECS IA izdošanas pieprasījumu</w:t>
      </w:r>
      <w:r w:rsidR="00056FDE">
        <w:rPr>
          <w:rFonts w:eastAsiaTheme="minorHAnsi"/>
          <w:lang w:bidi="lv-LV"/>
        </w:rPr>
        <w:t xml:space="preserve">. Katru mēnesi līdz 10.datumam AST informē BVKB par Ražošanas vienībām, kas nav izpildījušas </w:t>
      </w:r>
      <w:r w:rsidR="00C33F1E">
        <w:rPr>
          <w:rFonts w:eastAsiaTheme="minorHAnsi"/>
          <w:lang w:bidi="lv-LV"/>
        </w:rPr>
        <w:t>šos noteikumus.</w:t>
      </w:r>
    </w:p>
    <w:p w14:paraId="59867FE5" w14:textId="3A65A451" w:rsidR="00001C03" w:rsidRPr="00FC0CE3" w:rsidRDefault="00AC6F44" w:rsidP="00AA05AF">
      <w:pPr>
        <w:pStyle w:val="Heading3"/>
        <w:numPr>
          <w:ilvl w:val="2"/>
          <w:numId w:val="78"/>
        </w:numPr>
        <w:jc w:val="both"/>
        <w:rPr>
          <w:rFonts w:eastAsiaTheme="minorEastAsia"/>
        </w:rPr>
      </w:pPr>
      <w:r w:rsidRPr="002165DE">
        <w:rPr>
          <w:rFonts w:eastAsiaTheme="minorEastAsia"/>
          <w:lang w:bidi="lv-LV"/>
        </w:rPr>
        <w:t xml:space="preserve">Pirms </w:t>
      </w:r>
      <w:r w:rsidR="008D51A8" w:rsidRPr="002165DE">
        <w:rPr>
          <w:rFonts w:eastAsiaTheme="minorEastAsia"/>
          <w:lang w:bidi="lv-LV"/>
        </w:rPr>
        <w:t xml:space="preserve">augstas efektivitātes koģenerācijas </w:t>
      </w:r>
      <w:r w:rsidR="00023507" w:rsidRPr="005F48FC">
        <w:rPr>
          <w:rFonts w:eastAsiaTheme="minorEastAsia"/>
          <w:i/>
          <w:iCs/>
          <w:lang w:bidi="lv-LV"/>
        </w:rPr>
        <w:t>EECS IA</w:t>
      </w:r>
      <w:r w:rsidR="00023507">
        <w:rPr>
          <w:rFonts w:eastAsiaTheme="minorEastAsia"/>
          <w:lang w:bidi="lv-LV"/>
        </w:rPr>
        <w:t xml:space="preserve"> </w:t>
      </w:r>
      <w:r w:rsidR="00810A03" w:rsidRPr="002165DE">
        <w:rPr>
          <w:rFonts w:eastAsiaTheme="minorEastAsia"/>
          <w:lang w:bidi="lv-LV"/>
        </w:rPr>
        <w:t>iz</w:t>
      </w:r>
      <w:r w:rsidR="00810A03">
        <w:rPr>
          <w:rFonts w:eastAsiaTheme="minorEastAsia"/>
          <w:lang w:bidi="lv-LV"/>
        </w:rPr>
        <w:t>došanas</w:t>
      </w:r>
      <w:r w:rsidR="00810A03" w:rsidRPr="002165DE">
        <w:rPr>
          <w:rFonts w:eastAsiaTheme="minorEastAsia"/>
          <w:lang w:bidi="lv-LV"/>
        </w:rPr>
        <w:t xml:space="preserve"> </w:t>
      </w:r>
      <w:r w:rsidR="00666F66">
        <w:rPr>
          <w:rFonts w:eastAsiaTheme="minorEastAsia"/>
          <w:lang w:bidi="lv-LV"/>
        </w:rPr>
        <w:t>R</w:t>
      </w:r>
      <w:r w:rsidRPr="002165DE">
        <w:rPr>
          <w:rFonts w:eastAsiaTheme="minorEastAsia"/>
          <w:lang w:bidi="lv-LV"/>
        </w:rPr>
        <w:t xml:space="preserve">ažošanas </w:t>
      </w:r>
      <w:r w:rsidR="008D51A8">
        <w:rPr>
          <w:rFonts w:eastAsiaTheme="minorEastAsia"/>
          <w:lang w:bidi="lv-LV"/>
        </w:rPr>
        <w:t>vienības</w:t>
      </w:r>
      <w:r w:rsidR="008D51A8" w:rsidRPr="002165DE">
        <w:rPr>
          <w:rFonts w:eastAsiaTheme="minorEastAsia"/>
          <w:lang w:bidi="lv-LV"/>
        </w:rPr>
        <w:t xml:space="preserve"> </w:t>
      </w:r>
      <w:r w:rsidR="00666F66">
        <w:rPr>
          <w:rFonts w:eastAsiaTheme="minorEastAsia"/>
          <w:lang w:bidi="lv-LV"/>
        </w:rPr>
        <w:t>K</w:t>
      </w:r>
      <w:r w:rsidRPr="002165DE">
        <w:rPr>
          <w:rFonts w:eastAsiaTheme="minorEastAsia"/>
          <w:lang w:bidi="lv-LV"/>
        </w:rPr>
        <w:t xml:space="preserve">onta turētājam (elektroniski) jāiesniedz AST aizpildīta koģenerācijas deklarācijas </w:t>
      </w:r>
      <w:r w:rsidRPr="002165DE">
        <w:rPr>
          <w:rFonts w:eastAsiaTheme="minorEastAsia"/>
          <w:lang w:bidi="lv-LV"/>
        </w:rPr>
        <w:lastRenderedPageBreak/>
        <w:t xml:space="preserve">veidlapa (4. pielikums), kuru ir apstiprinājis </w:t>
      </w:r>
      <w:r w:rsidR="00BF3CD8">
        <w:rPr>
          <w:rFonts w:eastAsiaTheme="minorEastAsia"/>
          <w:lang w:bidi="lv-LV"/>
        </w:rPr>
        <w:t>R</w:t>
      </w:r>
      <w:r w:rsidR="00BF3CD8" w:rsidRPr="002165DE">
        <w:rPr>
          <w:rFonts w:eastAsiaTheme="minorEastAsia"/>
          <w:lang w:bidi="lv-LV"/>
        </w:rPr>
        <w:t>ažošanas</w:t>
      </w:r>
      <w:r w:rsidRPr="002165DE">
        <w:rPr>
          <w:rFonts w:eastAsiaTheme="minorEastAsia"/>
          <w:lang w:bidi="lv-LV"/>
        </w:rPr>
        <w:t xml:space="preserve"> </w:t>
      </w:r>
      <w:r w:rsidR="003C71F4">
        <w:rPr>
          <w:rFonts w:eastAsiaTheme="minorEastAsia"/>
          <w:lang w:bidi="lv-LV"/>
        </w:rPr>
        <w:t>auditors</w:t>
      </w:r>
      <w:r w:rsidR="003C71F4" w:rsidRPr="002165DE">
        <w:rPr>
          <w:rFonts w:eastAsiaTheme="minorEastAsia"/>
          <w:lang w:bidi="lv-LV"/>
        </w:rPr>
        <w:t xml:space="preserve"> </w:t>
      </w:r>
      <w:r w:rsidRPr="002165DE">
        <w:rPr>
          <w:rFonts w:eastAsiaTheme="minorEastAsia"/>
          <w:lang w:bidi="lv-LV"/>
        </w:rPr>
        <w:t xml:space="preserve">(vai </w:t>
      </w:r>
      <w:r w:rsidR="00C252C0">
        <w:rPr>
          <w:rFonts w:eastAsiaTheme="minorEastAsia"/>
          <w:lang w:bidi="lv-LV"/>
        </w:rPr>
        <w:t>pielīdzināma audita</w:t>
      </w:r>
      <w:r w:rsidRPr="002165DE">
        <w:rPr>
          <w:rFonts w:eastAsiaTheme="minorEastAsia"/>
          <w:lang w:bidi="lv-LV"/>
        </w:rPr>
        <w:t xml:space="preserve"> rezultāti, ko aizpildījis </w:t>
      </w:r>
      <w:r w:rsidR="00BF3CD8">
        <w:rPr>
          <w:rFonts w:eastAsiaTheme="minorEastAsia"/>
          <w:lang w:bidi="lv-LV"/>
        </w:rPr>
        <w:t>R</w:t>
      </w:r>
      <w:r w:rsidR="00BF3CD8" w:rsidRPr="002165DE">
        <w:rPr>
          <w:rFonts w:eastAsiaTheme="minorEastAsia"/>
          <w:lang w:bidi="lv-LV"/>
        </w:rPr>
        <w:t>ažošanas</w:t>
      </w:r>
      <w:r w:rsidRPr="002165DE">
        <w:rPr>
          <w:rFonts w:eastAsiaTheme="minorEastAsia"/>
          <w:lang w:bidi="lv-LV"/>
        </w:rPr>
        <w:t xml:space="preserve"> </w:t>
      </w:r>
      <w:r w:rsidR="003C71F4">
        <w:rPr>
          <w:rFonts w:eastAsiaTheme="minorEastAsia"/>
          <w:lang w:bidi="lv-LV"/>
        </w:rPr>
        <w:t>auditors</w:t>
      </w:r>
      <w:r w:rsidRPr="002165DE">
        <w:rPr>
          <w:rFonts w:eastAsiaTheme="minorEastAsia"/>
          <w:lang w:bidi="lv-LV"/>
        </w:rPr>
        <w:t>, ja AST to</w:t>
      </w:r>
      <w:r w:rsidR="00F33B5B">
        <w:rPr>
          <w:rFonts w:eastAsiaTheme="minorEastAsia"/>
          <w:lang w:bidi="lv-LV"/>
        </w:rPr>
        <w:t>s</w:t>
      </w:r>
      <w:r w:rsidRPr="002165DE">
        <w:rPr>
          <w:rFonts w:eastAsiaTheme="minorEastAsia"/>
          <w:lang w:bidi="lv-LV"/>
        </w:rPr>
        <w:t xml:space="preserve"> uzskata par pietiekamu (skatīt E.2.2)). </w:t>
      </w:r>
      <w:r w:rsidR="00001C03">
        <w:rPr>
          <w:lang w:bidi="lv-LV"/>
        </w:rPr>
        <w:t xml:space="preserve">Ievades parametru (Primārās enerģijas ietaupījums, kopējais primārās enerģijas ietaupījums, CO2 ietaupījums, CO2 emisiju apjoms) aprēķinam lietojams AIB koģenerācijas </w:t>
      </w:r>
      <w:r w:rsidR="00733431">
        <w:rPr>
          <w:lang w:bidi="lv-LV"/>
        </w:rPr>
        <w:t>modeļa, kas pieejams:</w:t>
      </w:r>
      <w:r w:rsidR="00001C03">
        <w:rPr>
          <w:lang w:bidi="lv-LV"/>
        </w:rPr>
        <w:t xml:space="preserve"> </w:t>
      </w:r>
      <w:r w:rsidR="00001C03" w:rsidRPr="00967281">
        <w:rPr>
          <w:lang w:bidi="lv-LV"/>
        </w:rPr>
        <w:t>chp-go.tso.l</w:t>
      </w:r>
      <w:r w:rsidR="00001C03">
        <w:rPr>
          <w:lang w:bidi="lv-LV"/>
        </w:rPr>
        <w:t xml:space="preserve">v. </w:t>
      </w:r>
      <w:r w:rsidRPr="002165DE">
        <w:rPr>
          <w:rFonts w:eastAsiaTheme="minorEastAsia"/>
          <w:lang w:bidi="lv-LV"/>
        </w:rPr>
        <w:t>Pēc tam AST</w:t>
      </w:r>
      <w:r w:rsidRPr="002165DE">
        <w:rPr>
          <w:lang w:bidi="lv-LV"/>
        </w:rPr>
        <w:t xml:space="preserve"> izsniedz </w:t>
      </w:r>
      <w:r w:rsidR="00023507">
        <w:rPr>
          <w:i/>
          <w:lang w:bidi="lv-LV"/>
        </w:rPr>
        <w:t xml:space="preserve">EECS IA </w:t>
      </w:r>
      <w:r w:rsidRPr="002165DE">
        <w:rPr>
          <w:lang w:bidi="lv-LV"/>
        </w:rPr>
        <w:t xml:space="preserve">atbilstoši koģenerācijas deklarācijas (4. pielikums) ievades parametriem un kopējai neto </w:t>
      </w:r>
      <w:r w:rsidR="00E148AB">
        <w:rPr>
          <w:lang w:bidi="lv-LV"/>
        </w:rPr>
        <w:t xml:space="preserve">saražotajai </w:t>
      </w:r>
      <w:r w:rsidRPr="002165DE">
        <w:rPr>
          <w:lang w:bidi="lv-LV"/>
        </w:rPr>
        <w:t xml:space="preserve">elektroenerģijai, izmantojot mērījumu datus, ko sniedza </w:t>
      </w:r>
      <w:r w:rsidR="006B73AD">
        <w:rPr>
          <w:lang w:bidi="lv-LV"/>
        </w:rPr>
        <w:t>P</w:t>
      </w:r>
      <w:r w:rsidR="006B73AD" w:rsidRPr="002165DE">
        <w:rPr>
          <w:lang w:bidi="lv-LV"/>
        </w:rPr>
        <w:t xml:space="preserve">ilnvarotās </w:t>
      </w:r>
      <w:r w:rsidRPr="002165DE">
        <w:rPr>
          <w:lang w:bidi="lv-LV"/>
        </w:rPr>
        <w:t xml:space="preserve">mērinstitūcijas. </w:t>
      </w:r>
      <w:r w:rsidR="00C33F1E">
        <w:rPr>
          <w:lang w:bidi="lv-LV"/>
        </w:rPr>
        <w:t xml:space="preserve">Atbilstoši C.4.1 norādītajiem nacionālajiem tiesību aktiem Ražošanas vienības, kas saņem valsts atbalstu (ja attiecināms) jāiesniedz </w:t>
      </w:r>
      <w:r w:rsidR="00CB49DC">
        <w:rPr>
          <w:lang w:bidi="lv-LV"/>
        </w:rPr>
        <w:t>a</w:t>
      </w:r>
      <w:r w:rsidR="00E32933" w:rsidRPr="002165DE">
        <w:rPr>
          <w:lang w:bidi="lv-LV"/>
        </w:rPr>
        <w:t>ugstas efektivitātes koģenerācijas deklarācija</w:t>
      </w:r>
      <w:r w:rsidR="00E32933">
        <w:rPr>
          <w:rFonts w:eastAsiaTheme="minorHAnsi"/>
          <w:lang w:bidi="lv-LV"/>
        </w:rPr>
        <w:t xml:space="preserve"> </w:t>
      </w:r>
      <w:r w:rsidR="00D30191">
        <w:rPr>
          <w:rFonts w:eastAsiaTheme="minorHAnsi"/>
          <w:lang w:bidi="lv-LV"/>
        </w:rPr>
        <w:t xml:space="preserve">vai Apliecinājuma </w:t>
      </w:r>
      <w:r w:rsidR="00660C28">
        <w:rPr>
          <w:rFonts w:eastAsiaTheme="minorHAnsi"/>
          <w:lang w:bidi="lv-LV"/>
        </w:rPr>
        <w:t>forma (6.pielikums)</w:t>
      </w:r>
      <w:r w:rsidR="00D9749A">
        <w:rPr>
          <w:rFonts w:eastAsiaTheme="minorHAnsi"/>
          <w:lang w:bidi="lv-LV"/>
        </w:rPr>
        <w:t xml:space="preserve">, kurā tiek apliecināts, ka nav sasniegti </w:t>
      </w:r>
      <w:r w:rsidR="00D9749A">
        <w:rPr>
          <w:lang w:bidi="lv-LV"/>
        </w:rPr>
        <w:t>a</w:t>
      </w:r>
      <w:r w:rsidR="00D9749A" w:rsidRPr="002165DE">
        <w:rPr>
          <w:lang w:bidi="lv-LV"/>
        </w:rPr>
        <w:t xml:space="preserve">ugstas efektivitātes koģenerācijas </w:t>
      </w:r>
      <w:r w:rsidR="00D9749A">
        <w:rPr>
          <w:lang w:bidi="lv-LV"/>
        </w:rPr>
        <w:t xml:space="preserve">kritēriji, </w:t>
      </w:r>
      <w:r w:rsidR="00C33F1E">
        <w:rPr>
          <w:rFonts w:eastAsiaTheme="minorHAnsi"/>
          <w:lang w:bidi="lv-LV"/>
        </w:rPr>
        <w:t>5 mēnešus kopš attiecīgā ražošanas perioda sākuma, lai Publiskais tirgotājs spētu veikt EECS IA izdošanas pieprasījumu. Katru mēnesi līdz 10.datumam AST informē BVKB par Ražošanas vienībām, kas nav izpildījušas šos noteikumus.</w:t>
      </w:r>
    </w:p>
    <w:p w14:paraId="3525208E" w14:textId="63027B93" w:rsidR="00B91A0E" w:rsidRPr="00B91A0E" w:rsidRDefault="007B61F9" w:rsidP="00AA05AF">
      <w:pPr>
        <w:pStyle w:val="Heading3"/>
        <w:numPr>
          <w:ilvl w:val="2"/>
          <w:numId w:val="78"/>
        </w:numPr>
        <w:jc w:val="both"/>
        <w:rPr>
          <w:rFonts w:eastAsiaTheme="minorEastAsia"/>
        </w:rPr>
      </w:pPr>
      <w:r>
        <w:rPr>
          <w:rFonts w:eastAsiaTheme="minorEastAsia"/>
        </w:rPr>
        <w:t xml:space="preserve">Atbilstoši uzskaites datiem un uzskaites shēmai AST </w:t>
      </w:r>
      <w:r w:rsidR="00CD579D">
        <w:rPr>
          <w:rFonts w:eastAsiaTheme="minorEastAsia"/>
        </w:rPr>
        <w:t xml:space="preserve">katrai Ražošanas vienībai </w:t>
      </w:r>
      <w:r>
        <w:rPr>
          <w:rFonts w:eastAsiaTheme="minorEastAsia"/>
        </w:rPr>
        <w:t xml:space="preserve">nosaka neto tīklā nodotās elektroenerģijas apjomu un </w:t>
      </w:r>
      <w:r w:rsidR="00B91A0E">
        <w:rPr>
          <w:rFonts w:eastAsiaTheme="minorEastAsia"/>
        </w:rPr>
        <w:t>ievada</w:t>
      </w:r>
      <w:r>
        <w:rPr>
          <w:rFonts w:eastAsiaTheme="minorEastAsia"/>
        </w:rPr>
        <w:t xml:space="preserve"> </w:t>
      </w:r>
      <w:r w:rsidR="00B91A0E">
        <w:rPr>
          <w:rFonts w:eastAsiaTheme="minorEastAsia"/>
        </w:rPr>
        <w:t>to Reģistrā</w:t>
      </w:r>
      <w:r w:rsidR="00F20190">
        <w:rPr>
          <w:rFonts w:eastAsiaTheme="minorEastAsia"/>
        </w:rPr>
        <w:t>:</w:t>
      </w:r>
    </w:p>
    <w:p w14:paraId="15BDF225" w14:textId="6118DD6F" w:rsidR="00EB3D88" w:rsidRDefault="00EB3D88" w:rsidP="00AA05AF">
      <w:pPr>
        <w:pStyle w:val="Heading3"/>
        <w:numPr>
          <w:ilvl w:val="3"/>
          <w:numId w:val="77"/>
        </w:numPr>
        <w:ind w:hanging="735"/>
        <w:jc w:val="both"/>
        <w:rPr>
          <w:rFonts w:eastAsiaTheme="minorEastAsia"/>
        </w:rPr>
      </w:pPr>
      <w:r>
        <w:rPr>
          <w:rFonts w:eastAsiaTheme="minorEastAsia"/>
        </w:rPr>
        <w:t xml:space="preserve">Ja Ražošanas vienībai ir tikai viens uzskaites punkts, neto tīklā nodotās elektroenerģijas apjoms vienāds ar uzskaites punktā </w:t>
      </w:r>
      <w:r w:rsidR="006A5DA0">
        <w:rPr>
          <w:rFonts w:eastAsiaTheme="minorEastAsia"/>
        </w:rPr>
        <w:t>ražošanas periodā</w:t>
      </w:r>
      <w:r>
        <w:rPr>
          <w:rFonts w:eastAsiaTheme="minorEastAsia"/>
        </w:rPr>
        <w:t xml:space="preserve"> tīklā nodotās  elektroenerģijas apjomu. </w:t>
      </w:r>
    </w:p>
    <w:p w14:paraId="4DCCD724" w14:textId="7EA61D7E" w:rsidR="00EB3D88" w:rsidRDefault="00EB3D88" w:rsidP="00AA05AF">
      <w:pPr>
        <w:pStyle w:val="Heading3"/>
        <w:numPr>
          <w:ilvl w:val="3"/>
          <w:numId w:val="77"/>
        </w:numPr>
        <w:ind w:hanging="735"/>
        <w:jc w:val="both"/>
        <w:rPr>
          <w:rFonts w:eastAsiaTheme="minorEastAsia"/>
        </w:rPr>
      </w:pPr>
      <w:r>
        <w:rPr>
          <w:rFonts w:eastAsiaTheme="minorEastAsia"/>
        </w:rPr>
        <w:t>Ja Ražošanas vienībai ir vairāki uzskaites punkti</w:t>
      </w:r>
      <w:r w:rsidR="00643F4B">
        <w:rPr>
          <w:rFonts w:eastAsiaTheme="minorEastAsia"/>
        </w:rPr>
        <w:t xml:space="preserve"> (tajā skaitā pašpatēriņa uzskaite)</w:t>
      </w:r>
      <w:r>
        <w:rPr>
          <w:rFonts w:eastAsiaTheme="minorEastAsia"/>
        </w:rPr>
        <w:t xml:space="preserve">, neto tīklā nodotās elektroenerģijas apjomu aprēķina </w:t>
      </w:r>
      <w:r w:rsidR="00643F4B">
        <w:rPr>
          <w:rFonts w:eastAsiaTheme="minorEastAsia"/>
        </w:rPr>
        <w:t xml:space="preserve">katrai stundai </w:t>
      </w:r>
      <w:r>
        <w:rPr>
          <w:rFonts w:eastAsiaTheme="minorEastAsia"/>
        </w:rPr>
        <w:t>no ikstundas datiem</w:t>
      </w:r>
      <w:r w:rsidR="00643F4B">
        <w:rPr>
          <w:rFonts w:eastAsiaTheme="minorEastAsia"/>
        </w:rPr>
        <w:t>. N</w:t>
      </w:r>
      <w:r>
        <w:rPr>
          <w:rFonts w:eastAsiaTheme="minorEastAsia"/>
        </w:rPr>
        <w:t>o tīklā nodotās elektroenerģijas apjoma</w:t>
      </w:r>
      <w:r w:rsidR="00643F4B">
        <w:rPr>
          <w:rFonts w:eastAsiaTheme="minorEastAsia"/>
        </w:rPr>
        <w:t xml:space="preserve"> atņem no tīkla saņemto elektroenerģijas apjomu, ja kādā stundā tīklā nodotās elektroenerģijas apjoms mazāks par no tīkla saņemtās elektroenerģijas apjomu tad attiecīgās stundas neto tīklā nodotās elektroenerģijas apjoms</w:t>
      </w:r>
      <w:r>
        <w:rPr>
          <w:rFonts w:eastAsiaTheme="minorEastAsia"/>
        </w:rPr>
        <w:t xml:space="preserve"> vienāds ar</w:t>
      </w:r>
      <w:r w:rsidR="00643F4B">
        <w:rPr>
          <w:rFonts w:eastAsiaTheme="minorEastAsia"/>
        </w:rPr>
        <w:t xml:space="preserve"> 0</w:t>
      </w:r>
      <w:r>
        <w:rPr>
          <w:rFonts w:eastAsiaTheme="minorEastAsia"/>
        </w:rPr>
        <w:t xml:space="preserve">. </w:t>
      </w:r>
      <w:r w:rsidR="00643F4B">
        <w:rPr>
          <w:rFonts w:eastAsiaTheme="minorEastAsia"/>
        </w:rPr>
        <w:t>Ikstundas neto tīklā nodotās elektroenerģijas apjomus agregē, lai iegūtu mēneša neto tīklā nodotās elektroenerģijas apjomu.</w:t>
      </w:r>
    </w:p>
    <w:p w14:paraId="3946858B" w14:textId="24F0C777" w:rsidR="00643F4B" w:rsidRPr="00643F4B" w:rsidRDefault="00643F4B" w:rsidP="00AA05AF">
      <w:pPr>
        <w:pStyle w:val="Heading3"/>
        <w:numPr>
          <w:ilvl w:val="3"/>
          <w:numId w:val="77"/>
        </w:numPr>
        <w:ind w:hanging="735"/>
        <w:jc w:val="both"/>
        <w:rPr>
          <w:rFonts w:eastAsiaTheme="minorEastAsia"/>
        </w:rPr>
      </w:pPr>
      <w:r>
        <w:rPr>
          <w:rFonts w:eastAsiaTheme="minorEastAsia"/>
        </w:rPr>
        <w:t>Ja Ražošanas vienībai ir vairāki uzskaites punkti (tajā skaitā pašpatēriņa uzskaite)</w:t>
      </w:r>
      <w:r w:rsidR="007F2289">
        <w:rPr>
          <w:rFonts w:eastAsiaTheme="minorEastAsia"/>
        </w:rPr>
        <w:t xml:space="preserve">, bet </w:t>
      </w:r>
      <w:r>
        <w:rPr>
          <w:rFonts w:eastAsiaTheme="minorEastAsia"/>
        </w:rPr>
        <w:t>neto tīklā nodotās elektroenerģijas apjoms nosakāms savādāk kā norādīts E.3.8.2.punktā ražotājs vai tā pilnvarots pārstāvis iesniedz AST</w:t>
      </w:r>
      <w:r w:rsidR="001638DE">
        <w:rPr>
          <w:rFonts w:eastAsiaTheme="minorEastAsia"/>
        </w:rPr>
        <w:t xml:space="preserve"> pielietojamo</w:t>
      </w:r>
      <w:r>
        <w:rPr>
          <w:rFonts w:eastAsiaTheme="minorEastAsia"/>
        </w:rPr>
        <w:t xml:space="preserve"> </w:t>
      </w:r>
      <w:r w:rsidR="001638DE">
        <w:rPr>
          <w:rFonts w:eastAsiaTheme="minorEastAsia"/>
        </w:rPr>
        <w:t xml:space="preserve">neto tīklā nodotās elektroenerģijas apjoma noteikšanas loģiku un </w:t>
      </w:r>
      <w:r>
        <w:rPr>
          <w:rFonts w:eastAsiaTheme="minorEastAsia"/>
        </w:rPr>
        <w:t xml:space="preserve">informāciju par </w:t>
      </w:r>
      <w:r w:rsidR="001638DE">
        <w:rPr>
          <w:rFonts w:eastAsiaTheme="minorEastAsia"/>
        </w:rPr>
        <w:t>pielietošanas iemeslu</w:t>
      </w:r>
      <w:r>
        <w:rPr>
          <w:rFonts w:eastAsiaTheme="minorEastAsia"/>
        </w:rPr>
        <w:t>.</w:t>
      </w:r>
      <w:r w:rsidR="001638DE">
        <w:rPr>
          <w:rFonts w:eastAsiaTheme="minorEastAsia"/>
        </w:rPr>
        <w:t xml:space="preserve"> </w:t>
      </w:r>
      <w:r>
        <w:rPr>
          <w:rFonts w:eastAsiaTheme="minorEastAsia"/>
        </w:rPr>
        <w:t xml:space="preserve"> </w:t>
      </w:r>
      <w:r w:rsidR="001638DE">
        <w:rPr>
          <w:rFonts w:eastAsiaTheme="minorEastAsia"/>
        </w:rPr>
        <w:t xml:space="preserve">Pielietojamo neto tīklā nodotās elektroenerģijas apjoma noteikšanas loģiku apstiprina Ražošanas auditors. </w:t>
      </w:r>
    </w:p>
    <w:p w14:paraId="6AAA4CE7" w14:textId="77777777" w:rsidR="00643F4B" w:rsidRPr="001638DE" w:rsidRDefault="00643F4B" w:rsidP="001638DE">
      <w:pPr>
        <w:pStyle w:val="Heading4"/>
      </w:pPr>
    </w:p>
    <w:p w14:paraId="3BCC7FB0" w14:textId="530503A6" w:rsidR="00831ECF" w:rsidRPr="002165DE" w:rsidRDefault="00C00F36" w:rsidP="00AA05AF">
      <w:pPr>
        <w:pStyle w:val="Heading3"/>
        <w:numPr>
          <w:ilvl w:val="2"/>
          <w:numId w:val="79"/>
        </w:numPr>
        <w:jc w:val="both"/>
        <w:rPr>
          <w:rFonts w:eastAsiaTheme="minorEastAsia"/>
        </w:rPr>
      </w:pPr>
      <w:r w:rsidRPr="47851F96">
        <w:rPr>
          <w:lang w:bidi="lv-LV"/>
        </w:rPr>
        <w:t xml:space="preserve">Nav veikti pasākumi, lai novērtētu un/vai </w:t>
      </w:r>
      <w:r w:rsidR="00F552CD" w:rsidRPr="47851F96">
        <w:rPr>
          <w:lang w:bidi="lv-LV"/>
        </w:rPr>
        <w:t xml:space="preserve">koriģētu </w:t>
      </w:r>
      <w:r w:rsidR="00DB2119" w:rsidRPr="47851F96">
        <w:rPr>
          <w:lang w:bidi="lv-LV"/>
        </w:rPr>
        <w:t xml:space="preserve">skaitītāju rādījumos līniju </w:t>
      </w:r>
      <w:r w:rsidRPr="47851F96">
        <w:rPr>
          <w:lang w:bidi="lv-LV"/>
        </w:rPr>
        <w:t>zudumus.</w:t>
      </w:r>
    </w:p>
    <w:p w14:paraId="47ACA4B5" w14:textId="77777777" w:rsidR="0049029B" w:rsidRPr="002165DE" w:rsidRDefault="0049029B" w:rsidP="0049029B"/>
    <w:p w14:paraId="24C4983C" w14:textId="76F73B9B" w:rsidR="00E76591" w:rsidRPr="006C5B28" w:rsidRDefault="000032A1" w:rsidP="00AA05AF">
      <w:pPr>
        <w:pStyle w:val="Heading1"/>
        <w:numPr>
          <w:ilvl w:val="1"/>
          <w:numId w:val="80"/>
        </w:numPr>
        <w:spacing w:after="120"/>
        <w:rPr>
          <w:iCs/>
          <w:sz w:val="20"/>
          <w:szCs w:val="20"/>
          <w:lang w:bidi="lv-LV"/>
        </w:rPr>
      </w:pPr>
      <w:bookmarkStart w:id="56" w:name="_Toc130548556"/>
      <w:r>
        <w:rPr>
          <w:iCs/>
          <w:sz w:val="20"/>
          <w:szCs w:val="20"/>
          <w:lang w:bidi="lv-LV"/>
        </w:rPr>
        <w:t>Enerģijas pārveide un e</w:t>
      </w:r>
      <w:r w:rsidRPr="006C5B28">
        <w:rPr>
          <w:iCs/>
          <w:sz w:val="20"/>
          <w:szCs w:val="20"/>
          <w:lang w:bidi="lv-LV"/>
        </w:rPr>
        <w:t xml:space="preserve">nerģijas </w:t>
      </w:r>
      <w:r w:rsidR="005F0204" w:rsidRPr="006C5B28">
        <w:rPr>
          <w:iCs/>
          <w:sz w:val="20"/>
          <w:szCs w:val="20"/>
          <w:lang w:bidi="lv-LV"/>
        </w:rPr>
        <w:t xml:space="preserve">akumulācija </w:t>
      </w:r>
      <w:r w:rsidR="00E76591" w:rsidRPr="006C5B28">
        <w:rPr>
          <w:iCs/>
          <w:sz w:val="20"/>
          <w:szCs w:val="20"/>
          <w:lang w:bidi="lv-LV"/>
        </w:rPr>
        <w:t>(ieskaitot hidroakumulāciju)</w:t>
      </w:r>
      <w:bookmarkEnd w:id="56"/>
    </w:p>
    <w:p w14:paraId="1A99D8BB" w14:textId="5A1A4190" w:rsidR="005F29DE" w:rsidRPr="002165DE" w:rsidRDefault="005F29DE" w:rsidP="00AA05AF">
      <w:pPr>
        <w:pStyle w:val="Heading3"/>
        <w:numPr>
          <w:ilvl w:val="2"/>
          <w:numId w:val="81"/>
        </w:numPr>
        <w:jc w:val="both"/>
        <w:rPr>
          <w:rFonts w:eastAsiaTheme="minorHAnsi"/>
        </w:rPr>
      </w:pPr>
      <w:r w:rsidRPr="002165DE">
        <w:rPr>
          <w:rFonts w:eastAsiaTheme="minorHAnsi"/>
          <w:lang w:bidi="lv-LV"/>
        </w:rPr>
        <w:t xml:space="preserve">Pašlaik Latvijā nav </w:t>
      </w:r>
      <w:r w:rsidR="000032A1">
        <w:rPr>
          <w:rFonts w:eastAsiaTheme="minorHAnsi"/>
          <w:lang w:bidi="lv-LV"/>
        </w:rPr>
        <w:t xml:space="preserve">enerģijas pārveides </w:t>
      </w:r>
      <w:r w:rsidR="00BB56F5">
        <w:rPr>
          <w:rFonts w:eastAsiaTheme="minorHAnsi"/>
          <w:lang w:bidi="lv-LV"/>
        </w:rPr>
        <w:t xml:space="preserve">(šobrīd nav arī citu veidu IA kā elektroenerģijas), </w:t>
      </w:r>
      <w:r w:rsidRPr="002165DE">
        <w:rPr>
          <w:rFonts w:eastAsiaTheme="minorHAnsi"/>
          <w:lang w:bidi="lv-LV"/>
        </w:rPr>
        <w:t xml:space="preserve">enerģijas </w:t>
      </w:r>
      <w:r w:rsidR="005F0204">
        <w:rPr>
          <w:rFonts w:eastAsiaTheme="minorHAnsi"/>
          <w:lang w:bidi="lv-LV"/>
        </w:rPr>
        <w:t>akumulācijas</w:t>
      </w:r>
      <w:r w:rsidR="005F0204" w:rsidRPr="002165DE">
        <w:rPr>
          <w:rFonts w:eastAsiaTheme="minorHAnsi"/>
          <w:lang w:bidi="lv-LV"/>
        </w:rPr>
        <w:t xml:space="preserve"> </w:t>
      </w:r>
      <w:r w:rsidRPr="002165DE">
        <w:rPr>
          <w:rFonts w:eastAsiaTheme="minorHAnsi"/>
          <w:lang w:bidi="lv-LV"/>
        </w:rPr>
        <w:t xml:space="preserve">vai hidroakumulācijas sistēmu. Ja šādas </w:t>
      </w:r>
      <w:r w:rsidR="00BF3CD8">
        <w:rPr>
          <w:rFonts w:eastAsiaTheme="minorHAnsi"/>
          <w:lang w:bidi="lv-LV"/>
        </w:rPr>
        <w:t>R</w:t>
      </w:r>
      <w:r w:rsidR="00BF3CD8" w:rsidRPr="002165DE">
        <w:rPr>
          <w:rFonts w:eastAsiaTheme="minorHAnsi"/>
          <w:lang w:bidi="lv-LV"/>
        </w:rPr>
        <w:t>ažošanas</w:t>
      </w:r>
      <w:r w:rsidRPr="002165DE">
        <w:rPr>
          <w:rFonts w:eastAsiaTheme="minorHAnsi"/>
          <w:lang w:bidi="lv-LV"/>
        </w:rPr>
        <w:t xml:space="preserve"> </w:t>
      </w:r>
      <w:r w:rsidR="00374F15">
        <w:rPr>
          <w:rFonts w:eastAsiaTheme="minorHAnsi"/>
          <w:lang w:bidi="lv-LV"/>
        </w:rPr>
        <w:t>vienību</w:t>
      </w:r>
      <w:r w:rsidR="00374F15" w:rsidRPr="002165DE">
        <w:rPr>
          <w:rFonts w:eastAsiaTheme="minorHAnsi"/>
          <w:lang w:bidi="lv-LV"/>
        </w:rPr>
        <w:t xml:space="preserve"> </w:t>
      </w:r>
      <w:r w:rsidRPr="002165DE">
        <w:rPr>
          <w:rFonts w:eastAsiaTheme="minorHAnsi"/>
          <w:lang w:bidi="lv-LV"/>
        </w:rPr>
        <w:t xml:space="preserve">tiktu ieviestas tīklā, </w:t>
      </w:r>
      <w:r w:rsidR="00733431">
        <w:rPr>
          <w:rFonts w:eastAsiaTheme="minorHAnsi"/>
          <w:lang w:bidi="lv-LV"/>
        </w:rPr>
        <w:t>Latvijas</w:t>
      </w:r>
      <w:r w:rsidR="00733431" w:rsidRPr="002165DE">
        <w:rPr>
          <w:rFonts w:eastAsiaTheme="minorHAnsi"/>
          <w:lang w:bidi="lv-LV"/>
        </w:rPr>
        <w:t xml:space="preserve"> </w:t>
      </w:r>
      <w:r w:rsidRPr="002165DE">
        <w:rPr>
          <w:rFonts w:eastAsiaTheme="minorHAnsi"/>
          <w:lang w:bidi="lv-LV"/>
        </w:rPr>
        <w:t>Domēna protokols tiktu attiecīgi atjaunināts šādu izmaiņu atspoguļošanai.</w:t>
      </w:r>
    </w:p>
    <w:p w14:paraId="2292E2D3" w14:textId="56EB344E" w:rsidR="005F29DE" w:rsidRPr="002165DE" w:rsidRDefault="005F29DE" w:rsidP="00975FD9">
      <w:pPr>
        <w:pStyle w:val="Heading4"/>
      </w:pPr>
    </w:p>
    <w:p w14:paraId="35F80102" w14:textId="02673C3A" w:rsidR="00BB56F5" w:rsidRDefault="00BB56F5" w:rsidP="00AA05AF">
      <w:pPr>
        <w:pStyle w:val="Heading3"/>
        <w:numPr>
          <w:ilvl w:val="2"/>
          <w:numId w:val="82"/>
        </w:numPr>
        <w:rPr>
          <w:lang w:bidi="lv-LV"/>
        </w:rPr>
      </w:pPr>
      <w:r>
        <w:rPr>
          <w:lang w:bidi="lv-LV"/>
        </w:rPr>
        <w:t xml:space="preserve">Netiek izdoti </w:t>
      </w:r>
      <w:r w:rsidR="007D2491">
        <w:rPr>
          <w:lang w:bidi="lv-LV"/>
        </w:rPr>
        <w:t>izcelsmes apliecinājumi par no uzkrājošām ierīcēm tīklā nodoto elektroenerģiju.</w:t>
      </w:r>
    </w:p>
    <w:p w14:paraId="4D7E356A" w14:textId="46DF37CC" w:rsidR="00793BC6" w:rsidRDefault="00793BC6" w:rsidP="00793BC6">
      <w:pPr>
        <w:pStyle w:val="Heading4"/>
        <w:rPr>
          <w:lang w:bidi="lv-LV"/>
        </w:rPr>
      </w:pPr>
    </w:p>
    <w:p w14:paraId="7C6C6D64" w14:textId="77777777" w:rsidR="00793BC6" w:rsidRPr="00793BC6" w:rsidRDefault="00793BC6" w:rsidP="00793BC6">
      <w:pPr>
        <w:rPr>
          <w:lang w:bidi="lv-LV"/>
        </w:rPr>
      </w:pPr>
    </w:p>
    <w:p w14:paraId="7E036B92" w14:textId="6F978194" w:rsidR="00E76591" w:rsidRPr="006C5B28" w:rsidRDefault="00F44CCF" w:rsidP="00AA05AF">
      <w:pPr>
        <w:pStyle w:val="Heading1"/>
        <w:numPr>
          <w:ilvl w:val="1"/>
          <w:numId w:val="83"/>
        </w:numPr>
        <w:spacing w:after="120"/>
        <w:rPr>
          <w:iCs/>
          <w:sz w:val="20"/>
          <w:szCs w:val="20"/>
          <w:lang w:bidi="lv-LV"/>
        </w:rPr>
      </w:pPr>
      <w:bookmarkStart w:id="57" w:name="_Toc130548557"/>
      <w:r w:rsidRPr="006C5B28">
        <w:rPr>
          <w:sz w:val="20"/>
          <w:szCs w:val="20"/>
          <w:lang w:bidi="lv-LV"/>
        </w:rPr>
        <w:lastRenderedPageBreak/>
        <w:t>Sadedzināmais kurināmais</w:t>
      </w:r>
      <w:bookmarkEnd w:id="57"/>
    </w:p>
    <w:p w14:paraId="04D3C532" w14:textId="77777777" w:rsidR="00647BB1" w:rsidRPr="002165DE" w:rsidRDefault="00647BB1" w:rsidP="00647BB1">
      <w:pPr>
        <w:rPr>
          <w:i/>
        </w:rPr>
      </w:pPr>
    </w:p>
    <w:p w14:paraId="08E120AF" w14:textId="5DC1B0C2" w:rsidR="001F0F09" w:rsidRPr="002165DE" w:rsidRDefault="006B2211" w:rsidP="00AA05AF">
      <w:pPr>
        <w:pStyle w:val="Heading3"/>
        <w:numPr>
          <w:ilvl w:val="2"/>
          <w:numId w:val="84"/>
        </w:numPr>
        <w:jc w:val="both"/>
      </w:pPr>
      <w:r>
        <w:rPr>
          <w:lang w:bidi="lv-LV"/>
        </w:rPr>
        <w:t>K</w:t>
      </w:r>
      <w:r w:rsidRPr="002165DE">
        <w:rPr>
          <w:lang w:bidi="lv-LV"/>
        </w:rPr>
        <w:t>onta turētājam</w:t>
      </w:r>
      <w:r>
        <w:rPr>
          <w:lang w:bidi="lv-LV"/>
        </w:rPr>
        <w:t>, k</w:t>
      </w:r>
      <w:r w:rsidR="00216A17">
        <w:rPr>
          <w:lang w:bidi="lv-LV"/>
        </w:rPr>
        <w:t>ura</w:t>
      </w:r>
      <w:r w:rsidRPr="002165DE">
        <w:rPr>
          <w:lang w:bidi="lv-LV"/>
        </w:rPr>
        <w:t xml:space="preserve"> </w:t>
      </w:r>
      <w:r w:rsidR="00BF3CD8">
        <w:rPr>
          <w:lang w:bidi="lv-LV"/>
        </w:rPr>
        <w:t>R</w:t>
      </w:r>
      <w:r w:rsidR="00BF3CD8" w:rsidRPr="002165DE">
        <w:rPr>
          <w:lang w:bidi="lv-LV"/>
        </w:rPr>
        <w:t>ažošanas</w:t>
      </w:r>
      <w:r w:rsidR="00216A17" w:rsidRPr="002165DE">
        <w:rPr>
          <w:lang w:bidi="lv-LV"/>
        </w:rPr>
        <w:t xml:space="preserve"> </w:t>
      </w:r>
      <w:r w:rsidR="00D2535D">
        <w:rPr>
          <w:lang w:bidi="lv-LV"/>
        </w:rPr>
        <w:t>vienība</w:t>
      </w:r>
      <w:r w:rsidR="00E22880" w:rsidRPr="002165DE">
        <w:rPr>
          <w:lang w:bidi="lv-LV"/>
        </w:rPr>
        <w:t xml:space="preserve"> </w:t>
      </w:r>
      <w:r w:rsidR="0023164E">
        <w:rPr>
          <w:lang w:bidi="lv-LV"/>
        </w:rPr>
        <w:t>deklarē</w:t>
      </w:r>
      <w:r w:rsidR="00E22880" w:rsidRPr="002165DE">
        <w:rPr>
          <w:lang w:bidi="lv-LV"/>
        </w:rPr>
        <w:t xml:space="preserve"> kopējo </w:t>
      </w:r>
      <w:r w:rsidR="00D2535D">
        <w:rPr>
          <w:lang w:bidi="lv-LV"/>
        </w:rPr>
        <w:t>ģenerāciju</w:t>
      </w:r>
      <w:r w:rsidR="00D2535D" w:rsidRPr="002165DE">
        <w:rPr>
          <w:lang w:bidi="lv-LV"/>
        </w:rPr>
        <w:t xml:space="preserve"> </w:t>
      </w:r>
      <w:r w:rsidR="00E22880" w:rsidRPr="002165DE">
        <w:rPr>
          <w:lang w:bidi="lv-LV"/>
        </w:rPr>
        <w:t xml:space="preserve">no vairākiem enerģijas avotiem, pirms </w:t>
      </w:r>
      <w:r w:rsidR="00023507">
        <w:rPr>
          <w:i/>
          <w:lang w:bidi="lv-LV"/>
        </w:rPr>
        <w:t xml:space="preserve">EECS IA </w:t>
      </w:r>
      <w:r w:rsidR="00E22880" w:rsidRPr="002165DE">
        <w:rPr>
          <w:lang w:bidi="lv-LV"/>
        </w:rPr>
        <w:t>izdošanas detalizēti jāziņo par</w:t>
      </w:r>
      <w:r w:rsidR="00D446C0">
        <w:rPr>
          <w:lang w:bidi="lv-LV"/>
        </w:rPr>
        <w:t xml:space="preserve"> enerģijas avotu</w:t>
      </w:r>
      <w:r w:rsidR="00E22880" w:rsidRPr="002165DE">
        <w:rPr>
          <w:lang w:bidi="lv-LV"/>
        </w:rPr>
        <w:t xml:space="preserve"> </w:t>
      </w:r>
      <w:r w:rsidR="00D446C0" w:rsidRPr="002165DE">
        <w:rPr>
          <w:lang w:bidi="lv-LV"/>
        </w:rPr>
        <w:t>i</w:t>
      </w:r>
      <w:r w:rsidR="00D446C0">
        <w:rPr>
          <w:lang w:bidi="lv-LV"/>
        </w:rPr>
        <w:t>zmantošanas</w:t>
      </w:r>
      <w:r w:rsidR="00D446C0" w:rsidRPr="002165DE">
        <w:rPr>
          <w:lang w:bidi="lv-LV"/>
        </w:rPr>
        <w:t xml:space="preserve"> </w:t>
      </w:r>
      <w:r w:rsidR="00FD7F36">
        <w:rPr>
          <w:lang w:bidi="lv-LV"/>
        </w:rPr>
        <w:t>koeficientiem</w:t>
      </w:r>
      <w:r w:rsidR="00FD7F36" w:rsidRPr="002165DE">
        <w:rPr>
          <w:lang w:bidi="lv-LV"/>
        </w:rPr>
        <w:t xml:space="preserve"> </w:t>
      </w:r>
      <w:r w:rsidR="00E22880" w:rsidRPr="002165DE">
        <w:rPr>
          <w:lang w:bidi="lv-LV"/>
        </w:rPr>
        <w:t xml:space="preserve">un </w:t>
      </w:r>
      <w:r w:rsidR="00D446C0" w:rsidRPr="002165DE">
        <w:rPr>
          <w:lang w:bidi="lv-LV"/>
        </w:rPr>
        <w:t>deklarācija</w:t>
      </w:r>
      <w:r w:rsidR="008211A7">
        <w:rPr>
          <w:lang w:bidi="lv-LV"/>
        </w:rPr>
        <w:t>i</w:t>
      </w:r>
      <w:r w:rsidR="00D446C0" w:rsidRPr="002165DE">
        <w:rPr>
          <w:lang w:bidi="lv-LV"/>
        </w:rPr>
        <w:t xml:space="preserve"> </w:t>
      </w:r>
      <w:r w:rsidR="00E22880" w:rsidRPr="002165DE">
        <w:rPr>
          <w:lang w:bidi="lv-LV"/>
        </w:rPr>
        <w:t>jā</w:t>
      </w:r>
      <w:r w:rsidR="008211A7">
        <w:rPr>
          <w:lang w:bidi="lv-LV"/>
        </w:rPr>
        <w:t xml:space="preserve">būt </w:t>
      </w:r>
      <w:r w:rsidR="00BF3CD8">
        <w:rPr>
          <w:lang w:bidi="lv-LV"/>
        </w:rPr>
        <w:t>R</w:t>
      </w:r>
      <w:r w:rsidR="00BF3CD8" w:rsidRPr="002165DE">
        <w:rPr>
          <w:lang w:bidi="lv-LV"/>
        </w:rPr>
        <w:t>ažošanas</w:t>
      </w:r>
      <w:r w:rsidR="008211A7" w:rsidRPr="002165DE">
        <w:rPr>
          <w:lang w:bidi="lv-LV"/>
        </w:rPr>
        <w:t xml:space="preserve"> </w:t>
      </w:r>
      <w:r w:rsidR="008211A7">
        <w:rPr>
          <w:lang w:bidi="lv-LV"/>
        </w:rPr>
        <w:t>auditora</w:t>
      </w:r>
      <w:r w:rsidR="008211A7" w:rsidRPr="002165DE" w:rsidDel="008211A7">
        <w:rPr>
          <w:lang w:bidi="lv-LV"/>
        </w:rPr>
        <w:t xml:space="preserve"> </w:t>
      </w:r>
      <w:r w:rsidR="008211A7" w:rsidRPr="002165DE">
        <w:rPr>
          <w:lang w:bidi="lv-LV"/>
        </w:rPr>
        <w:t>pārbaud</w:t>
      </w:r>
      <w:r w:rsidR="008211A7">
        <w:rPr>
          <w:lang w:bidi="lv-LV"/>
        </w:rPr>
        <w:t>ītai</w:t>
      </w:r>
      <w:r w:rsidR="008211A7" w:rsidRPr="002165DE">
        <w:rPr>
          <w:lang w:bidi="lv-LV"/>
        </w:rPr>
        <w:t xml:space="preserve"> </w:t>
      </w:r>
      <w:r w:rsidR="00E22880" w:rsidRPr="002165DE">
        <w:rPr>
          <w:lang w:bidi="lv-LV"/>
        </w:rPr>
        <w:t xml:space="preserve">. Tiek piemērots standarta aprēķins, kas noteikts </w:t>
      </w:r>
      <w:r w:rsidR="00E22880" w:rsidRPr="002165DE">
        <w:rPr>
          <w:i/>
          <w:lang w:bidi="lv-LV"/>
        </w:rPr>
        <w:t>EECS</w:t>
      </w:r>
      <w:r w:rsidR="00E22880" w:rsidRPr="002165DE">
        <w:rPr>
          <w:lang w:bidi="lv-LV"/>
        </w:rPr>
        <w:t xml:space="preserve"> noteikumu N6.3.2 sadaļā. Ražošanas/patēriņa deklarācijas standarta forma ir atrodama 5. pielikumā.</w:t>
      </w:r>
    </w:p>
    <w:p w14:paraId="1B0E6861" w14:textId="6AA6F39E" w:rsidR="00CA64DE" w:rsidRPr="002165DE" w:rsidRDefault="001A2807" w:rsidP="00AA05AF">
      <w:pPr>
        <w:pStyle w:val="Heading3"/>
        <w:numPr>
          <w:ilvl w:val="2"/>
          <w:numId w:val="85"/>
        </w:numPr>
        <w:jc w:val="both"/>
      </w:pPr>
      <w:r w:rsidRPr="002165DE">
        <w:rPr>
          <w:lang w:bidi="lv-LV"/>
        </w:rPr>
        <w:t xml:space="preserve">Visas sadedzināmā kurināmā padeves (ja nepieciešams) tiek atsevišķi </w:t>
      </w:r>
      <w:r w:rsidR="00EB5D65">
        <w:rPr>
          <w:lang w:bidi="lv-LV"/>
        </w:rPr>
        <w:t>uzskaitītas</w:t>
      </w:r>
      <w:r w:rsidR="00EB5D65" w:rsidRPr="002165DE">
        <w:rPr>
          <w:lang w:bidi="lv-LV"/>
        </w:rPr>
        <w:t xml:space="preserve"> </w:t>
      </w:r>
      <w:r w:rsidRPr="002165DE">
        <w:rPr>
          <w:lang w:bidi="lv-LV"/>
        </w:rPr>
        <w:t xml:space="preserve">un </w:t>
      </w:r>
      <w:r w:rsidR="00571B91">
        <w:rPr>
          <w:lang w:bidi="lv-LV"/>
        </w:rPr>
        <w:t>K</w:t>
      </w:r>
      <w:r w:rsidR="00571B91" w:rsidRPr="002165DE">
        <w:rPr>
          <w:lang w:bidi="lv-LV"/>
        </w:rPr>
        <w:t>onta</w:t>
      </w:r>
      <w:r w:rsidRPr="002165DE">
        <w:rPr>
          <w:lang w:bidi="lv-LV"/>
        </w:rPr>
        <w:t xml:space="preserve"> turētājiem tās jāiesniedz tonnās vai 1000 m</w:t>
      </w:r>
      <w:r w:rsidRPr="002165DE">
        <w:rPr>
          <w:vertAlign w:val="superscript"/>
          <w:lang w:bidi="lv-LV"/>
        </w:rPr>
        <w:t>3</w:t>
      </w:r>
      <w:r w:rsidRPr="002165DE">
        <w:rPr>
          <w:lang w:bidi="lv-LV"/>
        </w:rPr>
        <w:t xml:space="preserve"> un zemākā kurināmā siltumspēja MJ/kg vai MJ/m</w:t>
      </w:r>
      <w:r w:rsidRPr="002165DE">
        <w:rPr>
          <w:vertAlign w:val="superscript"/>
          <w:lang w:bidi="lv-LV"/>
        </w:rPr>
        <w:t>3</w:t>
      </w:r>
      <w:r w:rsidRPr="002165DE">
        <w:rPr>
          <w:lang w:bidi="lv-LV"/>
        </w:rPr>
        <w:t>.</w:t>
      </w:r>
    </w:p>
    <w:p w14:paraId="4D05D0B9" w14:textId="28EA1648" w:rsidR="007A146B" w:rsidRPr="002165DE" w:rsidRDefault="007D7DEC" w:rsidP="00AA05AF">
      <w:pPr>
        <w:pStyle w:val="Heading3"/>
        <w:numPr>
          <w:ilvl w:val="2"/>
          <w:numId w:val="86"/>
        </w:numPr>
        <w:jc w:val="both"/>
      </w:pPr>
      <w:r w:rsidRPr="002165DE">
        <w:rPr>
          <w:lang w:bidi="lv-LV"/>
        </w:rPr>
        <w:t>Patēriņa deklarācijā (5. pielikums) par katru degošu izejvielu jānorāda:</w:t>
      </w:r>
    </w:p>
    <w:p w14:paraId="2752CA2C" w14:textId="37658C6B" w:rsidR="007A146B" w:rsidRPr="002165DE" w:rsidRDefault="007A146B" w:rsidP="00AA05AF">
      <w:pPr>
        <w:pStyle w:val="Heading3"/>
        <w:numPr>
          <w:ilvl w:val="3"/>
          <w:numId w:val="83"/>
        </w:numPr>
        <w:ind w:left="2127" w:hanging="1134"/>
        <w:jc w:val="both"/>
      </w:pPr>
      <w:r w:rsidRPr="002165DE">
        <w:rPr>
          <w:lang w:bidi="lv-LV"/>
        </w:rPr>
        <w:t>M1, C1 vērtības... Mn un Cn; un</w:t>
      </w:r>
    </w:p>
    <w:p w14:paraId="210DE774" w14:textId="179C2510" w:rsidR="00A44047" w:rsidRPr="002165DE" w:rsidRDefault="00CA64DE" w:rsidP="00883CFC">
      <w:pPr>
        <w:pStyle w:val="Heading3"/>
        <w:numPr>
          <w:ilvl w:val="3"/>
          <w:numId w:val="8"/>
        </w:numPr>
        <w:ind w:left="2127" w:hanging="1134"/>
        <w:jc w:val="both"/>
      </w:pPr>
      <w:r w:rsidRPr="002165DE">
        <w:rPr>
          <w:lang w:bidi="lv-LV"/>
        </w:rPr>
        <w:t xml:space="preserve">enerģijas </w:t>
      </w:r>
      <w:r w:rsidR="00F75C4E">
        <w:rPr>
          <w:lang w:bidi="lv-LV"/>
        </w:rPr>
        <w:t>avota izmantošanas</w:t>
      </w:r>
      <w:r w:rsidR="00F75C4E" w:rsidRPr="002165DE">
        <w:rPr>
          <w:lang w:bidi="lv-LV"/>
        </w:rPr>
        <w:t xml:space="preserve"> </w:t>
      </w:r>
      <w:r w:rsidRPr="002165DE">
        <w:rPr>
          <w:lang w:bidi="lv-LV"/>
        </w:rPr>
        <w:t xml:space="preserve">koeficients </w:t>
      </w:r>
      <w:r w:rsidR="00E174A2">
        <w:rPr>
          <w:lang w:bidi="lv-LV"/>
        </w:rPr>
        <w:t>noteiktai</w:t>
      </w:r>
      <w:r w:rsidR="00E174A2" w:rsidRPr="002165DE">
        <w:rPr>
          <w:lang w:bidi="lv-LV"/>
        </w:rPr>
        <w:t xml:space="preserve"> </w:t>
      </w:r>
      <w:r w:rsidRPr="002165DE">
        <w:rPr>
          <w:lang w:bidi="lv-LV"/>
        </w:rPr>
        <w:t xml:space="preserve">izejvielai un periodam – koeficients, kas nav lielāks par L, kur L ir </w:t>
      </w:r>
      <w:r w:rsidR="006777F5">
        <w:rPr>
          <w:lang w:bidi="lv-LV"/>
        </w:rPr>
        <w:t xml:space="preserve">ģenerācijas īpatsvars no </w:t>
      </w:r>
      <w:r w:rsidRPr="002165DE">
        <w:rPr>
          <w:lang w:bidi="lv-LV"/>
        </w:rPr>
        <w:t xml:space="preserve">attiecīgās izejvielas </w:t>
      </w:r>
      <w:r w:rsidR="006777F5">
        <w:rPr>
          <w:lang w:bidi="lv-LV"/>
        </w:rPr>
        <w:t xml:space="preserve">no </w:t>
      </w:r>
      <w:r w:rsidRPr="002165DE">
        <w:rPr>
          <w:lang w:bidi="lv-LV"/>
        </w:rPr>
        <w:t>kopējā</w:t>
      </w:r>
      <w:r w:rsidR="005F2342">
        <w:rPr>
          <w:lang w:bidi="lv-LV"/>
        </w:rPr>
        <w:t xml:space="preserve"> ģenerācijas apjoma</w:t>
      </w:r>
      <w:r w:rsidRPr="002165DE">
        <w:rPr>
          <w:lang w:bidi="lv-LV"/>
        </w:rPr>
        <w:t>, kas šajā periodā saražots, un to aprēķina šādi:</w:t>
      </w:r>
    </w:p>
    <w:p w14:paraId="39A44B32" w14:textId="418A8B6F" w:rsidR="004A0BCD" w:rsidRPr="002165DE" w:rsidRDefault="004A0BCD" w:rsidP="00D7596D">
      <w:pPr>
        <w:pStyle w:val="Heading4"/>
        <w:jc w:val="center"/>
      </w:pPr>
      <w:r>
        <w:rPr>
          <w:noProof/>
        </w:rPr>
        <w:drawing>
          <wp:inline distT="0" distB="0" distL="0" distR="0" wp14:anchorId="2AAA6BF6" wp14:editId="61DC1E59">
            <wp:extent cx="1998842" cy="52143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9">
                      <a:extLst>
                        <a:ext uri="{28A0092B-C50C-407E-A947-70E740481C1C}">
                          <a14:useLocalDpi xmlns:a14="http://schemas.microsoft.com/office/drawing/2010/main" val="0"/>
                        </a:ext>
                      </a:extLst>
                    </a:blip>
                    <a:stretch>
                      <a:fillRect/>
                    </a:stretch>
                  </pic:blipFill>
                  <pic:spPr>
                    <a:xfrm>
                      <a:off x="0" y="0"/>
                      <a:ext cx="1998842" cy="521437"/>
                    </a:xfrm>
                    <a:prstGeom prst="rect">
                      <a:avLst/>
                    </a:prstGeom>
                  </pic:spPr>
                </pic:pic>
              </a:graphicData>
            </a:graphic>
          </wp:inline>
        </w:drawing>
      </w:r>
    </w:p>
    <w:p w14:paraId="2A547040" w14:textId="1BAA0421" w:rsidR="00F9244F" w:rsidRPr="002165DE" w:rsidRDefault="00F9244F" w:rsidP="00D7596D">
      <w:pPr>
        <w:pStyle w:val="Default"/>
        <w:ind w:left="1843"/>
        <w:rPr>
          <w:sz w:val="18"/>
          <w:szCs w:val="18"/>
        </w:rPr>
      </w:pPr>
      <w:r w:rsidRPr="002165DE">
        <w:rPr>
          <w:sz w:val="18"/>
          <w:szCs w:val="18"/>
          <w:lang w:bidi="lv-LV"/>
        </w:rPr>
        <w:t>kur:</w:t>
      </w:r>
    </w:p>
    <w:p w14:paraId="046302D2" w14:textId="3078F978" w:rsidR="00F9244F" w:rsidRPr="002165DE" w:rsidRDefault="00F9244F" w:rsidP="00345D39">
      <w:pPr>
        <w:pStyle w:val="Default"/>
        <w:ind w:left="1843"/>
        <w:jc w:val="both"/>
        <w:rPr>
          <w:sz w:val="18"/>
          <w:szCs w:val="18"/>
        </w:rPr>
      </w:pPr>
      <w:r w:rsidRPr="002165DE">
        <w:rPr>
          <w:sz w:val="18"/>
          <w:szCs w:val="18"/>
          <w:lang w:bidi="lv-LV"/>
        </w:rPr>
        <w:t xml:space="preserve">M1 – ir </w:t>
      </w:r>
      <w:r w:rsidR="00BF3CD8">
        <w:rPr>
          <w:sz w:val="18"/>
          <w:szCs w:val="18"/>
          <w:lang w:bidi="lv-LV"/>
        </w:rPr>
        <w:t>R</w:t>
      </w:r>
      <w:r w:rsidR="00BF3CD8" w:rsidRPr="002165DE">
        <w:rPr>
          <w:sz w:val="18"/>
          <w:szCs w:val="18"/>
          <w:lang w:bidi="lv-LV"/>
        </w:rPr>
        <w:t>ažošanas</w:t>
      </w:r>
      <w:r w:rsidR="006F1EBE">
        <w:rPr>
          <w:sz w:val="18"/>
          <w:szCs w:val="18"/>
          <w:lang w:bidi="lv-LV"/>
        </w:rPr>
        <w:t xml:space="preserve"> </w:t>
      </w:r>
      <w:r w:rsidR="00235FE0">
        <w:rPr>
          <w:sz w:val="18"/>
          <w:szCs w:val="18"/>
          <w:lang w:bidi="lv-LV"/>
        </w:rPr>
        <w:t>vienība</w:t>
      </w:r>
      <w:r w:rsidR="005F2342">
        <w:rPr>
          <w:sz w:val="18"/>
          <w:szCs w:val="18"/>
          <w:lang w:bidi="lv-LV"/>
        </w:rPr>
        <w:t>i</w:t>
      </w:r>
      <w:r w:rsidRPr="002165DE">
        <w:rPr>
          <w:sz w:val="18"/>
          <w:szCs w:val="18"/>
          <w:lang w:bidi="lv-LV"/>
        </w:rPr>
        <w:t xml:space="preserve"> attiecīgā</w:t>
      </w:r>
      <w:r w:rsidR="000567BD">
        <w:rPr>
          <w:sz w:val="18"/>
          <w:szCs w:val="18"/>
          <w:lang w:bidi="lv-LV"/>
        </w:rPr>
        <w:t xml:space="preserve"> izmantotā</w:t>
      </w:r>
      <w:r w:rsidRPr="002165DE">
        <w:rPr>
          <w:sz w:val="18"/>
          <w:szCs w:val="18"/>
          <w:lang w:bidi="lv-LV"/>
        </w:rPr>
        <w:t xml:space="preserve"> enerģijas</w:t>
      </w:r>
      <w:r w:rsidR="00235FE0">
        <w:rPr>
          <w:sz w:val="18"/>
          <w:szCs w:val="18"/>
          <w:lang w:bidi="lv-LV"/>
        </w:rPr>
        <w:t xml:space="preserve"> avota</w:t>
      </w:r>
      <w:r w:rsidRPr="002165DE">
        <w:rPr>
          <w:sz w:val="18"/>
          <w:szCs w:val="18"/>
          <w:lang w:bidi="lv-LV"/>
        </w:rPr>
        <w:t xml:space="preserve"> masa </w:t>
      </w:r>
      <w:r w:rsidR="00CF1DF9">
        <w:rPr>
          <w:sz w:val="18"/>
          <w:szCs w:val="18"/>
          <w:lang w:bidi="lv-LV"/>
        </w:rPr>
        <w:t>noteiktajā</w:t>
      </w:r>
      <w:r w:rsidR="00CF1DF9" w:rsidRPr="002165DE">
        <w:rPr>
          <w:sz w:val="18"/>
          <w:szCs w:val="18"/>
          <w:lang w:bidi="lv-LV"/>
        </w:rPr>
        <w:t xml:space="preserve"> </w:t>
      </w:r>
      <w:r w:rsidRPr="002165DE">
        <w:rPr>
          <w:sz w:val="18"/>
          <w:szCs w:val="18"/>
          <w:lang w:bidi="lv-LV"/>
        </w:rPr>
        <w:t>periodā</w:t>
      </w:r>
      <w:r w:rsidR="00DA6AE8" w:rsidRPr="002165DE">
        <w:rPr>
          <w:sz w:val="18"/>
          <w:szCs w:val="18"/>
          <w:lang w:bidi="lv-LV"/>
        </w:rPr>
        <w:t>.</w:t>
      </w:r>
    </w:p>
    <w:p w14:paraId="656FF546" w14:textId="2C07403E" w:rsidR="00F9244F" w:rsidRPr="002165DE" w:rsidRDefault="00F9244F" w:rsidP="00345D39">
      <w:pPr>
        <w:pStyle w:val="Default"/>
        <w:ind w:left="1843"/>
        <w:jc w:val="both"/>
        <w:rPr>
          <w:sz w:val="18"/>
          <w:szCs w:val="18"/>
        </w:rPr>
      </w:pPr>
      <w:r w:rsidRPr="002165DE">
        <w:rPr>
          <w:sz w:val="18"/>
          <w:szCs w:val="18"/>
          <w:lang w:bidi="lv-LV"/>
        </w:rPr>
        <w:t>C</w:t>
      </w:r>
      <w:r w:rsidRPr="002165DE">
        <w:rPr>
          <w:sz w:val="12"/>
          <w:szCs w:val="12"/>
          <w:lang w:bidi="lv-LV"/>
        </w:rPr>
        <w:t>1 –</w:t>
      </w:r>
      <w:r w:rsidRPr="002165DE">
        <w:rPr>
          <w:sz w:val="18"/>
          <w:szCs w:val="18"/>
          <w:lang w:bidi="lv-LV"/>
        </w:rPr>
        <w:t xml:space="preserve"> ir </w:t>
      </w:r>
      <w:r w:rsidR="00BF3CD8">
        <w:rPr>
          <w:sz w:val="18"/>
          <w:szCs w:val="18"/>
          <w:lang w:bidi="lv-LV"/>
        </w:rPr>
        <w:t>R</w:t>
      </w:r>
      <w:r w:rsidR="00BF3CD8" w:rsidRPr="002165DE">
        <w:rPr>
          <w:sz w:val="18"/>
          <w:szCs w:val="18"/>
          <w:lang w:bidi="lv-LV"/>
        </w:rPr>
        <w:t>ažošanas</w:t>
      </w:r>
      <w:r w:rsidRPr="002165DE">
        <w:rPr>
          <w:sz w:val="18"/>
          <w:szCs w:val="18"/>
          <w:lang w:bidi="lv-LV"/>
        </w:rPr>
        <w:t xml:space="preserve"> </w:t>
      </w:r>
      <w:r w:rsidR="00CF1DF9">
        <w:rPr>
          <w:sz w:val="18"/>
          <w:szCs w:val="18"/>
          <w:lang w:bidi="lv-LV"/>
        </w:rPr>
        <w:t>vienība</w:t>
      </w:r>
      <w:r w:rsidR="00DA2A02">
        <w:rPr>
          <w:sz w:val="18"/>
          <w:szCs w:val="18"/>
          <w:lang w:bidi="lv-LV"/>
        </w:rPr>
        <w:t>i</w:t>
      </w:r>
      <w:r w:rsidR="00CF1DF9" w:rsidRPr="002165DE">
        <w:rPr>
          <w:sz w:val="18"/>
          <w:szCs w:val="18"/>
          <w:lang w:bidi="lv-LV"/>
        </w:rPr>
        <w:t xml:space="preserve"> </w:t>
      </w:r>
      <w:r w:rsidRPr="002165DE">
        <w:rPr>
          <w:sz w:val="18"/>
          <w:szCs w:val="18"/>
          <w:lang w:bidi="lv-LV"/>
        </w:rPr>
        <w:t>attiecīgā</w:t>
      </w:r>
      <w:r w:rsidR="00CF1DF9">
        <w:rPr>
          <w:sz w:val="18"/>
          <w:szCs w:val="18"/>
          <w:lang w:bidi="lv-LV"/>
        </w:rPr>
        <w:t xml:space="preserve"> izmantotā</w:t>
      </w:r>
      <w:r w:rsidRPr="002165DE">
        <w:rPr>
          <w:sz w:val="18"/>
          <w:szCs w:val="18"/>
          <w:lang w:bidi="lv-LV"/>
        </w:rPr>
        <w:t xml:space="preserve"> enerģijas </w:t>
      </w:r>
      <w:r w:rsidR="00CF1DF9">
        <w:rPr>
          <w:sz w:val="18"/>
          <w:szCs w:val="18"/>
          <w:lang w:bidi="lv-LV"/>
        </w:rPr>
        <w:t xml:space="preserve">avota </w:t>
      </w:r>
      <w:r w:rsidRPr="002165DE">
        <w:rPr>
          <w:sz w:val="18"/>
          <w:szCs w:val="18"/>
          <w:lang w:bidi="lv-LV"/>
        </w:rPr>
        <w:t xml:space="preserve">vidējā siltumspēja </w:t>
      </w:r>
      <w:r w:rsidR="00CF1DF9">
        <w:rPr>
          <w:sz w:val="18"/>
          <w:szCs w:val="18"/>
          <w:lang w:bidi="lv-LV"/>
        </w:rPr>
        <w:t>noteiktajā</w:t>
      </w:r>
      <w:r w:rsidR="00CF1DF9" w:rsidRPr="002165DE" w:rsidDel="00CF1DF9">
        <w:rPr>
          <w:sz w:val="18"/>
          <w:szCs w:val="18"/>
          <w:lang w:bidi="lv-LV"/>
        </w:rPr>
        <w:t xml:space="preserve"> </w:t>
      </w:r>
      <w:r w:rsidRPr="002165DE">
        <w:rPr>
          <w:sz w:val="18"/>
          <w:szCs w:val="18"/>
          <w:lang w:bidi="lv-LV"/>
        </w:rPr>
        <w:t>periodā</w:t>
      </w:r>
      <w:r w:rsidR="00DA6AE8" w:rsidRPr="002165DE">
        <w:rPr>
          <w:sz w:val="18"/>
          <w:szCs w:val="18"/>
          <w:lang w:bidi="lv-LV"/>
        </w:rPr>
        <w:t>.</w:t>
      </w:r>
    </w:p>
    <w:p w14:paraId="1321671C" w14:textId="2D386796" w:rsidR="00F9244F" w:rsidRPr="002165DE" w:rsidRDefault="00F9244F" w:rsidP="00345D39">
      <w:pPr>
        <w:pStyle w:val="Default"/>
        <w:ind w:left="1843"/>
        <w:jc w:val="both"/>
        <w:rPr>
          <w:sz w:val="18"/>
          <w:szCs w:val="18"/>
        </w:rPr>
      </w:pPr>
      <w:r w:rsidRPr="002165DE">
        <w:rPr>
          <w:sz w:val="18"/>
          <w:szCs w:val="18"/>
          <w:lang w:bidi="lv-LV"/>
        </w:rPr>
        <w:t>M</w:t>
      </w:r>
      <w:r w:rsidRPr="002165DE">
        <w:rPr>
          <w:sz w:val="12"/>
          <w:szCs w:val="12"/>
          <w:lang w:bidi="lv-LV"/>
        </w:rPr>
        <w:t>n –</w:t>
      </w:r>
      <w:r w:rsidRPr="002165DE">
        <w:rPr>
          <w:sz w:val="18"/>
          <w:szCs w:val="18"/>
          <w:lang w:bidi="lv-LV"/>
        </w:rPr>
        <w:t xml:space="preserve"> </w:t>
      </w:r>
      <w:r w:rsidR="00701F84">
        <w:rPr>
          <w:sz w:val="18"/>
          <w:szCs w:val="18"/>
          <w:lang w:bidi="lv-LV"/>
        </w:rPr>
        <w:t>pārējo</w:t>
      </w:r>
      <w:r w:rsidR="00701F84" w:rsidRPr="002165DE">
        <w:rPr>
          <w:sz w:val="18"/>
          <w:szCs w:val="18"/>
          <w:lang w:bidi="lv-LV"/>
        </w:rPr>
        <w:t xml:space="preserve"> </w:t>
      </w:r>
      <w:r w:rsidR="00701F84">
        <w:rPr>
          <w:sz w:val="18"/>
          <w:szCs w:val="18"/>
          <w:lang w:bidi="lv-LV"/>
        </w:rPr>
        <w:t>noteiktajā periodā izmantoto enerģijas avotu</w:t>
      </w:r>
      <w:r w:rsidR="00701F84" w:rsidRPr="002165DE">
        <w:rPr>
          <w:sz w:val="18"/>
          <w:szCs w:val="18"/>
          <w:lang w:bidi="lv-LV"/>
        </w:rPr>
        <w:t xml:space="preserve"> </w:t>
      </w:r>
      <w:r w:rsidRPr="002165DE">
        <w:rPr>
          <w:sz w:val="18"/>
          <w:szCs w:val="18"/>
          <w:lang w:bidi="lv-LV"/>
        </w:rPr>
        <w:t xml:space="preserve">masa, </w:t>
      </w:r>
      <w:r w:rsidR="006F1EBE">
        <w:rPr>
          <w:sz w:val="18"/>
          <w:szCs w:val="18"/>
          <w:lang w:bidi="lv-LV"/>
        </w:rPr>
        <w:t>neietverot</w:t>
      </w:r>
      <w:r w:rsidRPr="002165DE">
        <w:rPr>
          <w:sz w:val="18"/>
          <w:szCs w:val="18"/>
          <w:lang w:bidi="lv-LV"/>
        </w:rPr>
        <w:t xml:space="preserve"> </w:t>
      </w:r>
      <w:r w:rsidR="00701F84">
        <w:rPr>
          <w:sz w:val="18"/>
          <w:szCs w:val="18"/>
          <w:lang w:bidi="lv-LV"/>
        </w:rPr>
        <w:t>a</w:t>
      </w:r>
      <w:r w:rsidR="000163CA">
        <w:rPr>
          <w:sz w:val="18"/>
          <w:szCs w:val="18"/>
          <w:lang w:bidi="lv-LV"/>
        </w:rPr>
        <w:t>prēķinām</w:t>
      </w:r>
      <w:r w:rsidR="006F1EBE">
        <w:rPr>
          <w:sz w:val="18"/>
          <w:szCs w:val="18"/>
          <w:lang w:bidi="lv-LV"/>
        </w:rPr>
        <w:t>o</w:t>
      </w:r>
      <w:r w:rsidR="000163CA">
        <w:rPr>
          <w:sz w:val="18"/>
          <w:szCs w:val="18"/>
          <w:lang w:bidi="lv-LV"/>
        </w:rPr>
        <w:t xml:space="preserve"> enerģijas avot</w:t>
      </w:r>
      <w:r w:rsidR="006F1EBE">
        <w:rPr>
          <w:sz w:val="18"/>
          <w:szCs w:val="18"/>
          <w:lang w:bidi="lv-LV"/>
        </w:rPr>
        <w:t>u</w:t>
      </w:r>
      <w:r w:rsidR="000163CA">
        <w:rPr>
          <w:sz w:val="18"/>
          <w:szCs w:val="18"/>
          <w:lang w:bidi="lv-LV"/>
        </w:rPr>
        <w:t xml:space="preserve"> </w:t>
      </w:r>
      <w:r w:rsidRPr="002165DE">
        <w:rPr>
          <w:sz w:val="18"/>
          <w:szCs w:val="18"/>
          <w:lang w:bidi="lv-LV"/>
        </w:rPr>
        <w:t xml:space="preserve">šai </w:t>
      </w:r>
      <w:r w:rsidR="00BF3CD8">
        <w:rPr>
          <w:sz w:val="18"/>
          <w:szCs w:val="18"/>
          <w:lang w:bidi="lv-LV"/>
        </w:rPr>
        <w:t>R</w:t>
      </w:r>
      <w:r w:rsidR="00BF3CD8" w:rsidRPr="002165DE">
        <w:rPr>
          <w:sz w:val="18"/>
          <w:szCs w:val="18"/>
          <w:lang w:bidi="lv-LV"/>
        </w:rPr>
        <w:t>ažošanas</w:t>
      </w:r>
      <w:r w:rsidRPr="002165DE">
        <w:rPr>
          <w:sz w:val="18"/>
          <w:szCs w:val="18"/>
          <w:lang w:bidi="lv-LV"/>
        </w:rPr>
        <w:t xml:space="preserve"> </w:t>
      </w:r>
      <w:r w:rsidR="000163CA">
        <w:rPr>
          <w:sz w:val="18"/>
          <w:szCs w:val="18"/>
          <w:lang w:bidi="lv-LV"/>
        </w:rPr>
        <w:t>vienībai</w:t>
      </w:r>
      <w:r w:rsidR="000163CA" w:rsidRPr="002165DE">
        <w:rPr>
          <w:sz w:val="18"/>
          <w:szCs w:val="18"/>
          <w:lang w:bidi="lv-LV"/>
        </w:rPr>
        <w:t xml:space="preserve"> </w:t>
      </w:r>
      <w:r w:rsidR="000163CA">
        <w:rPr>
          <w:sz w:val="18"/>
          <w:szCs w:val="18"/>
          <w:lang w:bidi="lv-LV"/>
        </w:rPr>
        <w:t>noteiktajā</w:t>
      </w:r>
      <w:r w:rsidR="000163CA" w:rsidRPr="002165DE">
        <w:rPr>
          <w:sz w:val="18"/>
          <w:szCs w:val="18"/>
          <w:lang w:bidi="lv-LV"/>
        </w:rPr>
        <w:t xml:space="preserve"> </w:t>
      </w:r>
      <w:r w:rsidRPr="002165DE">
        <w:rPr>
          <w:sz w:val="18"/>
          <w:szCs w:val="18"/>
          <w:lang w:bidi="lv-LV"/>
        </w:rPr>
        <w:t>periodā</w:t>
      </w:r>
      <w:r w:rsidR="00DA6AE8" w:rsidRPr="002165DE">
        <w:rPr>
          <w:sz w:val="18"/>
          <w:szCs w:val="18"/>
          <w:lang w:bidi="lv-LV"/>
        </w:rPr>
        <w:t>.</w:t>
      </w:r>
    </w:p>
    <w:p w14:paraId="34B81303" w14:textId="67EAAFE5" w:rsidR="001953A5" w:rsidRPr="002165DE" w:rsidRDefault="00F9244F" w:rsidP="00345D39">
      <w:pPr>
        <w:pStyle w:val="Default"/>
        <w:ind w:left="1843"/>
        <w:jc w:val="both"/>
        <w:rPr>
          <w:sz w:val="18"/>
          <w:szCs w:val="18"/>
        </w:rPr>
      </w:pPr>
      <w:r w:rsidRPr="002165DE">
        <w:rPr>
          <w:sz w:val="18"/>
          <w:szCs w:val="18"/>
          <w:lang w:bidi="lv-LV"/>
        </w:rPr>
        <w:t xml:space="preserve">Cn ir </w:t>
      </w:r>
      <w:r w:rsidR="00D90C81">
        <w:rPr>
          <w:sz w:val="18"/>
          <w:szCs w:val="18"/>
          <w:lang w:bidi="lv-LV"/>
        </w:rPr>
        <w:t>pārējo</w:t>
      </w:r>
      <w:r w:rsidR="00D90C81" w:rsidRPr="002165DE">
        <w:rPr>
          <w:sz w:val="18"/>
          <w:szCs w:val="18"/>
          <w:lang w:bidi="lv-LV"/>
        </w:rPr>
        <w:t xml:space="preserve"> </w:t>
      </w:r>
      <w:r w:rsidR="00D90C81">
        <w:rPr>
          <w:sz w:val="18"/>
          <w:szCs w:val="18"/>
          <w:lang w:bidi="lv-LV"/>
        </w:rPr>
        <w:t>noteiktajā periodā izmantoto enerģijas avotu</w:t>
      </w:r>
      <w:r w:rsidR="00D90C81" w:rsidRPr="002165DE">
        <w:rPr>
          <w:sz w:val="18"/>
          <w:szCs w:val="18"/>
          <w:lang w:bidi="lv-LV"/>
        </w:rPr>
        <w:t xml:space="preserve"> </w:t>
      </w:r>
      <w:r w:rsidR="00D90C81">
        <w:rPr>
          <w:sz w:val="18"/>
          <w:szCs w:val="18"/>
          <w:lang w:bidi="lv-LV"/>
        </w:rPr>
        <w:t>vidējā siltumspēja</w:t>
      </w:r>
      <w:r w:rsidR="00D90C81" w:rsidRPr="002165DE">
        <w:rPr>
          <w:sz w:val="18"/>
          <w:szCs w:val="18"/>
          <w:lang w:bidi="lv-LV"/>
        </w:rPr>
        <w:t xml:space="preserve">, </w:t>
      </w:r>
      <w:r w:rsidR="0050046B">
        <w:rPr>
          <w:sz w:val="18"/>
          <w:szCs w:val="18"/>
          <w:lang w:bidi="lv-LV"/>
        </w:rPr>
        <w:t>neietverot</w:t>
      </w:r>
      <w:r w:rsidR="00D90C81" w:rsidRPr="002165DE">
        <w:rPr>
          <w:sz w:val="18"/>
          <w:szCs w:val="18"/>
          <w:lang w:bidi="lv-LV"/>
        </w:rPr>
        <w:t xml:space="preserve"> </w:t>
      </w:r>
      <w:r w:rsidR="00D90C81">
        <w:rPr>
          <w:sz w:val="18"/>
          <w:szCs w:val="18"/>
          <w:lang w:bidi="lv-LV"/>
        </w:rPr>
        <w:t>aprēķinām</w:t>
      </w:r>
      <w:r w:rsidR="0050046B">
        <w:rPr>
          <w:sz w:val="18"/>
          <w:szCs w:val="18"/>
          <w:lang w:bidi="lv-LV"/>
        </w:rPr>
        <w:t>o</w:t>
      </w:r>
      <w:r w:rsidR="00D90C81">
        <w:rPr>
          <w:sz w:val="18"/>
          <w:szCs w:val="18"/>
          <w:lang w:bidi="lv-LV"/>
        </w:rPr>
        <w:t xml:space="preserve"> enerģijas avot</w:t>
      </w:r>
      <w:r w:rsidR="000F6437">
        <w:rPr>
          <w:sz w:val="18"/>
          <w:szCs w:val="18"/>
          <w:lang w:bidi="lv-LV"/>
        </w:rPr>
        <w:t>u</w:t>
      </w:r>
      <w:r w:rsidR="00D90C81">
        <w:rPr>
          <w:sz w:val="18"/>
          <w:szCs w:val="18"/>
          <w:lang w:bidi="lv-LV"/>
        </w:rPr>
        <w:t xml:space="preserve"> </w:t>
      </w:r>
      <w:r w:rsidR="00D90C81" w:rsidRPr="002165DE">
        <w:rPr>
          <w:sz w:val="18"/>
          <w:szCs w:val="18"/>
          <w:lang w:bidi="lv-LV"/>
        </w:rPr>
        <w:t xml:space="preserve">šai </w:t>
      </w:r>
      <w:r w:rsidR="00BF3CD8">
        <w:rPr>
          <w:sz w:val="18"/>
          <w:szCs w:val="18"/>
          <w:lang w:bidi="lv-LV"/>
        </w:rPr>
        <w:t>R</w:t>
      </w:r>
      <w:r w:rsidR="00BF3CD8" w:rsidRPr="002165DE">
        <w:rPr>
          <w:sz w:val="18"/>
          <w:szCs w:val="18"/>
          <w:lang w:bidi="lv-LV"/>
        </w:rPr>
        <w:t>ažošanas</w:t>
      </w:r>
      <w:r w:rsidR="00D90C81" w:rsidRPr="002165DE">
        <w:rPr>
          <w:sz w:val="18"/>
          <w:szCs w:val="18"/>
          <w:lang w:bidi="lv-LV"/>
        </w:rPr>
        <w:t xml:space="preserve"> </w:t>
      </w:r>
      <w:r w:rsidR="00D90C81">
        <w:rPr>
          <w:sz w:val="18"/>
          <w:szCs w:val="18"/>
          <w:lang w:bidi="lv-LV"/>
        </w:rPr>
        <w:t>vienībai</w:t>
      </w:r>
      <w:r w:rsidR="00D90C81" w:rsidRPr="002165DE">
        <w:rPr>
          <w:sz w:val="18"/>
          <w:szCs w:val="18"/>
          <w:lang w:bidi="lv-LV"/>
        </w:rPr>
        <w:t xml:space="preserve"> </w:t>
      </w:r>
      <w:r w:rsidR="00D90C81">
        <w:rPr>
          <w:sz w:val="18"/>
          <w:szCs w:val="18"/>
          <w:lang w:bidi="lv-LV"/>
        </w:rPr>
        <w:t>noteiktajā</w:t>
      </w:r>
      <w:r w:rsidR="00D90C81" w:rsidRPr="002165DE">
        <w:rPr>
          <w:sz w:val="18"/>
          <w:szCs w:val="18"/>
          <w:lang w:bidi="lv-LV"/>
        </w:rPr>
        <w:t xml:space="preserve"> periodā.</w:t>
      </w:r>
    </w:p>
    <w:p w14:paraId="1310D81A" w14:textId="77777777" w:rsidR="00F9244F" w:rsidRPr="002165DE" w:rsidRDefault="00F9244F" w:rsidP="00F9244F"/>
    <w:p w14:paraId="65AC63B0" w14:textId="1150B7D0" w:rsidR="003240B8" w:rsidRPr="006C5B28" w:rsidRDefault="00E76591" w:rsidP="00AA05AF">
      <w:pPr>
        <w:pStyle w:val="Heading1"/>
        <w:numPr>
          <w:ilvl w:val="1"/>
          <w:numId w:val="87"/>
        </w:numPr>
        <w:spacing w:after="120"/>
        <w:rPr>
          <w:iCs/>
          <w:sz w:val="20"/>
          <w:szCs w:val="20"/>
          <w:lang w:bidi="lv-LV"/>
        </w:rPr>
      </w:pPr>
      <w:bookmarkStart w:id="58" w:name="_Toc130548558"/>
      <w:r w:rsidRPr="006C5B28">
        <w:rPr>
          <w:sz w:val="20"/>
          <w:szCs w:val="20"/>
          <w:lang w:bidi="lv-LV"/>
        </w:rPr>
        <w:lastRenderedPageBreak/>
        <w:t>Formāts:</w:t>
      </w:r>
      <w:bookmarkEnd w:id="58"/>
    </w:p>
    <w:p w14:paraId="127D0A44" w14:textId="2C73D82A" w:rsidR="00647BB1" w:rsidRPr="002165DE" w:rsidRDefault="00023507" w:rsidP="00AA05AF">
      <w:pPr>
        <w:pStyle w:val="Heading3"/>
        <w:numPr>
          <w:ilvl w:val="2"/>
          <w:numId w:val="88"/>
        </w:numPr>
        <w:jc w:val="both"/>
      </w:pPr>
      <w:r>
        <w:rPr>
          <w:i/>
          <w:lang w:bidi="lv-LV"/>
        </w:rPr>
        <w:t xml:space="preserve">EECS IA </w:t>
      </w:r>
      <w:r w:rsidR="009147AD" w:rsidRPr="002165DE">
        <w:rPr>
          <w:lang w:bidi="lv-LV"/>
        </w:rPr>
        <w:t>iz</w:t>
      </w:r>
      <w:r w:rsidR="009147AD">
        <w:rPr>
          <w:lang w:bidi="lv-LV"/>
        </w:rPr>
        <w:t>dod</w:t>
      </w:r>
      <w:r w:rsidR="009147AD" w:rsidRPr="002165DE">
        <w:rPr>
          <w:lang w:bidi="lv-LV"/>
        </w:rPr>
        <w:t xml:space="preserve"> </w:t>
      </w:r>
      <w:r w:rsidR="00647BB1" w:rsidRPr="002165DE">
        <w:rPr>
          <w:lang w:bidi="lv-LV"/>
        </w:rPr>
        <w:t xml:space="preserve">tādā formātā, kādu </w:t>
      </w:r>
      <w:r w:rsidR="00647BB1" w:rsidRPr="002165DE">
        <w:rPr>
          <w:i/>
          <w:lang w:bidi="lv-LV"/>
        </w:rPr>
        <w:t>AIB</w:t>
      </w:r>
      <w:r w:rsidR="00647BB1" w:rsidRPr="002165DE">
        <w:rPr>
          <w:lang w:bidi="lv-LV"/>
        </w:rPr>
        <w:t xml:space="preserve"> </w:t>
      </w:r>
      <w:r w:rsidR="00F76A58">
        <w:rPr>
          <w:lang w:bidi="lv-LV"/>
        </w:rPr>
        <w:t>ik</w:t>
      </w:r>
      <w:r w:rsidR="00F76A58" w:rsidRPr="002165DE">
        <w:rPr>
          <w:lang w:bidi="lv-LV"/>
        </w:rPr>
        <w:t xml:space="preserve"> </w:t>
      </w:r>
      <w:r w:rsidR="00647BB1" w:rsidRPr="002165DE">
        <w:rPr>
          <w:lang w:bidi="lv-LV"/>
        </w:rPr>
        <w:t xml:space="preserve">pa laikam var noteikt. </w:t>
      </w:r>
      <w:r>
        <w:rPr>
          <w:i/>
          <w:lang w:bidi="lv-LV"/>
        </w:rPr>
        <w:t xml:space="preserve">EECS IA </w:t>
      </w:r>
      <w:r w:rsidR="00647BB1" w:rsidRPr="002165DE">
        <w:rPr>
          <w:lang w:bidi="lv-LV"/>
        </w:rPr>
        <w:t>sertifikāta piemērs ir parādīts 7. pielikumā.</w:t>
      </w:r>
    </w:p>
    <w:p w14:paraId="1E17A098" w14:textId="224157C8" w:rsidR="00E65EBD" w:rsidRPr="002165DE" w:rsidRDefault="00023507" w:rsidP="00AA05AF">
      <w:pPr>
        <w:pStyle w:val="Heading3"/>
        <w:numPr>
          <w:ilvl w:val="2"/>
          <w:numId w:val="89"/>
        </w:numPr>
        <w:jc w:val="both"/>
      </w:pPr>
      <w:r>
        <w:rPr>
          <w:i/>
          <w:lang w:bidi="lv-LV"/>
        </w:rPr>
        <w:t xml:space="preserve">EECS IA </w:t>
      </w:r>
      <w:r w:rsidR="001D3730" w:rsidRPr="002165DE">
        <w:rPr>
          <w:lang w:bidi="lv-LV"/>
        </w:rPr>
        <w:t xml:space="preserve">un tajos esošajai vai </w:t>
      </w:r>
      <w:r w:rsidR="00046957">
        <w:rPr>
          <w:lang w:bidi="lv-LV"/>
        </w:rPr>
        <w:t xml:space="preserve">tajos </w:t>
      </w:r>
      <w:r w:rsidR="00046957" w:rsidRPr="002165DE">
        <w:rPr>
          <w:lang w:bidi="lv-LV"/>
        </w:rPr>
        <w:t>norād</w:t>
      </w:r>
      <w:r w:rsidR="00046957">
        <w:rPr>
          <w:lang w:bidi="lv-LV"/>
        </w:rPr>
        <w:t>ītajai</w:t>
      </w:r>
      <w:r w:rsidR="00046957" w:rsidRPr="002165DE">
        <w:rPr>
          <w:lang w:bidi="lv-LV"/>
        </w:rPr>
        <w:t xml:space="preserve"> </w:t>
      </w:r>
      <w:r w:rsidR="001D3730" w:rsidRPr="002165DE">
        <w:rPr>
          <w:lang w:bidi="lv-LV"/>
        </w:rPr>
        <w:t xml:space="preserve">informācijai jābūt formātā, kas </w:t>
      </w:r>
      <w:r w:rsidR="003B4D68" w:rsidRPr="002165DE">
        <w:rPr>
          <w:lang w:bidi="lv-LV"/>
        </w:rPr>
        <w:t>no</w:t>
      </w:r>
      <w:r w:rsidR="003B4D68">
        <w:rPr>
          <w:lang w:bidi="lv-LV"/>
        </w:rPr>
        <w:t>teikts</w:t>
      </w:r>
      <w:r w:rsidR="003B4D68" w:rsidRPr="002165DE">
        <w:rPr>
          <w:lang w:bidi="lv-LV"/>
        </w:rPr>
        <w:t xml:space="preserve"> </w:t>
      </w:r>
      <w:r w:rsidR="001D3730" w:rsidRPr="002165DE">
        <w:rPr>
          <w:lang w:bidi="lv-LV"/>
        </w:rPr>
        <w:t>papildu dokumentā “</w:t>
      </w:r>
      <w:r w:rsidR="001D3730" w:rsidRPr="002165DE">
        <w:rPr>
          <w:i/>
          <w:lang w:bidi="lv-LV"/>
        </w:rPr>
        <w:t>HubCom</w:t>
      </w:r>
      <w:r w:rsidR="001D3730" w:rsidRPr="002165DE">
        <w:rPr>
          <w:lang w:bidi="lv-LV"/>
        </w:rPr>
        <w:t>”.</w:t>
      </w:r>
    </w:p>
    <w:p w14:paraId="3C78162C" w14:textId="117CB9D2" w:rsidR="00542597" w:rsidRPr="002165DE" w:rsidRDefault="0019134D" w:rsidP="00AA05AF">
      <w:pPr>
        <w:pStyle w:val="Heading3"/>
        <w:numPr>
          <w:ilvl w:val="2"/>
          <w:numId w:val="90"/>
        </w:numPr>
        <w:jc w:val="both"/>
      </w:pPr>
      <w:r>
        <w:rPr>
          <w:lang w:bidi="lv-LV"/>
        </w:rPr>
        <w:t>A</w:t>
      </w:r>
      <w:r w:rsidRPr="002165DE">
        <w:rPr>
          <w:lang w:bidi="lv-LV"/>
        </w:rPr>
        <w:t>ugstas efektivitātes koģenerācij</w:t>
      </w:r>
      <w:r>
        <w:rPr>
          <w:lang w:bidi="lv-LV"/>
        </w:rPr>
        <w:t>ā</w:t>
      </w:r>
      <w:r w:rsidR="00C87289">
        <w:rPr>
          <w:lang w:bidi="lv-LV"/>
        </w:rPr>
        <w:t xml:space="preserve"> ražotās elektroenerģijas</w:t>
      </w:r>
      <w:r w:rsidRPr="002165DE">
        <w:rPr>
          <w:i/>
          <w:lang w:bidi="lv-LV"/>
        </w:rPr>
        <w:t xml:space="preserve"> </w:t>
      </w:r>
      <w:r w:rsidR="00046D8E">
        <w:rPr>
          <w:i/>
          <w:lang w:bidi="lv-LV"/>
        </w:rPr>
        <w:t>EECS IA</w:t>
      </w:r>
      <w:r>
        <w:rPr>
          <w:lang w:bidi="lv-LV"/>
        </w:rPr>
        <w:t xml:space="preserve"> </w:t>
      </w:r>
      <w:r w:rsidR="00902CC9" w:rsidRPr="002165DE">
        <w:rPr>
          <w:lang w:bidi="lv-LV"/>
        </w:rPr>
        <w:t>jānorāda šāda informācija:</w:t>
      </w:r>
    </w:p>
    <w:p w14:paraId="5F5AB87E" w14:textId="5FDD8814" w:rsidR="00033A0D" w:rsidRPr="002165DE" w:rsidRDefault="00763471" w:rsidP="00AA05AF">
      <w:pPr>
        <w:pStyle w:val="Heading3"/>
        <w:numPr>
          <w:ilvl w:val="3"/>
          <w:numId w:val="87"/>
        </w:numPr>
        <w:ind w:hanging="735"/>
        <w:jc w:val="both"/>
      </w:pPr>
      <w:r w:rsidRPr="002165DE">
        <w:rPr>
          <w:lang w:bidi="lv-LV"/>
        </w:rPr>
        <w:t>kurināmā zemāk</w:t>
      </w:r>
      <w:r>
        <w:rPr>
          <w:lang w:bidi="lv-LV"/>
        </w:rPr>
        <w:t>ā</w:t>
      </w:r>
      <w:r w:rsidRPr="002165DE">
        <w:rPr>
          <w:lang w:bidi="lv-LV"/>
        </w:rPr>
        <w:t xml:space="preserve"> </w:t>
      </w:r>
      <w:r w:rsidR="00DF7103" w:rsidRPr="002165DE">
        <w:rPr>
          <w:lang w:bidi="lv-LV"/>
        </w:rPr>
        <w:t>siltumspēja megadžoulos uz kilogramu vai megadžoulos uz kubikmetru gāzveida kurināmajam vai megadžoulos uz litru šķidrajam kurināmajam;</w:t>
      </w:r>
    </w:p>
    <w:p w14:paraId="7039D7A8" w14:textId="4CFAC797" w:rsidR="00057EE6" w:rsidRPr="002165DE" w:rsidRDefault="00057EE6" w:rsidP="00AA05AF">
      <w:pPr>
        <w:pStyle w:val="Heading4"/>
        <w:numPr>
          <w:ilvl w:val="3"/>
          <w:numId w:val="87"/>
        </w:numPr>
        <w:ind w:hanging="735"/>
        <w:rPr>
          <w:rFonts w:ascii="Arial" w:eastAsia="Times New Roman" w:hAnsi="Arial" w:cs="Arial"/>
          <w:b w:val="0"/>
          <w:i w:val="0"/>
          <w:iCs w:val="0"/>
          <w:color w:val="000000"/>
          <w:szCs w:val="26"/>
        </w:rPr>
      </w:pPr>
      <w:r w:rsidRPr="002165DE">
        <w:rPr>
          <w:rFonts w:ascii="Arial" w:eastAsia="Times New Roman" w:hAnsi="Arial" w:cs="Arial"/>
          <w:b w:val="0"/>
          <w:i w:val="0"/>
          <w:color w:val="000000"/>
          <w:szCs w:val="26"/>
          <w:lang w:bidi="lv-LV"/>
        </w:rPr>
        <w:t>Siltuma izmantošana;</w:t>
      </w:r>
    </w:p>
    <w:p w14:paraId="21C8E66E" w14:textId="11F49D0E" w:rsidR="0004678A" w:rsidRPr="002165DE" w:rsidRDefault="0004678A" w:rsidP="00AA05AF">
      <w:pPr>
        <w:pStyle w:val="Heading4"/>
        <w:numPr>
          <w:ilvl w:val="3"/>
          <w:numId w:val="87"/>
        </w:numPr>
        <w:ind w:hanging="735"/>
        <w:rPr>
          <w:rFonts w:ascii="Arial" w:eastAsia="Times New Roman" w:hAnsi="Arial" w:cs="Arial"/>
          <w:b w:val="0"/>
          <w:i w:val="0"/>
          <w:iCs w:val="0"/>
          <w:color w:val="000000"/>
          <w:szCs w:val="26"/>
        </w:rPr>
      </w:pPr>
      <w:r w:rsidRPr="002165DE">
        <w:rPr>
          <w:rFonts w:ascii="Arial" w:eastAsia="Times New Roman" w:hAnsi="Arial" w:cs="Arial"/>
          <w:b w:val="0"/>
          <w:i w:val="0"/>
          <w:color w:val="000000"/>
          <w:szCs w:val="26"/>
          <w:lang w:bidi="lv-LV"/>
        </w:rPr>
        <w:t>CO2 emisijas ietaupījums;</w:t>
      </w:r>
    </w:p>
    <w:p w14:paraId="20501EAE" w14:textId="20897EF5" w:rsidR="00DF7103" w:rsidRPr="002165DE" w:rsidRDefault="0004678A" w:rsidP="00AA05AF">
      <w:pPr>
        <w:pStyle w:val="Heading4"/>
        <w:numPr>
          <w:ilvl w:val="3"/>
          <w:numId w:val="87"/>
        </w:numPr>
        <w:ind w:hanging="735"/>
        <w:rPr>
          <w:rFonts w:ascii="Arial" w:eastAsia="Times New Roman" w:hAnsi="Arial" w:cs="Arial"/>
          <w:b w:val="0"/>
          <w:i w:val="0"/>
          <w:iCs w:val="0"/>
          <w:color w:val="000000"/>
          <w:szCs w:val="26"/>
        </w:rPr>
      </w:pPr>
      <w:r w:rsidRPr="002165DE">
        <w:rPr>
          <w:rFonts w:ascii="Arial" w:eastAsia="Times New Roman" w:hAnsi="Arial" w:cs="Arial"/>
          <w:b w:val="0"/>
          <w:i w:val="0"/>
          <w:color w:val="000000"/>
          <w:szCs w:val="26"/>
          <w:lang w:bidi="lv-LV"/>
        </w:rPr>
        <w:t>radītās CO2 emisijas;</w:t>
      </w:r>
    </w:p>
    <w:p w14:paraId="70545C68" w14:textId="79DB6E3A" w:rsidR="00DC57C2" w:rsidRPr="002165DE" w:rsidRDefault="0004678A" w:rsidP="00AA05AF">
      <w:pPr>
        <w:pStyle w:val="Heading4"/>
        <w:numPr>
          <w:ilvl w:val="3"/>
          <w:numId w:val="87"/>
        </w:numPr>
        <w:ind w:hanging="735"/>
        <w:rPr>
          <w:rFonts w:ascii="Arial" w:eastAsia="Times New Roman" w:hAnsi="Arial" w:cs="Arial"/>
          <w:b w:val="0"/>
          <w:i w:val="0"/>
          <w:iCs w:val="0"/>
          <w:color w:val="000000"/>
          <w:szCs w:val="26"/>
        </w:rPr>
      </w:pPr>
      <w:r w:rsidRPr="002165DE">
        <w:rPr>
          <w:rFonts w:ascii="Arial" w:eastAsia="Times New Roman" w:hAnsi="Arial" w:cs="Arial"/>
          <w:b w:val="0"/>
          <w:i w:val="0"/>
          <w:color w:val="000000"/>
          <w:szCs w:val="26"/>
          <w:lang w:bidi="lv-LV"/>
        </w:rPr>
        <w:t xml:space="preserve">primārās enerģijas </w:t>
      </w:r>
      <w:r w:rsidR="00C34F51" w:rsidRPr="002165DE">
        <w:rPr>
          <w:rFonts w:ascii="Arial" w:eastAsia="Times New Roman" w:hAnsi="Arial" w:cs="Arial"/>
          <w:b w:val="0"/>
          <w:i w:val="0"/>
          <w:color w:val="000000"/>
          <w:szCs w:val="26"/>
          <w:lang w:bidi="lv-LV"/>
        </w:rPr>
        <w:t>ietaupījum</w:t>
      </w:r>
      <w:r w:rsidR="00C34F51">
        <w:rPr>
          <w:rFonts w:ascii="Arial" w:eastAsia="Times New Roman" w:hAnsi="Arial" w:cs="Arial"/>
          <w:b w:val="0"/>
          <w:i w:val="0"/>
          <w:color w:val="000000"/>
          <w:szCs w:val="26"/>
          <w:lang w:bidi="lv-LV"/>
        </w:rPr>
        <w:t>s</w:t>
      </w:r>
      <w:r w:rsidR="00733431">
        <w:rPr>
          <w:rFonts w:ascii="Arial" w:eastAsia="Times New Roman" w:hAnsi="Arial" w:cs="Arial"/>
          <w:b w:val="0"/>
          <w:i w:val="0"/>
          <w:color w:val="000000"/>
          <w:szCs w:val="26"/>
          <w:lang w:bidi="lv-LV"/>
        </w:rPr>
        <w:t>.</w:t>
      </w:r>
    </w:p>
    <w:p w14:paraId="3112E997" w14:textId="77777777" w:rsidR="00DF7103" w:rsidRPr="002165DE" w:rsidRDefault="00DF7103" w:rsidP="00883CFC">
      <w:pPr>
        <w:numPr>
          <w:ilvl w:val="2"/>
          <w:numId w:val="9"/>
        </w:numPr>
        <w:autoSpaceDE w:val="0"/>
        <w:autoSpaceDN w:val="0"/>
        <w:adjustRightInd w:val="0"/>
        <w:spacing w:after="0" w:line="240" w:lineRule="auto"/>
        <w:ind w:left="360"/>
        <w:rPr>
          <w:rFonts w:ascii="Times New Roman" w:hAnsi="Times New Roman" w:cs="Times New Roman"/>
          <w:color w:val="000000"/>
          <w:sz w:val="24"/>
          <w:szCs w:val="24"/>
        </w:rPr>
      </w:pPr>
    </w:p>
    <w:p w14:paraId="4508D38A" w14:textId="4E9D74A0" w:rsidR="008B3227" w:rsidRPr="002165DE" w:rsidRDefault="005D1887" w:rsidP="00AA05AF">
      <w:pPr>
        <w:pStyle w:val="Heading3"/>
        <w:numPr>
          <w:ilvl w:val="2"/>
          <w:numId w:val="91"/>
        </w:numPr>
        <w:jc w:val="both"/>
      </w:pPr>
      <w:r w:rsidRPr="002165DE">
        <w:rPr>
          <w:lang w:bidi="lv-LV"/>
        </w:rPr>
        <w:t>Saskaņā ar nacionālajiem normatīvajiem aktiem par</w:t>
      </w:r>
      <w:r w:rsidR="00812408">
        <w:rPr>
          <w:lang w:bidi="lv-LV"/>
        </w:rPr>
        <w:t xml:space="preserve"> ģenerāciju no</w:t>
      </w:r>
      <w:r w:rsidRPr="002165DE">
        <w:rPr>
          <w:lang w:bidi="lv-LV"/>
        </w:rPr>
        <w:t xml:space="preserve"> fosilā kurināmā, papildu </w:t>
      </w:r>
      <w:r w:rsidRPr="002165DE">
        <w:rPr>
          <w:i/>
          <w:lang w:bidi="lv-LV"/>
        </w:rPr>
        <w:t xml:space="preserve">EECS </w:t>
      </w:r>
      <w:r w:rsidRPr="002165DE">
        <w:rPr>
          <w:lang w:bidi="lv-LV"/>
        </w:rPr>
        <w:t xml:space="preserve">noteikumos noteiktajām prasībām, </w:t>
      </w:r>
      <w:r w:rsidR="00023507">
        <w:rPr>
          <w:i/>
          <w:lang w:bidi="lv-LV"/>
        </w:rPr>
        <w:t xml:space="preserve">EECS IA </w:t>
      </w:r>
      <w:r w:rsidRPr="002165DE">
        <w:rPr>
          <w:lang w:bidi="lv-LV"/>
        </w:rPr>
        <w:t xml:space="preserve">jāietver </w:t>
      </w:r>
      <w:r w:rsidR="00673C9E" w:rsidRPr="002165DE">
        <w:rPr>
          <w:lang w:bidi="lv-LV"/>
        </w:rPr>
        <w:t>vienlaikus ar</w:t>
      </w:r>
      <w:r w:rsidR="00673C9E">
        <w:rPr>
          <w:lang w:bidi="lv-LV"/>
        </w:rPr>
        <w:t xml:space="preserve"> ģenerēto</w:t>
      </w:r>
      <w:r w:rsidR="00673C9E" w:rsidRPr="002165DE">
        <w:rPr>
          <w:lang w:bidi="lv-LV"/>
        </w:rPr>
        <w:t xml:space="preserve"> elektrisko enerģiju </w:t>
      </w:r>
      <w:r w:rsidRPr="002165DE">
        <w:rPr>
          <w:lang w:bidi="lv-LV"/>
        </w:rPr>
        <w:t>saražotās siltumenerģijas daudzums un koģenerācijas iekārtas elektroenerģijas un siltumenerģijas ražošanas nominālo efektivitāti.</w:t>
      </w:r>
    </w:p>
    <w:p w14:paraId="7C5E3662" w14:textId="215A4E35" w:rsidR="00DA6AE8" w:rsidRPr="002165DE" w:rsidRDefault="00C03E3A" w:rsidP="00AA05AF">
      <w:pPr>
        <w:pStyle w:val="Heading3"/>
        <w:numPr>
          <w:ilvl w:val="2"/>
          <w:numId w:val="92"/>
        </w:numPr>
        <w:jc w:val="both"/>
        <w:rPr>
          <w:lang w:bidi="lv-LV"/>
        </w:rPr>
      </w:pPr>
      <w:r w:rsidRPr="002165DE">
        <w:rPr>
          <w:lang w:bidi="lv-LV"/>
        </w:rPr>
        <w:t>Informācija par radioaktīvajiem atkritumiem nav paredzēta</w:t>
      </w:r>
      <w:r w:rsidRPr="002165DE">
        <w:rPr>
          <w:i/>
          <w:lang w:bidi="lv-LV"/>
        </w:rPr>
        <w:t xml:space="preserve"> </w:t>
      </w:r>
      <w:r w:rsidR="00046D8E">
        <w:rPr>
          <w:i/>
          <w:lang w:bidi="lv-LV"/>
        </w:rPr>
        <w:t>EECS IA</w:t>
      </w:r>
      <w:r w:rsidRPr="002165DE">
        <w:rPr>
          <w:lang w:bidi="lv-LV"/>
        </w:rPr>
        <w:t xml:space="preserve">, kas izdoti Latvijas Domēnā, jo pašlaik Latvijā nav </w:t>
      </w:r>
      <w:r w:rsidR="003C327F">
        <w:rPr>
          <w:lang w:bidi="lv-LV"/>
        </w:rPr>
        <w:t>atom</w:t>
      </w:r>
      <w:r w:rsidR="003C327F" w:rsidRPr="002165DE">
        <w:rPr>
          <w:lang w:bidi="lv-LV"/>
        </w:rPr>
        <w:t xml:space="preserve">stacijas </w:t>
      </w:r>
      <w:r w:rsidRPr="002165DE">
        <w:rPr>
          <w:lang w:bidi="lv-LV"/>
        </w:rPr>
        <w:t xml:space="preserve">un saskaņā ar nacionālajiem tiesību aktiem nevienam nav pilnvaru </w:t>
      </w:r>
      <w:r w:rsidR="00810A03" w:rsidRPr="002165DE">
        <w:rPr>
          <w:lang w:bidi="lv-LV"/>
        </w:rPr>
        <w:t>iz</w:t>
      </w:r>
      <w:r w:rsidR="00810A03">
        <w:rPr>
          <w:lang w:bidi="lv-LV"/>
        </w:rPr>
        <w:t>dot</w:t>
      </w:r>
      <w:r w:rsidR="00810A03" w:rsidRPr="002165DE">
        <w:rPr>
          <w:lang w:bidi="lv-LV"/>
        </w:rPr>
        <w:t xml:space="preserve"> </w:t>
      </w:r>
      <w:r w:rsidR="00023507">
        <w:rPr>
          <w:i/>
          <w:lang w:bidi="lv-LV"/>
        </w:rPr>
        <w:t xml:space="preserve">EECS IA </w:t>
      </w:r>
      <w:r w:rsidRPr="002165DE">
        <w:rPr>
          <w:lang w:bidi="lv-LV"/>
        </w:rPr>
        <w:t>kodolenerģijas ražošanai; izmaiņu gadījumā tiks atjaunināts Domēna protokols.</w:t>
      </w:r>
    </w:p>
    <w:p w14:paraId="448A55E4" w14:textId="77777777" w:rsidR="00DA6AE8" w:rsidRPr="002165DE" w:rsidRDefault="00DA6AE8">
      <w:pPr>
        <w:ind w:left="0"/>
        <w:rPr>
          <w:rFonts w:eastAsia="Times New Roman"/>
          <w:bCs/>
          <w:color w:val="000000"/>
          <w:szCs w:val="26"/>
          <w:lang w:bidi="lv-LV"/>
        </w:rPr>
      </w:pPr>
      <w:r w:rsidRPr="002165DE">
        <w:rPr>
          <w:lang w:bidi="lv-LV"/>
        </w:rPr>
        <w:br w:type="page"/>
      </w:r>
    </w:p>
    <w:p w14:paraId="61FF9C81" w14:textId="7A45C5C9" w:rsidR="00E76591" w:rsidRPr="006C5B28" w:rsidRDefault="00E76591" w:rsidP="00AA05AF">
      <w:pPr>
        <w:pStyle w:val="Heading1"/>
        <w:numPr>
          <w:ilvl w:val="1"/>
          <w:numId w:val="93"/>
        </w:numPr>
        <w:spacing w:after="120"/>
        <w:rPr>
          <w:iCs/>
          <w:sz w:val="20"/>
          <w:szCs w:val="20"/>
          <w:lang w:bidi="lv-LV"/>
        </w:rPr>
      </w:pPr>
      <w:bookmarkStart w:id="59" w:name="_Toc130548559"/>
      <w:r w:rsidRPr="006C5B28">
        <w:rPr>
          <w:i/>
          <w:iCs/>
          <w:sz w:val="20"/>
          <w:szCs w:val="20"/>
          <w:lang w:bidi="lv-LV"/>
        </w:rPr>
        <w:lastRenderedPageBreak/>
        <w:t>EECS</w:t>
      </w:r>
      <w:r w:rsidRPr="006C5B28">
        <w:rPr>
          <w:sz w:val="20"/>
          <w:szCs w:val="20"/>
          <w:lang w:bidi="lv-LV"/>
        </w:rPr>
        <w:t xml:space="preserve"> sertifikātu </w:t>
      </w:r>
      <w:r w:rsidR="00B06F51" w:rsidRPr="006C5B28">
        <w:rPr>
          <w:sz w:val="20"/>
          <w:szCs w:val="20"/>
          <w:lang w:bidi="lv-LV"/>
        </w:rPr>
        <w:t>nosūtīšana</w:t>
      </w:r>
      <w:r w:rsidR="00E55F7C" w:rsidRPr="006C5B28">
        <w:rPr>
          <w:sz w:val="20"/>
          <w:szCs w:val="20"/>
          <w:lang w:bidi="lv-LV"/>
        </w:rPr>
        <w:t xml:space="preserve"> un saņemšana</w:t>
      </w:r>
      <w:bookmarkEnd w:id="59"/>
    </w:p>
    <w:p w14:paraId="06DADD1D" w14:textId="77777777" w:rsidR="0076397F" w:rsidRPr="002165DE" w:rsidRDefault="0076397F" w:rsidP="00FB06D5">
      <w:pPr>
        <w:pStyle w:val="ListParagraph"/>
        <w:keepNext/>
        <w:numPr>
          <w:ilvl w:val="0"/>
          <w:numId w:val="1"/>
        </w:numPr>
        <w:spacing w:after="120" w:line="240" w:lineRule="auto"/>
        <w:contextualSpacing w:val="0"/>
        <w:jc w:val="both"/>
        <w:outlineLvl w:val="2"/>
        <w:rPr>
          <w:rFonts w:eastAsia="Times New Roman"/>
          <w:bCs/>
          <w:vanish/>
          <w:color w:val="000000"/>
          <w:szCs w:val="26"/>
        </w:rPr>
      </w:pPr>
      <w:bookmarkStart w:id="60" w:name="_Toc54344881"/>
      <w:bookmarkEnd w:id="60"/>
    </w:p>
    <w:p w14:paraId="513DEED0" w14:textId="77777777" w:rsidR="0076397F" w:rsidRPr="002165DE" w:rsidRDefault="0076397F" w:rsidP="00FB06D5">
      <w:pPr>
        <w:pStyle w:val="ListParagraph"/>
        <w:keepNext/>
        <w:numPr>
          <w:ilvl w:val="0"/>
          <w:numId w:val="1"/>
        </w:numPr>
        <w:spacing w:after="120" w:line="240" w:lineRule="auto"/>
        <w:contextualSpacing w:val="0"/>
        <w:jc w:val="both"/>
        <w:outlineLvl w:val="2"/>
        <w:rPr>
          <w:rFonts w:eastAsia="Times New Roman"/>
          <w:bCs/>
          <w:vanish/>
          <w:color w:val="000000"/>
          <w:szCs w:val="26"/>
        </w:rPr>
      </w:pPr>
      <w:bookmarkStart w:id="61" w:name="_Toc54344882"/>
      <w:bookmarkEnd w:id="61"/>
    </w:p>
    <w:p w14:paraId="1A194E78" w14:textId="77777777" w:rsidR="0076397F" w:rsidRPr="002165DE" w:rsidRDefault="0076397F" w:rsidP="00FB06D5">
      <w:pPr>
        <w:pStyle w:val="ListParagraph"/>
        <w:keepNext/>
        <w:numPr>
          <w:ilvl w:val="0"/>
          <w:numId w:val="1"/>
        </w:numPr>
        <w:spacing w:after="120" w:line="240" w:lineRule="auto"/>
        <w:contextualSpacing w:val="0"/>
        <w:jc w:val="both"/>
        <w:outlineLvl w:val="2"/>
        <w:rPr>
          <w:rFonts w:eastAsia="Times New Roman"/>
          <w:bCs/>
          <w:vanish/>
          <w:color w:val="000000"/>
          <w:szCs w:val="26"/>
        </w:rPr>
      </w:pPr>
      <w:bookmarkStart w:id="62" w:name="_Toc54344883"/>
      <w:bookmarkEnd w:id="62"/>
    </w:p>
    <w:p w14:paraId="61F99154" w14:textId="77777777" w:rsidR="0076397F" w:rsidRPr="002165DE" w:rsidRDefault="0076397F" w:rsidP="00FB06D5">
      <w:pPr>
        <w:pStyle w:val="ListParagraph"/>
        <w:keepNext/>
        <w:numPr>
          <w:ilvl w:val="0"/>
          <w:numId w:val="1"/>
        </w:numPr>
        <w:spacing w:after="120" w:line="240" w:lineRule="auto"/>
        <w:contextualSpacing w:val="0"/>
        <w:jc w:val="both"/>
        <w:outlineLvl w:val="2"/>
        <w:rPr>
          <w:rFonts w:eastAsia="Times New Roman"/>
          <w:bCs/>
          <w:vanish/>
          <w:color w:val="000000"/>
          <w:szCs w:val="26"/>
        </w:rPr>
      </w:pPr>
      <w:bookmarkStart w:id="63" w:name="_Toc54344884"/>
      <w:bookmarkEnd w:id="63"/>
    </w:p>
    <w:p w14:paraId="1A5ECB0A" w14:textId="77777777" w:rsidR="0076397F" w:rsidRPr="002165DE" w:rsidRDefault="0076397F" w:rsidP="00FB06D5">
      <w:pPr>
        <w:pStyle w:val="ListParagraph"/>
        <w:keepNext/>
        <w:numPr>
          <w:ilvl w:val="0"/>
          <w:numId w:val="1"/>
        </w:numPr>
        <w:spacing w:after="120" w:line="240" w:lineRule="auto"/>
        <w:contextualSpacing w:val="0"/>
        <w:jc w:val="both"/>
        <w:outlineLvl w:val="2"/>
        <w:rPr>
          <w:rFonts w:eastAsia="Times New Roman"/>
          <w:bCs/>
          <w:vanish/>
          <w:color w:val="000000"/>
          <w:szCs w:val="26"/>
        </w:rPr>
      </w:pPr>
      <w:bookmarkStart w:id="64" w:name="_Toc54344885"/>
      <w:bookmarkEnd w:id="64"/>
    </w:p>
    <w:p w14:paraId="2F65B5DD" w14:textId="77777777" w:rsidR="0076397F" w:rsidRPr="002165DE" w:rsidRDefault="0076397F" w:rsidP="00FB06D5">
      <w:pPr>
        <w:pStyle w:val="ListParagraph"/>
        <w:keepNext/>
        <w:numPr>
          <w:ilvl w:val="1"/>
          <w:numId w:val="1"/>
        </w:numPr>
        <w:spacing w:after="120" w:line="240" w:lineRule="auto"/>
        <w:contextualSpacing w:val="0"/>
        <w:jc w:val="both"/>
        <w:outlineLvl w:val="2"/>
        <w:rPr>
          <w:rFonts w:eastAsia="Times New Roman"/>
          <w:bCs/>
          <w:vanish/>
          <w:color w:val="000000"/>
          <w:szCs w:val="26"/>
        </w:rPr>
      </w:pPr>
      <w:bookmarkStart w:id="65" w:name="_Toc54344886"/>
      <w:bookmarkEnd w:id="65"/>
    </w:p>
    <w:p w14:paraId="240B6994" w14:textId="77777777" w:rsidR="0076397F" w:rsidRPr="002165DE" w:rsidRDefault="0076397F" w:rsidP="00FB06D5">
      <w:pPr>
        <w:pStyle w:val="ListParagraph"/>
        <w:keepNext/>
        <w:numPr>
          <w:ilvl w:val="1"/>
          <w:numId w:val="1"/>
        </w:numPr>
        <w:spacing w:after="120" w:line="240" w:lineRule="auto"/>
        <w:contextualSpacing w:val="0"/>
        <w:jc w:val="both"/>
        <w:outlineLvl w:val="2"/>
        <w:rPr>
          <w:rFonts w:eastAsia="Times New Roman"/>
          <w:bCs/>
          <w:vanish/>
          <w:color w:val="000000"/>
          <w:szCs w:val="26"/>
        </w:rPr>
      </w:pPr>
      <w:bookmarkStart w:id="66" w:name="_Toc54344887"/>
      <w:bookmarkEnd w:id="66"/>
    </w:p>
    <w:p w14:paraId="36853478" w14:textId="77777777" w:rsidR="0076397F" w:rsidRPr="002165DE" w:rsidRDefault="0076397F" w:rsidP="00FB06D5">
      <w:pPr>
        <w:pStyle w:val="ListParagraph"/>
        <w:keepNext/>
        <w:numPr>
          <w:ilvl w:val="1"/>
          <w:numId w:val="1"/>
        </w:numPr>
        <w:spacing w:after="120" w:line="240" w:lineRule="auto"/>
        <w:contextualSpacing w:val="0"/>
        <w:jc w:val="both"/>
        <w:outlineLvl w:val="2"/>
        <w:rPr>
          <w:rFonts w:eastAsia="Times New Roman"/>
          <w:bCs/>
          <w:vanish/>
          <w:color w:val="000000"/>
          <w:szCs w:val="26"/>
        </w:rPr>
      </w:pPr>
      <w:bookmarkStart w:id="67" w:name="_Toc54344888"/>
      <w:bookmarkEnd w:id="67"/>
    </w:p>
    <w:p w14:paraId="7A926CDF" w14:textId="77777777" w:rsidR="0076397F" w:rsidRPr="002165DE" w:rsidRDefault="0076397F" w:rsidP="00FB06D5">
      <w:pPr>
        <w:pStyle w:val="ListParagraph"/>
        <w:keepNext/>
        <w:numPr>
          <w:ilvl w:val="1"/>
          <w:numId w:val="1"/>
        </w:numPr>
        <w:spacing w:after="120" w:line="240" w:lineRule="auto"/>
        <w:contextualSpacing w:val="0"/>
        <w:jc w:val="both"/>
        <w:outlineLvl w:val="2"/>
        <w:rPr>
          <w:rFonts w:eastAsia="Times New Roman"/>
          <w:bCs/>
          <w:vanish/>
          <w:color w:val="000000"/>
          <w:szCs w:val="26"/>
        </w:rPr>
      </w:pPr>
      <w:bookmarkStart w:id="68" w:name="_Toc54344889"/>
      <w:bookmarkEnd w:id="68"/>
    </w:p>
    <w:p w14:paraId="4ABD2CC2" w14:textId="77777777" w:rsidR="0076397F" w:rsidRPr="002165DE" w:rsidRDefault="0076397F" w:rsidP="00FB06D5">
      <w:pPr>
        <w:pStyle w:val="ListParagraph"/>
        <w:keepNext/>
        <w:numPr>
          <w:ilvl w:val="1"/>
          <w:numId w:val="1"/>
        </w:numPr>
        <w:spacing w:after="120" w:line="240" w:lineRule="auto"/>
        <w:contextualSpacing w:val="0"/>
        <w:jc w:val="both"/>
        <w:outlineLvl w:val="2"/>
        <w:rPr>
          <w:rFonts w:eastAsia="Times New Roman"/>
          <w:bCs/>
          <w:vanish/>
          <w:color w:val="000000"/>
          <w:szCs w:val="26"/>
        </w:rPr>
      </w:pPr>
      <w:bookmarkStart w:id="69" w:name="_Toc54344890"/>
      <w:bookmarkEnd w:id="69"/>
    </w:p>
    <w:p w14:paraId="61A3B776" w14:textId="77777777" w:rsidR="0076397F" w:rsidRPr="002165DE" w:rsidRDefault="0076397F" w:rsidP="00FB06D5">
      <w:pPr>
        <w:pStyle w:val="ListParagraph"/>
        <w:keepNext/>
        <w:numPr>
          <w:ilvl w:val="1"/>
          <w:numId w:val="1"/>
        </w:numPr>
        <w:spacing w:after="120" w:line="240" w:lineRule="auto"/>
        <w:contextualSpacing w:val="0"/>
        <w:jc w:val="both"/>
        <w:outlineLvl w:val="2"/>
        <w:rPr>
          <w:rFonts w:eastAsia="Times New Roman"/>
          <w:bCs/>
          <w:vanish/>
          <w:color w:val="000000"/>
          <w:szCs w:val="26"/>
        </w:rPr>
      </w:pPr>
      <w:bookmarkStart w:id="70" w:name="_Toc54344891"/>
      <w:bookmarkEnd w:id="70"/>
    </w:p>
    <w:p w14:paraId="12453831" w14:textId="77777777" w:rsidR="0076397F" w:rsidRPr="002165DE" w:rsidRDefault="0076397F" w:rsidP="00FB06D5">
      <w:pPr>
        <w:pStyle w:val="ListParagraph"/>
        <w:keepNext/>
        <w:numPr>
          <w:ilvl w:val="1"/>
          <w:numId w:val="1"/>
        </w:numPr>
        <w:spacing w:after="120" w:line="240" w:lineRule="auto"/>
        <w:contextualSpacing w:val="0"/>
        <w:jc w:val="both"/>
        <w:outlineLvl w:val="2"/>
        <w:rPr>
          <w:rFonts w:eastAsia="Times New Roman"/>
          <w:bCs/>
          <w:vanish/>
          <w:color w:val="000000"/>
          <w:szCs w:val="26"/>
        </w:rPr>
      </w:pPr>
      <w:bookmarkStart w:id="71" w:name="_Toc54344892"/>
      <w:bookmarkEnd w:id="71"/>
    </w:p>
    <w:p w14:paraId="79E39943" w14:textId="430694B7" w:rsidR="0076397F" w:rsidRPr="002165DE" w:rsidRDefault="0076397F" w:rsidP="00AA05AF">
      <w:pPr>
        <w:pStyle w:val="Heading3"/>
        <w:numPr>
          <w:ilvl w:val="2"/>
          <w:numId w:val="94"/>
        </w:numPr>
        <w:jc w:val="both"/>
      </w:pPr>
      <w:r w:rsidRPr="002165DE">
        <w:rPr>
          <w:lang w:bidi="lv-LV"/>
        </w:rPr>
        <w:t xml:space="preserve">Konta turētājs iegūs drošu elektronisku piekļuvi savam kontam, kā norādīts sadaļā </w:t>
      </w:r>
      <w:r w:rsidR="000B363C" w:rsidRPr="002165DE">
        <w:rPr>
          <w:lang w:bidi="lv-LV"/>
        </w:rPr>
        <w:fldChar w:fldCharType="begin"/>
      </w:r>
      <w:r w:rsidR="000B363C" w:rsidRPr="002165DE">
        <w:rPr>
          <w:lang w:bidi="lv-LV"/>
        </w:rPr>
        <w:instrText xml:space="preserve"> REF _Ref49256561 \r \h </w:instrText>
      </w:r>
      <w:r w:rsidR="00602C11" w:rsidRPr="002165DE">
        <w:rPr>
          <w:lang w:bidi="lv-LV"/>
        </w:rPr>
        <w:instrText xml:space="preserve"> \* MERGEFORMAT </w:instrText>
      </w:r>
      <w:r w:rsidR="000B363C" w:rsidRPr="002165DE">
        <w:rPr>
          <w:lang w:bidi="lv-LV"/>
        </w:rPr>
      </w:r>
      <w:r w:rsidR="000B363C" w:rsidRPr="002165DE">
        <w:rPr>
          <w:lang w:bidi="lv-LV"/>
        </w:rPr>
        <w:fldChar w:fldCharType="separate"/>
      </w:r>
      <w:r w:rsidR="009C61C9">
        <w:rPr>
          <w:lang w:bidi="lv-LV"/>
        </w:rPr>
        <w:t>E.460D.1.5</w:t>
      </w:r>
      <w:r w:rsidR="000B363C" w:rsidRPr="002165DE">
        <w:rPr>
          <w:lang w:bidi="lv-LV"/>
        </w:rPr>
        <w:fldChar w:fldCharType="end"/>
      </w:r>
      <w:r w:rsidRPr="002165DE">
        <w:rPr>
          <w:lang w:bidi="lv-LV"/>
        </w:rPr>
        <w:t xml:space="preserve">, </w:t>
      </w:r>
      <w:r w:rsidR="00372959">
        <w:rPr>
          <w:lang w:bidi="lv-LV"/>
        </w:rPr>
        <w:t>dodot iespēju</w:t>
      </w:r>
      <w:r w:rsidRPr="002165DE">
        <w:rPr>
          <w:lang w:bidi="lv-LV"/>
        </w:rPr>
        <w:t xml:space="preserve"> </w:t>
      </w:r>
      <w:r w:rsidR="00023507">
        <w:rPr>
          <w:i/>
          <w:lang w:bidi="lv-LV"/>
        </w:rPr>
        <w:t xml:space="preserve">EECS IA </w:t>
      </w:r>
      <w:r w:rsidR="00C852F5">
        <w:rPr>
          <w:lang w:bidi="lv-LV"/>
        </w:rPr>
        <w:t>nosūtīšan</w:t>
      </w:r>
      <w:r w:rsidR="00372959">
        <w:rPr>
          <w:lang w:bidi="lv-LV"/>
        </w:rPr>
        <w:t>ai</w:t>
      </w:r>
      <w:r w:rsidR="00C852F5" w:rsidRPr="002165DE">
        <w:rPr>
          <w:lang w:bidi="lv-LV"/>
        </w:rPr>
        <w:t xml:space="preserve"> </w:t>
      </w:r>
      <w:r w:rsidRPr="002165DE">
        <w:rPr>
          <w:lang w:bidi="lv-LV"/>
        </w:rPr>
        <w:t xml:space="preserve">uz citu kontu </w:t>
      </w:r>
      <w:r w:rsidR="00786BC6">
        <w:rPr>
          <w:lang w:bidi="lv-LV"/>
        </w:rPr>
        <w:t>Reģistrā</w:t>
      </w:r>
      <w:r w:rsidRPr="002165DE">
        <w:rPr>
          <w:lang w:bidi="lv-LV"/>
        </w:rPr>
        <w:t xml:space="preserve"> vai </w:t>
      </w:r>
      <w:r w:rsidR="00C25256" w:rsidRPr="002165DE">
        <w:rPr>
          <w:lang w:bidi="lv-LV"/>
        </w:rPr>
        <w:t xml:space="preserve">ar </w:t>
      </w:r>
      <w:r w:rsidR="00C25256" w:rsidRPr="002165DE">
        <w:rPr>
          <w:i/>
          <w:lang w:bidi="lv-LV"/>
        </w:rPr>
        <w:t>AIB</w:t>
      </w:r>
      <w:r w:rsidR="00C25256" w:rsidRPr="002165DE">
        <w:rPr>
          <w:lang w:bidi="lv-LV"/>
        </w:rPr>
        <w:t xml:space="preserve"> </w:t>
      </w:r>
      <w:r w:rsidR="00C25256">
        <w:rPr>
          <w:lang w:bidi="lv-LV"/>
        </w:rPr>
        <w:t>centrālās Platformas</w:t>
      </w:r>
      <w:r w:rsidR="00C25256" w:rsidRPr="002165DE">
        <w:rPr>
          <w:lang w:bidi="lv-LV"/>
        </w:rPr>
        <w:t xml:space="preserve"> starpniecību veikt</w:t>
      </w:r>
      <w:r w:rsidR="00C25256">
        <w:rPr>
          <w:lang w:bidi="lv-LV"/>
        </w:rPr>
        <w:t xml:space="preserve"> nosūtīšanu</w:t>
      </w:r>
      <w:r w:rsidR="00C25256" w:rsidRPr="002165DE">
        <w:rPr>
          <w:lang w:bidi="lv-LV"/>
        </w:rPr>
        <w:t xml:space="preserve"> </w:t>
      </w:r>
      <w:r w:rsidRPr="002165DE">
        <w:rPr>
          <w:lang w:bidi="lv-LV"/>
        </w:rPr>
        <w:t xml:space="preserve">uz citu </w:t>
      </w:r>
      <w:r w:rsidRPr="002165DE">
        <w:rPr>
          <w:i/>
          <w:lang w:bidi="lv-LV"/>
        </w:rPr>
        <w:t>EECS</w:t>
      </w:r>
      <w:r w:rsidRPr="002165DE">
        <w:rPr>
          <w:lang w:bidi="lv-LV"/>
        </w:rPr>
        <w:t xml:space="preserve"> reģistrācijas datubāzi citā Domēnā.</w:t>
      </w:r>
    </w:p>
    <w:p w14:paraId="2B7BAB02" w14:textId="69285222" w:rsidR="0076397F" w:rsidRPr="002165DE" w:rsidRDefault="0076397F" w:rsidP="00AA05AF">
      <w:pPr>
        <w:pStyle w:val="Heading3"/>
        <w:numPr>
          <w:ilvl w:val="2"/>
          <w:numId w:val="95"/>
        </w:numPr>
        <w:jc w:val="both"/>
      </w:pPr>
      <w:r w:rsidRPr="002165DE">
        <w:rPr>
          <w:lang w:bidi="lv-LV"/>
        </w:rPr>
        <w:t xml:space="preserve">Tikai personas, kuras </w:t>
      </w:r>
      <w:r w:rsidR="00666F66">
        <w:rPr>
          <w:lang w:bidi="lv-LV"/>
        </w:rPr>
        <w:t>K</w:t>
      </w:r>
      <w:r w:rsidRPr="002165DE">
        <w:rPr>
          <w:lang w:bidi="lv-LV"/>
        </w:rPr>
        <w:t xml:space="preserve">onta turētājs ir attiecīgi pilnvarojis, var pieprasīt </w:t>
      </w:r>
      <w:r w:rsidR="00023507">
        <w:rPr>
          <w:i/>
          <w:lang w:bidi="lv-LV"/>
        </w:rPr>
        <w:t xml:space="preserve">EECS IA </w:t>
      </w:r>
      <w:r w:rsidR="00CD099C">
        <w:rPr>
          <w:lang w:bidi="lv-LV"/>
        </w:rPr>
        <w:t>nosūtīšanu</w:t>
      </w:r>
      <w:r w:rsidR="00CD099C" w:rsidRPr="002165DE">
        <w:rPr>
          <w:lang w:bidi="lv-LV"/>
        </w:rPr>
        <w:t xml:space="preserve"> </w:t>
      </w:r>
      <w:r w:rsidRPr="002165DE">
        <w:rPr>
          <w:lang w:bidi="lv-LV"/>
        </w:rPr>
        <w:t xml:space="preserve">no šī </w:t>
      </w:r>
      <w:r w:rsidR="00571B91">
        <w:rPr>
          <w:lang w:bidi="lv-LV"/>
        </w:rPr>
        <w:t>K</w:t>
      </w:r>
      <w:r w:rsidR="00571B91" w:rsidRPr="002165DE">
        <w:rPr>
          <w:lang w:bidi="lv-LV"/>
        </w:rPr>
        <w:t>onta</w:t>
      </w:r>
      <w:r w:rsidRPr="002165DE">
        <w:rPr>
          <w:lang w:bidi="lv-LV"/>
        </w:rPr>
        <w:t xml:space="preserve"> turētāja </w:t>
      </w:r>
      <w:r w:rsidR="00666F66">
        <w:rPr>
          <w:lang w:bidi="lv-LV"/>
        </w:rPr>
        <w:t>darījumu</w:t>
      </w:r>
      <w:r w:rsidR="00CD099C" w:rsidRPr="002165DE">
        <w:rPr>
          <w:lang w:bidi="lv-LV"/>
        </w:rPr>
        <w:t xml:space="preserve"> </w:t>
      </w:r>
      <w:r w:rsidRPr="002165DE">
        <w:rPr>
          <w:lang w:bidi="lv-LV"/>
        </w:rPr>
        <w:t xml:space="preserve">konta. Pilnvarotās personas jāidentificē konta pieteikuma veidlapā (2. pielikums). Pilnvarotās personas var pievienot arī šī </w:t>
      </w:r>
      <w:r w:rsidR="00666F66">
        <w:rPr>
          <w:lang w:bidi="lv-LV"/>
        </w:rPr>
        <w:t>K</w:t>
      </w:r>
      <w:r w:rsidRPr="002165DE">
        <w:rPr>
          <w:lang w:bidi="lv-LV"/>
        </w:rPr>
        <w:t>onta turētāja pamata lietotājs (-i).</w:t>
      </w:r>
    </w:p>
    <w:p w14:paraId="6678B948" w14:textId="78DACA66" w:rsidR="0076397F" w:rsidRPr="002165DE" w:rsidRDefault="0076397F" w:rsidP="00AA05AF">
      <w:pPr>
        <w:pStyle w:val="Heading3"/>
        <w:numPr>
          <w:ilvl w:val="2"/>
          <w:numId w:val="96"/>
        </w:numPr>
        <w:jc w:val="both"/>
      </w:pPr>
      <w:r w:rsidRPr="002165DE">
        <w:rPr>
          <w:lang w:bidi="lv-LV"/>
        </w:rPr>
        <w:t xml:space="preserve">Saskaņā ar Latvijas likumdošanu, </w:t>
      </w:r>
      <w:r w:rsidR="00E55F7C">
        <w:rPr>
          <w:lang w:bidi="lv-LV"/>
        </w:rPr>
        <w:t xml:space="preserve">no Latvijas EECS IA reģistra var tikt nosūtīti tikai izcelsmes apliecinājumi, kas atbilst </w:t>
      </w:r>
      <w:r w:rsidR="00046D8E">
        <w:rPr>
          <w:i/>
          <w:lang w:bidi="lv-LV"/>
        </w:rPr>
        <w:t>EECS IA</w:t>
      </w:r>
      <w:r w:rsidR="00E55F7C">
        <w:rPr>
          <w:i/>
          <w:lang w:bidi="lv-LV"/>
        </w:rPr>
        <w:t xml:space="preserve"> </w:t>
      </w:r>
      <w:r w:rsidR="00E55F7C" w:rsidRPr="002C32BA">
        <w:rPr>
          <w:iCs/>
          <w:lang w:bidi="lv-LV"/>
        </w:rPr>
        <w:t>prasībām</w:t>
      </w:r>
      <w:r w:rsidRPr="002C32BA">
        <w:rPr>
          <w:iCs/>
          <w:lang w:bidi="lv-LV"/>
        </w:rPr>
        <w:t>,</w:t>
      </w:r>
      <w:r w:rsidRPr="002165DE">
        <w:rPr>
          <w:lang w:bidi="lv-LV"/>
        </w:rPr>
        <w:t xml:space="preserve"> </w:t>
      </w:r>
      <w:r w:rsidR="00E55F7C">
        <w:rPr>
          <w:lang w:bidi="lv-LV"/>
        </w:rPr>
        <w:t xml:space="preserve">kā arī saņemti tikai </w:t>
      </w:r>
      <w:r w:rsidR="00E55F7C">
        <w:rPr>
          <w:i/>
          <w:lang w:bidi="lv-LV"/>
        </w:rPr>
        <w:t xml:space="preserve">EECS IA </w:t>
      </w:r>
      <w:r w:rsidR="00E55F7C" w:rsidRPr="00E55F7C">
        <w:rPr>
          <w:iCs/>
          <w:lang w:bidi="lv-LV"/>
        </w:rPr>
        <w:t>prasībām</w:t>
      </w:r>
      <w:r w:rsidR="00E55F7C" w:rsidRPr="002165DE">
        <w:rPr>
          <w:lang w:bidi="lv-LV"/>
        </w:rPr>
        <w:t xml:space="preserve"> </w:t>
      </w:r>
      <w:r w:rsidR="00E55F7C">
        <w:rPr>
          <w:lang w:bidi="lv-LV"/>
        </w:rPr>
        <w:t xml:space="preserve">atbilstoši izcelsmes apliecinājumi, </w:t>
      </w:r>
      <w:r w:rsidRPr="002165DE">
        <w:rPr>
          <w:lang w:bidi="lv-LV"/>
        </w:rPr>
        <w:t>kas izdoti Eiropas Savienības dalībvalstīs un Eiropas Ekonomikas zonā</w:t>
      </w:r>
      <w:r w:rsidR="00E55F7C">
        <w:rPr>
          <w:lang w:bidi="lv-LV"/>
        </w:rPr>
        <w:t>.</w:t>
      </w:r>
    </w:p>
    <w:p w14:paraId="127333A3" w14:textId="4AE3D67D" w:rsidR="0076397F" w:rsidRPr="002165DE" w:rsidRDefault="006E5ECB" w:rsidP="00AA05AF">
      <w:pPr>
        <w:pStyle w:val="Heading3"/>
        <w:numPr>
          <w:ilvl w:val="2"/>
          <w:numId w:val="97"/>
        </w:numPr>
        <w:jc w:val="both"/>
      </w:pPr>
      <w:r>
        <w:rPr>
          <w:lang w:bidi="lv-LV"/>
        </w:rPr>
        <w:t>Nosūtīšanas</w:t>
      </w:r>
      <w:r w:rsidRPr="002165DE">
        <w:rPr>
          <w:lang w:bidi="lv-LV"/>
        </w:rPr>
        <w:t xml:space="preserve"> </w:t>
      </w:r>
      <w:r w:rsidR="0076397F" w:rsidRPr="002165DE">
        <w:rPr>
          <w:lang w:bidi="lv-LV"/>
        </w:rPr>
        <w:t xml:space="preserve">ierosināšanu Reģistrā veic pārdevēja </w:t>
      </w:r>
      <w:r w:rsidR="00666F66">
        <w:rPr>
          <w:lang w:bidi="lv-LV"/>
        </w:rPr>
        <w:t>K</w:t>
      </w:r>
      <w:r w:rsidR="0076397F" w:rsidRPr="002165DE">
        <w:rPr>
          <w:lang w:bidi="lv-LV"/>
        </w:rPr>
        <w:t xml:space="preserve">onta turētājs. </w:t>
      </w:r>
      <w:r w:rsidR="00F06685">
        <w:rPr>
          <w:lang w:bidi="lv-LV"/>
        </w:rPr>
        <w:t>Nosūtīšanas</w:t>
      </w:r>
      <w:r w:rsidR="00F06685" w:rsidRPr="002165DE">
        <w:rPr>
          <w:lang w:bidi="lv-LV"/>
        </w:rPr>
        <w:t xml:space="preserve"> </w:t>
      </w:r>
      <w:r w:rsidR="0076397F" w:rsidRPr="002165DE">
        <w:rPr>
          <w:lang w:bidi="lv-LV"/>
        </w:rPr>
        <w:t xml:space="preserve">veidlapu aizpilda pārdevēja </w:t>
      </w:r>
      <w:r w:rsidR="00666F66">
        <w:rPr>
          <w:lang w:bidi="lv-LV"/>
        </w:rPr>
        <w:t>K</w:t>
      </w:r>
      <w:r w:rsidR="0076397F" w:rsidRPr="002165DE">
        <w:rPr>
          <w:lang w:bidi="lv-LV"/>
        </w:rPr>
        <w:t xml:space="preserve">onta turētājs (neatkarīgi no tā, vai tas ir pats ražotājs, vai pilnvarots </w:t>
      </w:r>
      <w:r w:rsidR="00571B91">
        <w:rPr>
          <w:lang w:bidi="lv-LV"/>
        </w:rPr>
        <w:t>K</w:t>
      </w:r>
      <w:r w:rsidR="00571B91" w:rsidRPr="002165DE">
        <w:rPr>
          <w:lang w:bidi="lv-LV"/>
        </w:rPr>
        <w:t>onta</w:t>
      </w:r>
      <w:r w:rsidR="0076397F" w:rsidRPr="002165DE">
        <w:rPr>
          <w:lang w:bidi="lv-LV"/>
        </w:rPr>
        <w:t xml:space="preserve"> turētājs), kurā ir šādi dati:</w:t>
      </w:r>
    </w:p>
    <w:p w14:paraId="13246474" w14:textId="1FE376E2" w:rsidR="0076397F" w:rsidRPr="002165DE" w:rsidRDefault="000E28D3" w:rsidP="00AA05AF">
      <w:pPr>
        <w:pStyle w:val="Heading3"/>
        <w:numPr>
          <w:ilvl w:val="3"/>
          <w:numId w:val="93"/>
        </w:numPr>
        <w:ind w:hanging="735"/>
      </w:pPr>
      <w:r>
        <w:rPr>
          <w:lang w:bidi="lv-LV"/>
        </w:rPr>
        <w:t>Nosūtām</w:t>
      </w:r>
      <w:r w:rsidR="0076397F" w:rsidRPr="002165DE">
        <w:rPr>
          <w:lang w:bidi="lv-LV"/>
        </w:rPr>
        <w:t xml:space="preserve">o </w:t>
      </w:r>
      <w:r w:rsidR="00023507">
        <w:rPr>
          <w:i/>
          <w:lang w:bidi="lv-LV"/>
        </w:rPr>
        <w:t xml:space="preserve">EECS IA </w:t>
      </w:r>
      <w:r w:rsidR="0076397F" w:rsidRPr="002165DE">
        <w:rPr>
          <w:lang w:bidi="lv-LV"/>
        </w:rPr>
        <w:t>summa;</w:t>
      </w:r>
    </w:p>
    <w:p w14:paraId="762E820A" w14:textId="21A86815" w:rsidR="0076397F" w:rsidRPr="002165DE" w:rsidRDefault="0076397F" w:rsidP="00AA05AF">
      <w:pPr>
        <w:pStyle w:val="Heading3"/>
        <w:numPr>
          <w:ilvl w:val="3"/>
          <w:numId w:val="93"/>
        </w:numPr>
        <w:ind w:hanging="735"/>
      </w:pPr>
      <w:r w:rsidRPr="002165DE">
        <w:rPr>
          <w:lang w:bidi="lv-LV"/>
        </w:rPr>
        <w:t xml:space="preserve">Saņēmēja </w:t>
      </w:r>
      <w:r w:rsidR="00571B91">
        <w:rPr>
          <w:lang w:bidi="lv-LV"/>
        </w:rPr>
        <w:t>K</w:t>
      </w:r>
      <w:r w:rsidR="00571B91" w:rsidRPr="002165DE">
        <w:rPr>
          <w:lang w:bidi="lv-LV"/>
        </w:rPr>
        <w:t>onta</w:t>
      </w:r>
      <w:r w:rsidRPr="002165DE">
        <w:rPr>
          <w:lang w:bidi="lv-LV"/>
        </w:rPr>
        <w:t xml:space="preserve"> turētāja Domēns;</w:t>
      </w:r>
    </w:p>
    <w:p w14:paraId="713FB9E8" w14:textId="54ADABF8" w:rsidR="0076397F" w:rsidRPr="002165DE" w:rsidRDefault="002B25D6" w:rsidP="00AA05AF">
      <w:pPr>
        <w:pStyle w:val="Heading3"/>
        <w:numPr>
          <w:ilvl w:val="3"/>
          <w:numId w:val="93"/>
        </w:numPr>
        <w:ind w:hanging="735"/>
      </w:pPr>
      <w:r w:rsidRPr="002165DE">
        <w:rPr>
          <w:lang w:bidi="lv-LV"/>
        </w:rPr>
        <w:t xml:space="preserve">Saņēmēja </w:t>
      </w:r>
      <w:r w:rsidR="00571B91">
        <w:rPr>
          <w:lang w:bidi="lv-LV"/>
        </w:rPr>
        <w:t>K</w:t>
      </w:r>
      <w:r w:rsidR="00571B91" w:rsidRPr="002165DE">
        <w:rPr>
          <w:lang w:bidi="lv-LV"/>
        </w:rPr>
        <w:t>onta</w:t>
      </w:r>
      <w:r w:rsidRPr="002165DE">
        <w:rPr>
          <w:lang w:bidi="lv-LV"/>
        </w:rPr>
        <w:t xml:space="preserve"> turētājs.</w:t>
      </w:r>
    </w:p>
    <w:p w14:paraId="34CBF849" w14:textId="528E38FF" w:rsidR="0076397F" w:rsidRPr="002165DE" w:rsidRDefault="00023507" w:rsidP="00AA05AF">
      <w:pPr>
        <w:pStyle w:val="Heading3"/>
        <w:numPr>
          <w:ilvl w:val="2"/>
          <w:numId w:val="98"/>
        </w:numPr>
        <w:jc w:val="both"/>
      </w:pPr>
      <w:r>
        <w:rPr>
          <w:i/>
          <w:lang w:bidi="lv-LV"/>
        </w:rPr>
        <w:t xml:space="preserve">EECS IA </w:t>
      </w:r>
      <w:r w:rsidR="000E28D3">
        <w:rPr>
          <w:lang w:bidi="lv-LV"/>
        </w:rPr>
        <w:t>nosūtīšana</w:t>
      </w:r>
      <w:r w:rsidR="000E28D3" w:rsidRPr="002165DE">
        <w:rPr>
          <w:lang w:bidi="lv-LV"/>
        </w:rPr>
        <w:t xml:space="preserve"> </w:t>
      </w:r>
      <w:r w:rsidR="0076397F" w:rsidRPr="002165DE">
        <w:rPr>
          <w:lang w:bidi="lv-LV"/>
        </w:rPr>
        <w:t xml:space="preserve">un tās apstiprināšana tiek automatizēta. Pēc tam, kad </w:t>
      </w:r>
      <w:r w:rsidR="00666F66">
        <w:rPr>
          <w:lang w:bidi="lv-LV"/>
        </w:rPr>
        <w:t>K</w:t>
      </w:r>
      <w:r w:rsidR="0076397F" w:rsidRPr="002165DE">
        <w:rPr>
          <w:lang w:bidi="lv-LV"/>
        </w:rPr>
        <w:t xml:space="preserve">onta turētājs ir uzsācis </w:t>
      </w:r>
      <w:r w:rsidR="005B73E1">
        <w:rPr>
          <w:lang w:bidi="lv-LV"/>
        </w:rPr>
        <w:t>nosūtīšanu</w:t>
      </w:r>
      <w:r w:rsidR="0076397F" w:rsidRPr="002165DE">
        <w:rPr>
          <w:lang w:bidi="lv-LV"/>
        </w:rPr>
        <w:t xml:space="preserve">, </w:t>
      </w:r>
      <w:r w:rsidR="00E70020">
        <w:rPr>
          <w:lang w:bidi="lv-LV"/>
        </w:rPr>
        <w:t>R</w:t>
      </w:r>
      <w:r w:rsidR="00E70020" w:rsidRPr="002165DE">
        <w:rPr>
          <w:lang w:bidi="lv-LV"/>
        </w:rPr>
        <w:t xml:space="preserve">eģistrs </w:t>
      </w:r>
      <w:r w:rsidR="0076397F" w:rsidRPr="002165DE">
        <w:rPr>
          <w:lang w:bidi="lv-LV"/>
        </w:rPr>
        <w:t xml:space="preserve">nekavējoties parāda ziņojumu par to, vai iniciēšana ir bijusi veiksmīga. Ja </w:t>
      </w:r>
      <w:r w:rsidR="005B73E1">
        <w:rPr>
          <w:lang w:bidi="lv-LV"/>
        </w:rPr>
        <w:t>nosūtīšanas</w:t>
      </w:r>
      <w:r w:rsidR="005B73E1" w:rsidRPr="002165DE">
        <w:rPr>
          <w:lang w:bidi="lv-LV"/>
        </w:rPr>
        <w:t xml:space="preserve"> </w:t>
      </w:r>
      <w:r w:rsidR="0076397F" w:rsidRPr="002165DE">
        <w:rPr>
          <w:lang w:bidi="lv-LV"/>
        </w:rPr>
        <w:t>iniciēšana ir veiksmīga,</w:t>
      </w:r>
      <w:r w:rsidR="0076397F" w:rsidRPr="002165DE">
        <w:rPr>
          <w:i/>
          <w:lang w:bidi="lv-LV"/>
        </w:rPr>
        <w:t xml:space="preserve"> </w:t>
      </w:r>
      <w:r>
        <w:rPr>
          <w:i/>
          <w:lang w:bidi="lv-LV"/>
        </w:rPr>
        <w:t xml:space="preserve">EECS IA </w:t>
      </w:r>
      <w:r w:rsidR="0076397F" w:rsidRPr="002165DE">
        <w:rPr>
          <w:lang w:bidi="lv-LV"/>
        </w:rPr>
        <w:t xml:space="preserve">tiek automātiski </w:t>
      </w:r>
      <w:r w:rsidR="005B73E1">
        <w:rPr>
          <w:lang w:bidi="lv-LV"/>
        </w:rPr>
        <w:t xml:space="preserve">nosūtīti </w:t>
      </w:r>
      <w:r w:rsidR="0076397F" w:rsidRPr="002165DE">
        <w:rPr>
          <w:lang w:bidi="lv-LV"/>
        </w:rPr>
        <w:t xml:space="preserve">uz saņēmēju kontu. Ja </w:t>
      </w:r>
      <w:r w:rsidR="005B73E1">
        <w:rPr>
          <w:lang w:bidi="lv-LV"/>
        </w:rPr>
        <w:t>nosūtīšanas</w:t>
      </w:r>
      <w:r w:rsidR="005B73E1" w:rsidRPr="002165DE">
        <w:rPr>
          <w:lang w:bidi="lv-LV"/>
        </w:rPr>
        <w:t xml:space="preserve"> </w:t>
      </w:r>
      <w:r w:rsidR="0076397F" w:rsidRPr="002165DE">
        <w:rPr>
          <w:lang w:bidi="lv-LV"/>
        </w:rPr>
        <w:t xml:space="preserve">iniciēšana nav veiksmīga, </w:t>
      </w:r>
      <w:r>
        <w:rPr>
          <w:i/>
          <w:lang w:bidi="lv-LV"/>
        </w:rPr>
        <w:t xml:space="preserve">EECS IA </w:t>
      </w:r>
      <w:r w:rsidR="0076397F" w:rsidRPr="002165DE">
        <w:rPr>
          <w:lang w:bidi="lv-LV"/>
        </w:rPr>
        <w:t xml:space="preserve">neatstāj sākotnējā </w:t>
      </w:r>
      <w:r w:rsidR="00666F66">
        <w:rPr>
          <w:lang w:bidi="lv-LV"/>
        </w:rPr>
        <w:t>K</w:t>
      </w:r>
      <w:r w:rsidR="0076397F" w:rsidRPr="002165DE">
        <w:rPr>
          <w:lang w:bidi="lv-LV"/>
        </w:rPr>
        <w:t xml:space="preserve">onta turētāja kontu. </w:t>
      </w:r>
      <w:r w:rsidR="00B44CC8">
        <w:rPr>
          <w:lang w:bidi="lv-LV"/>
        </w:rPr>
        <w:t>Nosūtīšana</w:t>
      </w:r>
      <w:r w:rsidR="00B44CC8" w:rsidRPr="002165DE">
        <w:rPr>
          <w:lang w:bidi="lv-LV"/>
        </w:rPr>
        <w:t xml:space="preserve"> </w:t>
      </w:r>
      <w:r w:rsidR="0076397F" w:rsidRPr="002165DE">
        <w:rPr>
          <w:lang w:bidi="lv-LV"/>
        </w:rPr>
        <w:t xml:space="preserve">starp kontiem, kas atrodas dažādos reģistros, </w:t>
      </w:r>
      <w:r w:rsidR="00CE2916">
        <w:rPr>
          <w:lang w:bidi="lv-LV"/>
        </w:rPr>
        <w:t xml:space="preserve">veiksmīga </w:t>
      </w:r>
      <w:r w:rsidR="00B44CC8">
        <w:rPr>
          <w:lang w:bidi="lv-LV"/>
        </w:rPr>
        <w:t>nosūtīšanas</w:t>
      </w:r>
      <w:r w:rsidR="00B44CC8" w:rsidRPr="002165DE">
        <w:rPr>
          <w:lang w:bidi="lv-LV"/>
        </w:rPr>
        <w:t xml:space="preserve"> </w:t>
      </w:r>
      <w:r w:rsidR="0076397F" w:rsidRPr="002165DE">
        <w:rPr>
          <w:lang w:bidi="lv-LV"/>
        </w:rPr>
        <w:t xml:space="preserve">ir </w:t>
      </w:r>
      <w:r w:rsidR="00CE2916" w:rsidRPr="002165DE">
        <w:rPr>
          <w:lang w:bidi="lv-LV"/>
        </w:rPr>
        <w:t>atkarīg</w:t>
      </w:r>
      <w:r w:rsidR="00CE2916">
        <w:rPr>
          <w:lang w:bidi="lv-LV"/>
        </w:rPr>
        <w:t>a</w:t>
      </w:r>
      <w:r w:rsidR="00CE2916" w:rsidRPr="002165DE">
        <w:rPr>
          <w:lang w:bidi="lv-LV"/>
        </w:rPr>
        <w:t xml:space="preserve"> </w:t>
      </w:r>
      <w:r w:rsidR="0076397F" w:rsidRPr="002165DE">
        <w:rPr>
          <w:lang w:bidi="lv-LV"/>
        </w:rPr>
        <w:t xml:space="preserve">no </w:t>
      </w:r>
      <w:r w:rsidR="0076397F" w:rsidRPr="002165DE">
        <w:rPr>
          <w:i/>
          <w:lang w:bidi="lv-LV"/>
        </w:rPr>
        <w:t>AIB</w:t>
      </w:r>
      <w:r w:rsidR="0076397F" w:rsidRPr="002165DE">
        <w:rPr>
          <w:lang w:bidi="lv-LV"/>
        </w:rPr>
        <w:t xml:space="preserve"> </w:t>
      </w:r>
      <w:r w:rsidR="00CE2916" w:rsidRPr="002165DE">
        <w:rPr>
          <w:lang w:bidi="lv-LV"/>
        </w:rPr>
        <w:t>centr</w:t>
      </w:r>
      <w:r w:rsidR="00CE2916">
        <w:rPr>
          <w:lang w:bidi="lv-LV"/>
        </w:rPr>
        <w:t>ālās Plat</w:t>
      </w:r>
      <w:r w:rsidR="007A3506">
        <w:rPr>
          <w:lang w:bidi="lv-LV"/>
        </w:rPr>
        <w:t>formas</w:t>
      </w:r>
      <w:r w:rsidR="00CE2916" w:rsidRPr="002165DE">
        <w:rPr>
          <w:lang w:bidi="lv-LV"/>
        </w:rPr>
        <w:t xml:space="preserve"> </w:t>
      </w:r>
      <w:r w:rsidR="0076397F" w:rsidRPr="002165DE">
        <w:rPr>
          <w:lang w:bidi="lv-LV"/>
        </w:rPr>
        <w:t xml:space="preserve">un saņēmēja reģistra verifikācijas procesa. Kad </w:t>
      </w:r>
      <w:r>
        <w:rPr>
          <w:i/>
          <w:lang w:bidi="lv-LV"/>
        </w:rPr>
        <w:t xml:space="preserve">EECS IA </w:t>
      </w:r>
      <w:r w:rsidR="0076397F" w:rsidRPr="002165DE">
        <w:rPr>
          <w:lang w:bidi="lv-LV"/>
        </w:rPr>
        <w:t xml:space="preserve">ir </w:t>
      </w:r>
      <w:r w:rsidR="007A3506">
        <w:rPr>
          <w:lang w:bidi="lv-LV"/>
        </w:rPr>
        <w:t>nosūtīšanas procesā</w:t>
      </w:r>
      <w:r w:rsidR="0076397F" w:rsidRPr="002165DE">
        <w:rPr>
          <w:lang w:bidi="lv-LV"/>
        </w:rPr>
        <w:t xml:space="preserve">, tos nevar </w:t>
      </w:r>
      <w:r w:rsidR="007A3506">
        <w:rPr>
          <w:lang w:bidi="lv-LV"/>
        </w:rPr>
        <w:t xml:space="preserve">nosūtīt </w:t>
      </w:r>
      <w:r w:rsidR="0076397F" w:rsidRPr="002165DE">
        <w:rPr>
          <w:lang w:bidi="lv-LV"/>
        </w:rPr>
        <w:t xml:space="preserve">citur. Ja </w:t>
      </w:r>
      <w:r w:rsidR="007A3506">
        <w:rPr>
          <w:lang w:bidi="lv-LV"/>
        </w:rPr>
        <w:t>nosūtīšana</w:t>
      </w:r>
      <w:r w:rsidR="007A3506" w:rsidRPr="002165DE">
        <w:rPr>
          <w:lang w:bidi="lv-LV"/>
        </w:rPr>
        <w:t xml:space="preserve"> </w:t>
      </w:r>
      <w:r w:rsidR="0076397F" w:rsidRPr="002165DE">
        <w:rPr>
          <w:lang w:bidi="lv-LV"/>
        </w:rPr>
        <w:t xml:space="preserve">nav </w:t>
      </w:r>
      <w:r w:rsidR="007A3506" w:rsidRPr="002165DE">
        <w:rPr>
          <w:lang w:bidi="lv-LV"/>
        </w:rPr>
        <w:t>veiksmīg</w:t>
      </w:r>
      <w:r w:rsidR="007A3506">
        <w:rPr>
          <w:lang w:bidi="lv-LV"/>
        </w:rPr>
        <w:t>a</w:t>
      </w:r>
      <w:r w:rsidR="0076397F" w:rsidRPr="002165DE">
        <w:rPr>
          <w:lang w:bidi="lv-LV"/>
        </w:rPr>
        <w:t xml:space="preserve">, </w:t>
      </w:r>
      <w:r>
        <w:rPr>
          <w:i/>
          <w:lang w:bidi="lv-LV"/>
        </w:rPr>
        <w:t xml:space="preserve">EECS IA </w:t>
      </w:r>
      <w:r w:rsidR="0076397F" w:rsidRPr="002165DE">
        <w:rPr>
          <w:lang w:bidi="lv-LV"/>
        </w:rPr>
        <w:t xml:space="preserve">atgriežas sākotnējā </w:t>
      </w:r>
      <w:r w:rsidR="00571B91">
        <w:rPr>
          <w:lang w:bidi="lv-LV"/>
        </w:rPr>
        <w:t>K</w:t>
      </w:r>
      <w:r w:rsidR="00571B91" w:rsidRPr="002165DE">
        <w:rPr>
          <w:lang w:bidi="lv-LV"/>
        </w:rPr>
        <w:t>onta</w:t>
      </w:r>
      <w:r w:rsidR="0076397F" w:rsidRPr="002165DE">
        <w:rPr>
          <w:lang w:bidi="lv-LV"/>
        </w:rPr>
        <w:t xml:space="preserve"> turētāja kontā.</w:t>
      </w:r>
    </w:p>
    <w:p w14:paraId="1000DDDE" w14:textId="7A6D1775" w:rsidR="0076397F" w:rsidRPr="002165DE" w:rsidRDefault="00046D8E" w:rsidP="00AA05AF">
      <w:pPr>
        <w:pStyle w:val="Heading3"/>
        <w:numPr>
          <w:ilvl w:val="2"/>
          <w:numId w:val="99"/>
        </w:numPr>
        <w:jc w:val="both"/>
      </w:pPr>
      <w:r>
        <w:rPr>
          <w:i/>
          <w:lang w:bidi="lv-LV"/>
        </w:rPr>
        <w:t>EECS IA</w:t>
      </w:r>
      <w:r w:rsidR="0076397F" w:rsidRPr="002165DE">
        <w:rPr>
          <w:lang w:bidi="lv-LV"/>
        </w:rPr>
        <w:t xml:space="preserve">, kas ir </w:t>
      </w:r>
      <w:r w:rsidR="00F86289">
        <w:rPr>
          <w:lang w:bidi="lv-LV"/>
        </w:rPr>
        <w:t>izlietoti</w:t>
      </w:r>
      <w:r w:rsidR="00F86289" w:rsidRPr="002165DE">
        <w:rPr>
          <w:lang w:bidi="lv-LV"/>
        </w:rPr>
        <w:t xml:space="preserve"> </w:t>
      </w:r>
      <w:r w:rsidR="0076397F" w:rsidRPr="002165DE">
        <w:rPr>
          <w:lang w:bidi="lv-LV"/>
        </w:rPr>
        <w:t xml:space="preserve">vai kuriem ir beidzies derīguma termiņš, nav </w:t>
      </w:r>
      <w:r w:rsidR="00F86289">
        <w:rPr>
          <w:lang w:bidi="lv-LV"/>
        </w:rPr>
        <w:t>no</w:t>
      </w:r>
      <w:r w:rsidR="006C071B">
        <w:rPr>
          <w:lang w:bidi="lv-LV"/>
        </w:rPr>
        <w:t>sūtāmi</w:t>
      </w:r>
      <w:r w:rsidR="0076397F" w:rsidRPr="002165DE">
        <w:rPr>
          <w:lang w:bidi="lv-LV"/>
        </w:rPr>
        <w:t>.</w:t>
      </w:r>
    </w:p>
    <w:p w14:paraId="0C4C3CDB" w14:textId="7C612985" w:rsidR="0076397F" w:rsidRPr="002165DE" w:rsidRDefault="0076397F" w:rsidP="00AA05AF">
      <w:pPr>
        <w:pStyle w:val="Heading3"/>
        <w:numPr>
          <w:ilvl w:val="2"/>
          <w:numId w:val="100"/>
        </w:numPr>
        <w:jc w:val="both"/>
      </w:pPr>
      <w:r w:rsidRPr="002165DE">
        <w:rPr>
          <w:lang w:bidi="lv-LV"/>
        </w:rPr>
        <w:t xml:space="preserve">Pēc tam, kad </w:t>
      </w:r>
      <w:r w:rsidR="00023507">
        <w:rPr>
          <w:i/>
          <w:lang w:bidi="lv-LV"/>
        </w:rPr>
        <w:t xml:space="preserve">EECS IA </w:t>
      </w:r>
      <w:r w:rsidR="00081D5F">
        <w:rPr>
          <w:iCs/>
          <w:lang w:bidi="lv-LV"/>
        </w:rPr>
        <w:t>ir bijis nosūtīts uz</w:t>
      </w:r>
      <w:r w:rsidRPr="002165DE">
        <w:rPr>
          <w:lang w:bidi="lv-LV"/>
        </w:rPr>
        <w:t xml:space="preserve"> tāda lietotāja </w:t>
      </w:r>
      <w:r w:rsidR="00E70020">
        <w:rPr>
          <w:lang w:bidi="lv-LV"/>
        </w:rPr>
        <w:t>R</w:t>
      </w:r>
      <w:r w:rsidR="00E70020" w:rsidRPr="002165DE">
        <w:rPr>
          <w:lang w:bidi="lv-LV"/>
        </w:rPr>
        <w:t>eģistrā</w:t>
      </w:r>
      <w:r w:rsidRPr="002165DE">
        <w:rPr>
          <w:lang w:bidi="lv-LV"/>
        </w:rPr>
        <w:t xml:space="preserve">, kurš nav </w:t>
      </w:r>
      <w:r w:rsidR="00842684" w:rsidRPr="002165DE">
        <w:rPr>
          <w:lang w:bidi="lv-LV"/>
        </w:rPr>
        <w:t>centr</w:t>
      </w:r>
      <w:r w:rsidR="00842684">
        <w:rPr>
          <w:lang w:bidi="lv-LV"/>
        </w:rPr>
        <w:t>ālās Platformas</w:t>
      </w:r>
      <w:r w:rsidR="00842684" w:rsidRPr="002165DE">
        <w:rPr>
          <w:lang w:bidi="lv-LV"/>
        </w:rPr>
        <w:t xml:space="preserve"> </w:t>
      </w:r>
      <w:r w:rsidRPr="002165DE">
        <w:rPr>
          <w:lang w:bidi="lv-LV"/>
        </w:rPr>
        <w:t xml:space="preserve">lietotājs, tos </w:t>
      </w:r>
      <w:r w:rsidR="00081D5F">
        <w:rPr>
          <w:lang w:bidi="lv-LV"/>
        </w:rPr>
        <w:t xml:space="preserve">vairs </w:t>
      </w:r>
      <w:r w:rsidRPr="002165DE">
        <w:rPr>
          <w:lang w:bidi="lv-LV"/>
        </w:rPr>
        <w:t xml:space="preserve">nevar </w:t>
      </w:r>
      <w:r w:rsidR="00842684">
        <w:rPr>
          <w:lang w:bidi="lv-LV"/>
        </w:rPr>
        <w:t>nosūtīt</w:t>
      </w:r>
      <w:r w:rsidRPr="002165DE">
        <w:rPr>
          <w:lang w:bidi="lv-LV"/>
        </w:rPr>
        <w:t xml:space="preserve">, izmantojot </w:t>
      </w:r>
      <w:r w:rsidR="00842684" w:rsidRPr="002165DE">
        <w:rPr>
          <w:lang w:bidi="lv-LV"/>
        </w:rPr>
        <w:t>centr</w:t>
      </w:r>
      <w:r w:rsidR="00842684">
        <w:rPr>
          <w:lang w:bidi="lv-LV"/>
        </w:rPr>
        <w:t>ālo Platformu</w:t>
      </w:r>
      <w:r w:rsidRPr="002165DE">
        <w:rPr>
          <w:lang w:bidi="lv-LV"/>
        </w:rPr>
        <w:t xml:space="preserve">. AST ir atļauts izmantot </w:t>
      </w:r>
      <w:r w:rsidR="00D717B9" w:rsidRPr="002165DE">
        <w:rPr>
          <w:lang w:bidi="lv-LV"/>
        </w:rPr>
        <w:t>centr</w:t>
      </w:r>
      <w:r w:rsidR="00D717B9">
        <w:rPr>
          <w:lang w:bidi="lv-LV"/>
        </w:rPr>
        <w:t>ālo platformu</w:t>
      </w:r>
      <w:r w:rsidRPr="002165DE">
        <w:rPr>
          <w:lang w:bidi="lv-LV"/>
        </w:rPr>
        <w:t xml:space="preserve">, tikai </w:t>
      </w:r>
      <w:r w:rsidR="00D717B9">
        <w:rPr>
          <w:lang w:bidi="lv-LV"/>
        </w:rPr>
        <w:t>nosūtot</w:t>
      </w:r>
      <w:r w:rsidR="00D717B9" w:rsidRPr="002165DE">
        <w:rPr>
          <w:i/>
          <w:lang w:bidi="lv-LV"/>
        </w:rPr>
        <w:t xml:space="preserve"> </w:t>
      </w:r>
      <w:r w:rsidR="00023507">
        <w:rPr>
          <w:i/>
          <w:lang w:bidi="lv-LV"/>
        </w:rPr>
        <w:t xml:space="preserve">EECS IA </w:t>
      </w:r>
      <w:r w:rsidRPr="002165DE">
        <w:rPr>
          <w:lang w:bidi="lv-LV"/>
        </w:rPr>
        <w:t xml:space="preserve">jebkuram citam </w:t>
      </w:r>
      <w:r w:rsidR="00D717B9" w:rsidRPr="002165DE">
        <w:rPr>
          <w:lang w:bidi="lv-LV"/>
        </w:rPr>
        <w:t>centr</w:t>
      </w:r>
      <w:r w:rsidR="00D717B9">
        <w:rPr>
          <w:lang w:bidi="lv-LV"/>
        </w:rPr>
        <w:t>ālās Platformas</w:t>
      </w:r>
      <w:r w:rsidR="00D717B9" w:rsidRPr="002165DE">
        <w:rPr>
          <w:lang w:bidi="lv-LV"/>
        </w:rPr>
        <w:t xml:space="preserve"> </w:t>
      </w:r>
      <w:r w:rsidRPr="002165DE">
        <w:rPr>
          <w:lang w:bidi="lv-LV"/>
        </w:rPr>
        <w:t xml:space="preserve">lietotājam, izņemot </w:t>
      </w:r>
      <w:r w:rsidR="008C567E">
        <w:rPr>
          <w:lang w:bidi="lv-LV"/>
        </w:rPr>
        <w:t xml:space="preserve">ar </w:t>
      </w:r>
      <w:r w:rsidRPr="002165DE">
        <w:rPr>
          <w:lang w:bidi="lv-LV"/>
        </w:rPr>
        <w:t>cit</w:t>
      </w:r>
      <w:r w:rsidR="008C567E">
        <w:rPr>
          <w:lang w:bidi="lv-LV"/>
        </w:rPr>
        <w:t>iem</w:t>
      </w:r>
      <w:r w:rsidRPr="002165DE">
        <w:rPr>
          <w:lang w:bidi="lv-LV"/>
        </w:rPr>
        <w:t xml:space="preserve"> </w:t>
      </w:r>
      <w:r w:rsidR="008C567E">
        <w:rPr>
          <w:lang w:bidi="lv-LV"/>
        </w:rPr>
        <w:t>nosūtīšanas</w:t>
      </w:r>
      <w:r w:rsidRPr="002165DE">
        <w:rPr>
          <w:lang w:bidi="lv-LV"/>
        </w:rPr>
        <w:t xml:space="preserve"> </w:t>
      </w:r>
      <w:r w:rsidR="008C567E" w:rsidRPr="002165DE">
        <w:rPr>
          <w:lang w:bidi="lv-LV"/>
        </w:rPr>
        <w:t>veid</w:t>
      </w:r>
      <w:r w:rsidR="008C567E">
        <w:rPr>
          <w:lang w:bidi="lv-LV"/>
        </w:rPr>
        <w:t>iem</w:t>
      </w:r>
      <w:r w:rsidR="008C567E" w:rsidRPr="002165DE">
        <w:rPr>
          <w:lang w:bidi="lv-LV"/>
        </w:rPr>
        <w:t xml:space="preserve"> </w:t>
      </w:r>
      <w:r w:rsidRPr="002165DE">
        <w:rPr>
          <w:lang w:bidi="lv-LV"/>
        </w:rPr>
        <w:t xml:space="preserve">vai </w:t>
      </w:r>
      <w:r w:rsidR="00081D5F">
        <w:rPr>
          <w:lang w:bidi="lv-LV"/>
        </w:rPr>
        <w:t xml:space="preserve">atbilstoši </w:t>
      </w:r>
      <w:r w:rsidR="008C567E" w:rsidRPr="002165DE">
        <w:rPr>
          <w:lang w:bidi="lv-LV"/>
        </w:rPr>
        <w:t>atsevišķ</w:t>
      </w:r>
      <w:r w:rsidR="00081D5F">
        <w:rPr>
          <w:lang w:bidi="lv-LV"/>
        </w:rPr>
        <w:t>ā</w:t>
      </w:r>
      <w:r w:rsidR="008C567E">
        <w:rPr>
          <w:lang w:bidi="lv-LV"/>
        </w:rPr>
        <w:t>m</w:t>
      </w:r>
      <w:r w:rsidR="008C567E" w:rsidRPr="002165DE">
        <w:rPr>
          <w:lang w:bidi="lv-LV"/>
        </w:rPr>
        <w:t xml:space="preserve"> </w:t>
      </w:r>
      <w:r w:rsidR="00081D5F">
        <w:rPr>
          <w:lang w:bidi="lv-LV"/>
        </w:rPr>
        <w:t>vienošanām.</w:t>
      </w:r>
    </w:p>
    <w:p w14:paraId="09599D3E" w14:textId="3682BBD8" w:rsidR="0022040D" w:rsidRDefault="00674705" w:rsidP="00AA05AF">
      <w:pPr>
        <w:pStyle w:val="Heading3"/>
        <w:numPr>
          <w:ilvl w:val="2"/>
          <w:numId w:val="101"/>
        </w:numPr>
        <w:jc w:val="both"/>
        <w:rPr>
          <w:lang w:bidi="lv-LV"/>
        </w:rPr>
      </w:pPr>
      <w:r>
        <w:rPr>
          <w:lang w:bidi="lv-LV"/>
        </w:rPr>
        <w:t>Ā</w:t>
      </w:r>
      <w:r w:rsidR="00F91D9E">
        <w:rPr>
          <w:lang w:bidi="lv-LV"/>
        </w:rPr>
        <w:t xml:space="preserve">rpus </w:t>
      </w:r>
      <w:r w:rsidR="00463098" w:rsidRPr="002165DE">
        <w:rPr>
          <w:lang w:bidi="lv-LV"/>
        </w:rPr>
        <w:t>Domēn</w:t>
      </w:r>
      <w:r>
        <w:rPr>
          <w:lang w:bidi="lv-LV"/>
        </w:rPr>
        <w:t>u</w:t>
      </w:r>
      <w:r w:rsidR="00463098" w:rsidRPr="002165DE">
        <w:rPr>
          <w:lang w:bidi="lv-LV"/>
        </w:rPr>
        <w:t xml:space="preserve"> </w:t>
      </w:r>
      <w:r>
        <w:rPr>
          <w:lang w:bidi="lv-LV"/>
        </w:rPr>
        <w:t xml:space="preserve">eksports </w:t>
      </w:r>
      <w:r w:rsidR="00463098" w:rsidRPr="002165DE">
        <w:rPr>
          <w:lang w:bidi="lv-LV"/>
        </w:rPr>
        <w:t xml:space="preserve">tiek </w:t>
      </w:r>
      <w:r w:rsidR="00F91D9E">
        <w:rPr>
          <w:lang w:bidi="lv-LV"/>
        </w:rPr>
        <w:t>veikts</w:t>
      </w:r>
      <w:r w:rsidR="00F91D9E" w:rsidRPr="002165DE">
        <w:rPr>
          <w:lang w:bidi="lv-LV"/>
        </w:rPr>
        <w:t xml:space="preserve"> </w:t>
      </w:r>
      <w:r w:rsidR="00463098" w:rsidRPr="002165DE">
        <w:rPr>
          <w:lang w:bidi="lv-LV"/>
        </w:rPr>
        <w:t xml:space="preserve">kā </w:t>
      </w:r>
      <w:r>
        <w:rPr>
          <w:lang w:bidi="lv-LV"/>
        </w:rPr>
        <w:t>izlietošana</w:t>
      </w:r>
      <w:r w:rsidR="00463098" w:rsidRPr="002165DE">
        <w:rPr>
          <w:lang w:bidi="lv-LV"/>
        </w:rPr>
        <w:t>, ja tās saņēmējs atrodas citā Domēnā vai valstī</w:t>
      </w:r>
      <w:r w:rsidR="00081D5F">
        <w:rPr>
          <w:lang w:bidi="lv-LV"/>
        </w:rPr>
        <w:t xml:space="preserve"> ,kura nav pieslēgta AIB centrālajai platformai un, ja attiecīgā Domēna </w:t>
      </w:r>
      <w:r w:rsidR="00BC0172">
        <w:rPr>
          <w:lang w:bidi="lv-LV"/>
        </w:rPr>
        <w:t>Izdevējiestāde</w:t>
      </w:r>
      <w:r w:rsidR="00081D5F">
        <w:rPr>
          <w:lang w:bidi="lv-LV"/>
        </w:rPr>
        <w:t xml:space="preserve"> ir </w:t>
      </w:r>
      <w:r w:rsidR="00BC0172">
        <w:rPr>
          <w:lang w:bidi="lv-LV"/>
        </w:rPr>
        <w:t>noslēgusi savstarpējo Ārpus domēna eksporta/importa apmaiņas vienošanos, ja tāda nepieciešama.</w:t>
      </w:r>
      <w:r w:rsidR="00081D5F">
        <w:rPr>
          <w:lang w:bidi="lv-LV"/>
        </w:rPr>
        <w:t xml:space="preserve"> </w:t>
      </w:r>
    </w:p>
    <w:p w14:paraId="0393C076" w14:textId="77777777" w:rsidR="00C47AC7" w:rsidRDefault="00BC0172" w:rsidP="00AA05AF">
      <w:pPr>
        <w:pStyle w:val="Heading3"/>
        <w:numPr>
          <w:ilvl w:val="2"/>
          <w:numId w:val="102"/>
        </w:numPr>
        <w:jc w:val="both"/>
        <w:rPr>
          <w:lang w:bidi="lv-LV"/>
        </w:rPr>
      </w:pPr>
      <w:r w:rsidRPr="47851F96">
        <w:rPr>
          <w:lang w:bidi="lv-LV"/>
        </w:rPr>
        <w:t>Ārpus Domēnu imports tiek veikts ārpus Latvijas EECS IA reģistra</w:t>
      </w:r>
      <w:r w:rsidR="00CD79B4" w:rsidRPr="47851F96">
        <w:rPr>
          <w:lang w:bidi="lv-LV"/>
        </w:rPr>
        <w:t xml:space="preserve"> (skatīt arī E.9.3)</w:t>
      </w:r>
      <w:r w:rsidRPr="47851F96">
        <w:rPr>
          <w:lang w:bidi="lv-LV"/>
        </w:rPr>
        <w:t xml:space="preserve">, informāciju par importētajiem EECS </w:t>
      </w:r>
      <w:r w:rsidR="00EC1D61" w:rsidRPr="47851F96">
        <w:rPr>
          <w:lang w:bidi="lv-LV"/>
        </w:rPr>
        <w:t xml:space="preserve">prasībām atbilstošajiem </w:t>
      </w:r>
      <w:r w:rsidRPr="47851F96">
        <w:rPr>
          <w:lang w:bidi="lv-LV"/>
        </w:rPr>
        <w:t xml:space="preserve">IA saglabājot atdalītā datubāzē. Ārpus Domēnu importu iespējams veikt, ja Domēns no </w:t>
      </w:r>
      <w:r w:rsidR="00B15729" w:rsidRPr="47851F96">
        <w:rPr>
          <w:lang w:bidi="lv-LV"/>
        </w:rPr>
        <w:t>tiek importēti EECS IA</w:t>
      </w:r>
      <w:r w:rsidRPr="47851F96">
        <w:rPr>
          <w:lang w:bidi="lv-LV"/>
        </w:rPr>
        <w:t xml:space="preserve"> </w:t>
      </w:r>
      <w:r w:rsidRPr="47851F96">
        <w:rPr>
          <w:lang w:bidi="lv-LV"/>
        </w:rPr>
        <w:lastRenderedPageBreak/>
        <w:t>nav pieslēgt</w:t>
      </w:r>
      <w:r w:rsidR="00B15729" w:rsidRPr="47851F96">
        <w:rPr>
          <w:lang w:bidi="lv-LV"/>
        </w:rPr>
        <w:t>s</w:t>
      </w:r>
      <w:r w:rsidRPr="47851F96">
        <w:rPr>
          <w:lang w:bidi="lv-LV"/>
        </w:rPr>
        <w:t xml:space="preserve"> AIB centrālajai platformai un, ja ir noslēg</w:t>
      </w:r>
      <w:r w:rsidR="00B15729" w:rsidRPr="47851F96">
        <w:rPr>
          <w:lang w:bidi="lv-LV"/>
        </w:rPr>
        <w:t xml:space="preserve">ta </w:t>
      </w:r>
      <w:r w:rsidRPr="47851F96">
        <w:rPr>
          <w:lang w:bidi="lv-LV"/>
        </w:rPr>
        <w:t>savstarpēj</w:t>
      </w:r>
      <w:r w:rsidR="00B15729" w:rsidRPr="47851F96">
        <w:rPr>
          <w:lang w:bidi="lv-LV"/>
        </w:rPr>
        <w:t>ā</w:t>
      </w:r>
      <w:r w:rsidRPr="47851F96">
        <w:rPr>
          <w:lang w:bidi="lv-LV"/>
        </w:rPr>
        <w:t xml:space="preserve"> Ārpus domēna eksporta/importa apmaiņas vienošan</w:t>
      </w:r>
      <w:r w:rsidR="00B15729" w:rsidRPr="47851F96">
        <w:rPr>
          <w:lang w:bidi="lv-LV"/>
        </w:rPr>
        <w:t>ās ar attiecīgā Domēna Izdevējiestādi</w:t>
      </w:r>
      <w:r w:rsidRPr="47851F96">
        <w:rPr>
          <w:lang w:bidi="lv-LV"/>
        </w:rPr>
        <w:t xml:space="preserve">. </w:t>
      </w:r>
      <w:bookmarkStart w:id="72" w:name="_Ref354059803"/>
      <w:bookmarkStart w:id="73" w:name="_Ref354498113"/>
    </w:p>
    <w:p w14:paraId="5A2103FD" w14:textId="6FFC0A63" w:rsidR="00DB0972" w:rsidRPr="00DB0972" w:rsidRDefault="00DB0972" w:rsidP="00AA05AF">
      <w:pPr>
        <w:pStyle w:val="Heading3"/>
        <w:numPr>
          <w:ilvl w:val="2"/>
          <w:numId w:val="103"/>
        </w:numPr>
        <w:jc w:val="both"/>
        <w:rPr>
          <w:lang w:bidi="lv-LV"/>
        </w:rPr>
      </w:pPr>
      <w:r>
        <w:rPr>
          <w:lang w:bidi="lv-LV"/>
        </w:rPr>
        <w:t xml:space="preserve">Nav ierobežojumu kādi </w:t>
      </w:r>
      <w:r w:rsidR="00142378">
        <w:rPr>
          <w:lang w:bidi="lv-LV"/>
        </w:rPr>
        <w:t xml:space="preserve">EECS IA tiek nosūtīti caur AIB centrālo platformu – visi enerģijas </w:t>
      </w:r>
      <w:r w:rsidR="007D12C6">
        <w:rPr>
          <w:lang w:bidi="lv-LV"/>
        </w:rPr>
        <w:t>avoti un EECS IA tipi</w:t>
      </w:r>
      <w:r w:rsidR="00F01FA2">
        <w:rPr>
          <w:lang w:bidi="lv-LV"/>
        </w:rPr>
        <w:t xml:space="preserve"> ir pieļaujami.</w:t>
      </w:r>
    </w:p>
    <w:p w14:paraId="7D90C6AE" w14:textId="37F85306" w:rsidR="00742D56" w:rsidRPr="006C5B28" w:rsidRDefault="00742D56" w:rsidP="00AA05AF">
      <w:pPr>
        <w:pStyle w:val="Heading1"/>
        <w:numPr>
          <w:ilvl w:val="1"/>
          <w:numId w:val="104"/>
        </w:numPr>
        <w:spacing w:after="120"/>
        <w:jc w:val="both"/>
        <w:rPr>
          <w:iCs/>
          <w:sz w:val="20"/>
          <w:szCs w:val="20"/>
          <w:lang w:bidi="lv-LV"/>
        </w:rPr>
      </w:pPr>
      <w:bookmarkStart w:id="74" w:name="_Toc130548560"/>
      <w:r w:rsidRPr="006C5B28">
        <w:rPr>
          <w:sz w:val="20"/>
          <w:szCs w:val="20"/>
          <w:lang w:bidi="lv-LV"/>
        </w:rPr>
        <w:t>Traucējumu, labojumu un kļūdu administrēšana</w:t>
      </w:r>
      <w:bookmarkEnd w:id="72"/>
      <w:bookmarkEnd w:id="73"/>
      <w:bookmarkEnd w:id="74"/>
    </w:p>
    <w:p w14:paraId="696BC7B6" w14:textId="2946FB3E" w:rsidR="00A85E39" w:rsidRPr="002165DE" w:rsidRDefault="00191AA4" w:rsidP="00AA05AF">
      <w:pPr>
        <w:pStyle w:val="Heading3"/>
        <w:numPr>
          <w:ilvl w:val="2"/>
          <w:numId w:val="105"/>
        </w:numPr>
        <w:jc w:val="both"/>
      </w:pPr>
      <w:r w:rsidRPr="002165DE">
        <w:rPr>
          <w:lang w:bidi="lv-LV"/>
        </w:rPr>
        <w:t xml:space="preserve">Pēc </w:t>
      </w:r>
      <w:r w:rsidR="00810A03" w:rsidRPr="002165DE">
        <w:rPr>
          <w:lang w:bidi="lv-LV"/>
        </w:rPr>
        <w:t>iz</w:t>
      </w:r>
      <w:r w:rsidR="00810A03">
        <w:rPr>
          <w:lang w:bidi="lv-LV"/>
        </w:rPr>
        <w:t>došanas</w:t>
      </w:r>
      <w:r w:rsidR="00810A03" w:rsidRPr="002165DE">
        <w:rPr>
          <w:lang w:bidi="lv-LV"/>
        </w:rPr>
        <w:t xml:space="preserve"> </w:t>
      </w:r>
      <w:r w:rsidRPr="005F48FC">
        <w:rPr>
          <w:i/>
          <w:lang w:bidi="lv-LV"/>
        </w:rPr>
        <w:t xml:space="preserve">EECS </w:t>
      </w:r>
      <w:r w:rsidR="00001C03" w:rsidRPr="005F48FC">
        <w:rPr>
          <w:i/>
          <w:lang w:bidi="lv-LV"/>
        </w:rPr>
        <w:t>IA</w:t>
      </w:r>
      <w:r w:rsidR="00001C03">
        <w:rPr>
          <w:lang w:bidi="lv-LV"/>
        </w:rPr>
        <w:t xml:space="preserve"> </w:t>
      </w:r>
      <w:r w:rsidRPr="002165DE">
        <w:rPr>
          <w:lang w:bidi="lv-LV"/>
        </w:rPr>
        <w:t xml:space="preserve">datus nevar mainīt vai dzēst, izņemot </w:t>
      </w:r>
      <w:r w:rsidR="007903D2" w:rsidRPr="002165DE">
        <w:rPr>
          <w:lang w:bidi="lv-LV"/>
        </w:rPr>
        <w:t>kļūd</w:t>
      </w:r>
      <w:r w:rsidR="007903D2">
        <w:rPr>
          <w:lang w:bidi="lv-LV"/>
        </w:rPr>
        <w:t>u</w:t>
      </w:r>
      <w:r w:rsidR="007903D2" w:rsidRPr="002165DE">
        <w:rPr>
          <w:lang w:bidi="lv-LV"/>
        </w:rPr>
        <w:t xml:space="preserve"> </w:t>
      </w:r>
      <w:r w:rsidRPr="002165DE">
        <w:rPr>
          <w:lang w:bidi="lv-LV"/>
        </w:rPr>
        <w:t>labošanu.</w:t>
      </w:r>
    </w:p>
    <w:p w14:paraId="4F2BBCA0" w14:textId="5C401E89" w:rsidR="009814B0" w:rsidRPr="00AD528A" w:rsidRDefault="008362C6" w:rsidP="00AA05AF">
      <w:pPr>
        <w:pStyle w:val="Heading3"/>
        <w:numPr>
          <w:ilvl w:val="2"/>
          <w:numId w:val="106"/>
        </w:numPr>
        <w:jc w:val="both"/>
        <w:rPr>
          <w:rFonts w:eastAsia="Calibri"/>
        </w:rPr>
      </w:pPr>
      <w:r w:rsidRPr="002165DE">
        <w:rPr>
          <w:rFonts w:eastAsia="Calibri"/>
          <w:lang w:bidi="lv-LV"/>
        </w:rPr>
        <w:t xml:space="preserve">AST ir tiesības veikt koriģējošas darbības, piemēram, </w:t>
      </w:r>
      <w:r w:rsidR="00023507">
        <w:rPr>
          <w:rFonts w:eastAsia="Calibri"/>
          <w:i/>
          <w:lang w:bidi="lv-LV"/>
        </w:rPr>
        <w:t xml:space="preserve">EECS IA </w:t>
      </w:r>
      <w:r w:rsidR="00D02D46">
        <w:rPr>
          <w:rFonts w:eastAsia="Calibri"/>
          <w:lang w:bidi="lv-LV"/>
        </w:rPr>
        <w:t xml:space="preserve">nosūtīšanu </w:t>
      </w:r>
      <w:r w:rsidR="001558D1">
        <w:rPr>
          <w:rFonts w:eastAsia="Calibri"/>
          <w:lang w:bidi="lv-LV"/>
        </w:rPr>
        <w:t>R</w:t>
      </w:r>
      <w:r w:rsidR="001558D1" w:rsidRPr="002165DE">
        <w:rPr>
          <w:rFonts w:eastAsia="Calibri"/>
          <w:lang w:bidi="lv-LV"/>
        </w:rPr>
        <w:t>eģistrā</w:t>
      </w:r>
      <w:r w:rsidRPr="002165DE">
        <w:rPr>
          <w:rFonts w:eastAsia="Calibri"/>
          <w:lang w:bidi="lv-LV"/>
        </w:rPr>
        <w:t xml:space="preserve">, kur </w:t>
      </w:r>
      <w:r w:rsidR="00023507">
        <w:rPr>
          <w:rFonts w:eastAsia="Calibri"/>
          <w:i/>
          <w:lang w:bidi="lv-LV"/>
        </w:rPr>
        <w:t xml:space="preserve">EECS IA </w:t>
      </w:r>
      <w:r w:rsidRPr="002165DE">
        <w:rPr>
          <w:rFonts w:eastAsia="Calibri"/>
          <w:lang w:bidi="lv-LV"/>
        </w:rPr>
        <w:t xml:space="preserve">ir kļūdaini </w:t>
      </w:r>
      <w:r w:rsidR="00D02D46">
        <w:rPr>
          <w:rFonts w:eastAsia="Calibri"/>
          <w:lang w:bidi="lv-LV"/>
        </w:rPr>
        <w:t>nosūtīt</w:t>
      </w:r>
      <w:r w:rsidR="00D02D46" w:rsidRPr="002165DE">
        <w:rPr>
          <w:rFonts w:eastAsia="Calibri"/>
          <w:lang w:bidi="lv-LV"/>
        </w:rPr>
        <w:t>i</w:t>
      </w:r>
      <w:r w:rsidRPr="002165DE">
        <w:rPr>
          <w:rFonts w:eastAsia="Calibri"/>
          <w:lang w:bidi="lv-LV"/>
        </w:rPr>
        <w:t>.</w:t>
      </w:r>
    </w:p>
    <w:p w14:paraId="72D0A441" w14:textId="702B4464" w:rsidR="000D3F25" w:rsidRPr="002165DE" w:rsidRDefault="00441E03" w:rsidP="00AA05AF">
      <w:pPr>
        <w:pStyle w:val="Heading3"/>
        <w:numPr>
          <w:ilvl w:val="2"/>
          <w:numId w:val="107"/>
        </w:numPr>
        <w:jc w:val="both"/>
        <w:rPr>
          <w:rFonts w:eastAsia="Calibri"/>
        </w:rPr>
      </w:pPr>
      <w:r w:rsidRPr="002165DE">
        <w:rPr>
          <w:rFonts w:eastAsia="Calibri"/>
          <w:lang w:bidi="lv-LV"/>
        </w:rPr>
        <w:t xml:space="preserve">AST ir tiesības veikt koriģējošas darbības, piemēram, </w:t>
      </w:r>
      <w:r w:rsidR="00023507">
        <w:rPr>
          <w:rFonts w:eastAsia="Calibri"/>
          <w:i/>
          <w:lang w:bidi="lv-LV"/>
        </w:rPr>
        <w:t xml:space="preserve">EECS IA </w:t>
      </w:r>
      <w:r w:rsidR="001F1705">
        <w:rPr>
          <w:rFonts w:eastAsia="Calibri"/>
          <w:lang w:bidi="lv-LV"/>
        </w:rPr>
        <w:t>anulēšanu</w:t>
      </w:r>
      <w:r w:rsidRPr="002165DE">
        <w:rPr>
          <w:rFonts w:eastAsia="Calibri"/>
          <w:lang w:bidi="lv-LV"/>
        </w:rPr>
        <w:t xml:space="preserve"> </w:t>
      </w:r>
      <w:r w:rsidR="004D2D1F">
        <w:rPr>
          <w:rFonts w:eastAsia="Calibri"/>
          <w:lang w:bidi="lv-LV"/>
        </w:rPr>
        <w:t>R</w:t>
      </w:r>
      <w:r w:rsidR="004D2D1F" w:rsidRPr="002165DE">
        <w:rPr>
          <w:rFonts w:eastAsia="Calibri"/>
          <w:lang w:bidi="lv-LV"/>
        </w:rPr>
        <w:t>eģistr</w:t>
      </w:r>
      <w:r w:rsidR="001F1705">
        <w:rPr>
          <w:rFonts w:eastAsia="Calibri"/>
          <w:lang w:bidi="lv-LV"/>
        </w:rPr>
        <w:t>a</w:t>
      </w:r>
      <w:r w:rsidR="001F1705" w:rsidRPr="001F1705">
        <w:rPr>
          <w:rFonts w:eastAsia="Calibri"/>
          <w:lang w:bidi="lv-LV"/>
        </w:rPr>
        <w:t xml:space="preserve"> </w:t>
      </w:r>
      <w:r w:rsidR="001F1705" w:rsidRPr="002165DE">
        <w:rPr>
          <w:rFonts w:eastAsia="Calibri"/>
          <w:lang w:bidi="lv-LV"/>
        </w:rPr>
        <w:t>kont</w:t>
      </w:r>
      <w:r w:rsidR="001F1705">
        <w:rPr>
          <w:rFonts w:eastAsia="Calibri"/>
          <w:lang w:bidi="lv-LV"/>
        </w:rPr>
        <w:t>ā</w:t>
      </w:r>
      <w:r w:rsidRPr="002165DE">
        <w:rPr>
          <w:rFonts w:eastAsia="Calibri"/>
          <w:lang w:bidi="lv-LV"/>
        </w:rPr>
        <w:t xml:space="preserve">, kurā kļūdaini </w:t>
      </w:r>
      <w:r w:rsidR="00810A03" w:rsidRPr="002165DE">
        <w:rPr>
          <w:rFonts w:eastAsia="Calibri"/>
          <w:lang w:bidi="lv-LV"/>
        </w:rPr>
        <w:t>iz</w:t>
      </w:r>
      <w:r w:rsidR="00810A03">
        <w:rPr>
          <w:rFonts w:eastAsia="Calibri"/>
          <w:lang w:bidi="lv-LV"/>
        </w:rPr>
        <w:t xml:space="preserve">doti </w:t>
      </w:r>
      <w:r w:rsidR="00046D8E">
        <w:rPr>
          <w:rFonts w:eastAsia="Calibri"/>
          <w:i/>
          <w:lang w:bidi="lv-LV"/>
        </w:rPr>
        <w:t>EECS IA</w:t>
      </w:r>
      <w:r w:rsidRPr="002165DE">
        <w:rPr>
          <w:rFonts w:eastAsia="Calibri"/>
          <w:lang w:bidi="lv-LV"/>
        </w:rPr>
        <w:t xml:space="preserve">. AST ir tiesības atgūt izmaksas, </w:t>
      </w:r>
      <w:r w:rsidR="00280902" w:rsidRPr="002165DE">
        <w:rPr>
          <w:rFonts w:eastAsia="Calibri"/>
          <w:lang w:bidi="lv-LV"/>
        </w:rPr>
        <w:t>vieno</w:t>
      </w:r>
      <w:r w:rsidR="00142996">
        <w:rPr>
          <w:rFonts w:eastAsia="Calibri"/>
          <w:lang w:bidi="lv-LV"/>
        </w:rPr>
        <w:t>t</w:t>
      </w:r>
      <w:r w:rsidR="00280902">
        <w:rPr>
          <w:rFonts w:eastAsia="Calibri"/>
          <w:lang w:bidi="lv-LV"/>
        </w:rPr>
        <w:t>ies</w:t>
      </w:r>
      <w:r w:rsidRPr="002165DE">
        <w:rPr>
          <w:rFonts w:eastAsia="Calibri"/>
          <w:lang w:bidi="lv-LV"/>
        </w:rPr>
        <w:t xml:space="preserve"> ar </w:t>
      </w:r>
      <w:r w:rsidR="00142996" w:rsidRPr="002165DE">
        <w:rPr>
          <w:rFonts w:eastAsia="Calibri"/>
          <w:lang w:bidi="lv-LV"/>
        </w:rPr>
        <w:t>cit</w:t>
      </w:r>
      <w:r w:rsidR="00142996">
        <w:rPr>
          <w:rFonts w:eastAsia="Calibri"/>
          <w:lang w:bidi="lv-LV"/>
        </w:rPr>
        <w:t>u</w:t>
      </w:r>
      <w:r w:rsidR="00142996" w:rsidRPr="002165DE">
        <w:rPr>
          <w:rFonts w:eastAsia="Calibri"/>
          <w:lang w:bidi="lv-LV"/>
        </w:rPr>
        <w:t xml:space="preserve"> </w:t>
      </w:r>
      <w:r w:rsidR="00666F66">
        <w:rPr>
          <w:rFonts w:eastAsia="Calibri"/>
          <w:lang w:bidi="lv-LV"/>
        </w:rPr>
        <w:t>K</w:t>
      </w:r>
      <w:r w:rsidRPr="002165DE">
        <w:rPr>
          <w:rFonts w:eastAsia="Calibri"/>
          <w:lang w:bidi="lv-LV"/>
        </w:rPr>
        <w:t>onta turētāj</w:t>
      </w:r>
      <w:r w:rsidR="00142996">
        <w:rPr>
          <w:rFonts w:eastAsia="Calibri"/>
          <w:lang w:bidi="lv-LV"/>
        </w:rPr>
        <w:t>u</w:t>
      </w:r>
      <w:r w:rsidRPr="002165DE">
        <w:rPr>
          <w:rFonts w:eastAsia="Calibri"/>
          <w:lang w:bidi="lv-LV"/>
        </w:rPr>
        <w:t xml:space="preserve"> par tāda paša veida sertifikātu </w:t>
      </w:r>
      <w:r w:rsidR="00FA27E5">
        <w:rPr>
          <w:rFonts w:eastAsia="Calibri"/>
          <w:lang w:bidi="lv-LV"/>
        </w:rPr>
        <w:t>anulēšanu</w:t>
      </w:r>
      <w:r w:rsidR="00FA27E5" w:rsidRPr="002165DE">
        <w:rPr>
          <w:rFonts w:eastAsia="Calibri"/>
          <w:lang w:bidi="lv-LV"/>
        </w:rPr>
        <w:t xml:space="preserve"> </w:t>
      </w:r>
      <w:r w:rsidRPr="002165DE">
        <w:rPr>
          <w:rFonts w:eastAsia="Calibri"/>
          <w:lang w:bidi="lv-LV"/>
        </w:rPr>
        <w:t xml:space="preserve">no šī cita </w:t>
      </w:r>
      <w:r w:rsidR="00666F66">
        <w:rPr>
          <w:rFonts w:eastAsia="Calibri"/>
          <w:lang w:bidi="lv-LV"/>
        </w:rPr>
        <w:t>K</w:t>
      </w:r>
      <w:r w:rsidRPr="002165DE">
        <w:rPr>
          <w:rFonts w:eastAsia="Calibri"/>
          <w:lang w:bidi="lv-LV"/>
        </w:rPr>
        <w:t xml:space="preserve">onta turētāja </w:t>
      </w:r>
      <w:r w:rsidR="006C4E9A">
        <w:rPr>
          <w:rFonts w:eastAsia="Calibri"/>
          <w:lang w:bidi="lv-LV"/>
        </w:rPr>
        <w:t>darījumu</w:t>
      </w:r>
      <w:r w:rsidR="00DC63AF" w:rsidRPr="002165DE">
        <w:rPr>
          <w:rFonts w:eastAsia="Calibri"/>
          <w:lang w:bidi="lv-LV"/>
        </w:rPr>
        <w:t xml:space="preserve"> </w:t>
      </w:r>
      <w:r w:rsidRPr="002165DE">
        <w:rPr>
          <w:rFonts w:eastAsia="Calibri"/>
          <w:lang w:bidi="lv-LV"/>
        </w:rPr>
        <w:t xml:space="preserve">konta, ja </w:t>
      </w:r>
      <w:r w:rsidR="00023507">
        <w:rPr>
          <w:rFonts w:eastAsia="Calibri"/>
          <w:i/>
          <w:lang w:bidi="lv-LV"/>
        </w:rPr>
        <w:t xml:space="preserve">EECS IA </w:t>
      </w:r>
      <w:r w:rsidRPr="002165DE">
        <w:rPr>
          <w:rFonts w:eastAsia="Calibri"/>
          <w:lang w:bidi="lv-LV"/>
        </w:rPr>
        <w:t xml:space="preserve">nav šī </w:t>
      </w:r>
      <w:r w:rsidR="00666F66">
        <w:rPr>
          <w:rFonts w:eastAsia="Calibri"/>
          <w:lang w:bidi="lv-LV"/>
        </w:rPr>
        <w:t>K</w:t>
      </w:r>
      <w:r w:rsidRPr="002165DE">
        <w:rPr>
          <w:rFonts w:eastAsia="Calibri"/>
          <w:lang w:bidi="lv-LV"/>
        </w:rPr>
        <w:t xml:space="preserve">onta turētāja pārskaitījumu kontā, lai, ciktāl tas ir praktiski iespējams, </w:t>
      </w:r>
      <w:r w:rsidR="00023507">
        <w:rPr>
          <w:rFonts w:eastAsia="Calibri"/>
          <w:i/>
          <w:lang w:bidi="lv-LV"/>
        </w:rPr>
        <w:t xml:space="preserve">EECS IA </w:t>
      </w:r>
      <w:r w:rsidRPr="002165DE">
        <w:rPr>
          <w:rFonts w:eastAsia="Calibri"/>
          <w:lang w:bidi="lv-LV"/>
        </w:rPr>
        <w:t xml:space="preserve">tiek </w:t>
      </w:r>
      <w:r w:rsidR="00EB1CF3">
        <w:rPr>
          <w:rFonts w:eastAsia="Calibri"/>
          <w:lang w:bidi="lv-LV"/>
        </w:rPr>
        <w:t>anulēti</w:t>
      </w:r>
      <w:r w:rsidR="00EB1CF3" w:rsidRPr="002165DE">
        <w:rPr>
          <w:rFonts w:eastAsia="Calibri"/>
          <w:lang w:bidi="lv-LV"/>
        </w:rPr>
        <w:t xml:space="preserve"> </w:t>
      </w:r>
      <w:r w:rsidR="00EB1CF3">
        <w:rPr>
          <w:rFonts w:eastAsia="Calibri"/>
          <w:lang w:bidi="lv-LV"/>
        </w:rPr>
        <w:t>par</w:t>
      </w:r>
      <w:r w:rsidRPr="002165DE">
        <w:rPr>
          <w:rFonts w:eastAsia="Calibri"/>
          <w:lang w:bidi="lv-LV"/>
        </w:rPr>
        <w:t xml:space="preserve"> summu un finansiālo vērtību, kas novērš neatbilstību.</w:t>
      </w:r>
    </w:p>
    <w:p w14:paraId="7D36B5F1" w14:textId="36BFB006" w:rsidR="00BC3AE5" w:rsidRPr="002165DE" w:rsidRDefault="00BC3AE5" w:rsidP="00AA05AF">
      <w:pPr>
        <w:pStyle w:val="Heading3"/>
        <w:numPr>
          <w:ilvl w:val="2"/>
          <w:numId w:val="109"/>
        </w:numPr>
        <w:jc w:val="both"/>
        <w:rPr>
          <w:rFonts w:eastAsia="Calibri"/>
        </w:rPr>
      </w:pPr>
      <w:r w:rsidRPr="002165DE">
        <w:rPr>
          <w:rFonts w:eastAsia="Calibri"/>
          <w:lang w:bidi="lv-LV"/>
        </w:rPr>
        <w:t>AST ir tiesības labot ienākošā darījuma konta numuru, ja konta numurs nav pārskaitījumu konta numurs un ir iespējams noteikt pareizu konta numuru.</w:t>
      </w:r>
    </w:p>
    <w:p w14:paraId="025B5019" w14:textId="76388E01" w:rsidR="003A3D38" w:rsidRPr="002165DE" w:rsidRDefault="008362C6" w:rsidP="00AA05AF">
      <w:pPr>
        <w:pStyle w:val="Heading3"/>
        <w:numPr>
          <w:ilvl w:val="2"/>
          <w:numId w:val="110"/>
        </w:numPr>
        <w:jc w:val="both"/>
        <w:rPr>
          <w:rFonts w:eastAsia="Calibri"/>
        </w:rPr>
      </w:pPr>
      <w:r w:rsidRPr="002165DE">
        <w:rPr>
          <w:rFonts w:eastAsia="Calibri"/>
          <w:lang w:bidi="lv-LV"/>
        </w:rPr>
        <w:t>Ja rodas kļūda mērījumu datos, uz kuru pamata</w:t>
      </w:r>
      <w:r w:rsidRPr="002165DE">
        <w:rPr>
          <w:lang w:bidi="lv-LV"/>
        </w:rPr>
        <w:t xml:space="preserve"> ir </w:t>
      </w:r>
      <w:r w:rsidRPr="002165DE">
        <w:rPr>
          <w:rFonts w:eastAsia="Calibri"/>
          <w:lang w:bidi="lv-LV"/>
        </w:rPr>
        <w:t>izveidoti</w:t>
      </w:r>
      <w:r w:rsidRPr="002165DE">
        <w:rPr>
          <w:lang w:bidi="lv-LV"/>
        </w:rPr>
        <w:t xml:space="preserve"> </w:t>
      </w:r>
      <w:r w:rsidR="00046D8E">
        <w:rPr>
          <w:i/>
          <w:lang w:bidi="lv-LV"/>
        </w:rPr>
        <w:t>EECS IA</w:t>
      </w:r>
      <w:r w:rsidRPr="002165DE">
        <w:rPr>
          <w:rFonts w:eastAsia="Calibri"/>
          <w:lang w:bidi="lv-LV"/>
        </w:rPr>
        <w:t xml:space="preserve">, AST šo kļūdu izlabos. Ja sertifikāti ir nepareizi </w:t>
      </w:r>
      <w:r w:rsidR="00810A03" w:rsidRPr="002165DE">
        <w:rPr>
          <w:rFonts w:eastAsia="Calibri"/>
          <w:lang w:bidi="lv-LV"/>
        </w:rPr>
        <w:t>iz</w:t>
      </w:r>
      <w:r w:rsidR="00810A03">
        <w:rPr>
          <w:rFonts w:eastAsia="Calibri"/>
          <w:lang w:bidi="lv-LV"/>
        </w:rPr>
        <w:t>doti</w:t>
      </w:r>
      <w:r w:rsidRPr="002165DE">
        <w:rPr>
          <w:rFonts w:eastAsia="Calibri"/>
          <w:lang w:bidi="lv-LV"/>
        </w:rPr>
        <w:t>, t. i., lielāks daudzums, un tiek tirgoti, kļūda nākotnē tiks novērsta, nākamajā periodā izsniedzot mazāku sertifikātu daudzumu.</w:t>
      </w:r>
    </w:p>
    <w:p w14:paraId="1FB714EE" w14:textId="35BED9E7" w:rsidR="008362C6" w:rsidRPr="002165DE" w:rsidRDefault="008362C6" w:rsidP="00AA05AF">
      <w:pPr>
        <w:pStyle w:val="Heading3"/>
        <w:numPr>
          <w:ilvl w:val="2"/>
          <w:numId w:val="111"/>
        </w:numPr>
        <w:jc w:val="both"/>
        <w:rPr>
          <w:rFonts w:eastAsia="Calibri"/>
        </w:rPr>
      </w:pPr>
      <w:r w:rsidRPr="002165DE">
        <w:rPr>
          <w:rFonts w:eastAsia="Calibri"/>
          <w:lang w:bidi="lv-LV"/>
        </w:rPr>
        <w:t>Ja tehnisku iemeslu dēļ nav iespējams</w:t>
      </w:r>
      <w:r w:rsidR="001D1C70">
        <w:rPr>
          <w:rFonts w:eastAsia="Calibri"/>
          <w:lang w:bidi="lv-LV"/>
        </w:rPr>
        <w:t xml:space="preserve"> veikt</w:t>
      </w:r>
      <w:r w:rsidRPr="002165DE">
        <w:rPr>
          <w:rFonts w:eastAsia="Calibri"/>
          <w:lang w:bidi="lv-LV"/>
        </w:rPr>
        <w:t xml:space="preserve"> </w:t>
      </w:r>
      <w:r w:rsidR="001D1C70">
        <w:rPr>
          <w:rFonts w:eastAsia="Calibri"/>
          <w:lang w:bidi="lv-LV"/>
        </w:rPr>
        <w:t>nosūtīšanu</w:t>
      </w:r>
      <w:r w:rsidRPr="002165DE">
        <w:rPr>
          <w:rFonts w:eastAsia="Calibri"/>
          <w:lang w:bidi="lv-LV"/>
        </w:rPr>
        <w:t xml:space="preserve">, to var </w:t>
      </w:r>
      <w:r w:rsidR="001D1C70">
        <w:rPr>
          <w:rFonts w:eastAsia="Calibri"/>
          <w:lang w:bidi="lv-LV"/>
        </w:rPr>
        <w:t>atrisināt</w:t>
      </w:r>
      <w:r w:rsidRPr="002165DE">
        <w:rPr>
          <w:rFonts w:eastAsia="Calibri"/>
          <w:lang w:bidi="lv-LV"/>
        </w:rPr>
        <w:t xml:space="preserve">, </w:t>
      </w:r>
      <w:r w:rsidR="001D1C70">
        <w:rPr>
          <w:rFonts w:eastAsia="Calibri"/>
          <w:lang w:bidi="lv-LV"/>
        </w:rPr>
        <w:t xml:space="preserve">izlietojot </w:t>
      </w:r>
      <w:r w:rsidR="00023507">
        <w:rPr>
          <w:rFonts w:eastAsia="Calibri"/>
          <w:i/>
          <w:lang w:bidi="lv-LV"/>
        </w:rPr>
        <w:t xml:space="preserve">EECS IA </w:t>
      </w:r>
      <w:r w:rsidRPr="002165DE">
        <w:rPr>
          <w:rFonts w:eastAsia="Calibri"/>
          <w:lang w:bidi="lv-LV"/>
        </w:rPr>
        <w:t>izmantošanai citā Domēnā, ievērojot AST un importējošās Izdevējiestādes vienošanos.</w:t>
      </w:r>
    </w:p>
    <w:p w14:paraId="4E1FAE21" w14:textId="06F85D22" w:rsidR="005A39C2" w:rsidRPr="002165DE" w:rsidRDefault="0067773D" w:rsidP="00AA05AF">
      <w:pPr>
        <w:pStyle w:val="Heading3"/>
        <w:numPr>
          <w:ilvl w:val="2"/>
          <w:numId w:val="112"/>
        </w:numPr>
        <w:jc w:val="both"/>
      </w:pPr>
      <w:r w:rsidRPr="002165DE">
        <w:rPr>
          <w:lang w:bidi="lv-LV"/>
        </w:rPr>
        <w:t xml:space="preserve">AST izlabo visas kļūdas </w:t>
      </w:r>
      <w:r w:rsidR="00807CFA">
        <w:rPr>
          <w:lang w:bidi="lv-LV"/>
        </w:rPr>
        <w:t>noteiktajos</w:t>
      </w:r>
      <w:r w:rsidR="00807CFA" w:rsidRPr="002165DE">
        <w:rPr>
          <w:lang w:bidi="lv-LV"/>
        </w:rPr>
        <w:t xml:space="preserve"> </w:t>
      </w:r>
      <w:r w:rsidR="00023507">
        <w:rPr>
          <w:i/>
          <w:lang w:bidi="lv-LV"/>
        </w:rPr>
        <w:t xml:space="preserve">EECS IA </w:t>
      </w:r>
      <w:r w:rsidRPr="002165DE">
        <w:rPr>
          <w:lang w:bidi="lv-LV"/>
        </w:rPr>
        <w:t xml:space="preserve">vai attiecībā uz tiem, ja šādi </w:t>
      </w:r>
      <w:r w:rsidR="00023507">
        <w:rPr>
          <w:i/>
          <w:lang w:bidi="lv-LV"/>
        </w:rPr>
        <w:t xml:space="preserve">EECS IA </w:t>
      </w:r>
      <w:r w:rsidR="00807CFA">
        <w:rPr>
          <w:lang w:bidi="lv-LV"/>
        </w:rPr>
        <w:t xml:space="preserve">vēl </w:t>
      </w:r>
      <w:r w:rsidRPr="002165DE">
        <w:rPr>
          <w:lang w:bidi="lv-LV"/>
        </w:rPr>
        <w:t xml:space="preserve">nav </w:t>
      </w:r>
      <w:r w:rsidR="00FD16F8">
        <w:rPr>
          <w:lang w:bidi="lv-LV"/>
        </w:rPr>
        <w:t xml:space="preserve">nosūtīti </w:t>
      </w:r>
      <w:r w:rsidRPr="002165DE">
        <w:rPr>
          <w:lang w:bidi="lv-LV"/>
        </w:rPr>
        <w:t xml:space="preserve">no </w:t>
      </w:r>
      <w:r w:rsidR="00807CFA">
        <w:rPr>
          <w:lang w:bidi="lv-LV"/>
        </w:rPr>
        <w:t>attiecīgā</w:t>
      </w:r>
      <w:r w:rsidR="00043C2D">
        <w:rPr>
          <w:lang w:bidi="lv-LV"/>
        </w:rPr>
        <w:t xml:space="preserve"> darījumu</w:t>
      </w:r>
      <w:r w:rsidRPr="002165DE">
        <w:rPr>
          <w:lang w:bidi="lv-LV"/>
        </w:rPr>
        <w:t xml:space="preserve"> konta.</w:t>
      </w:r>
    </w:p>
    <w:p w14:paraId="363C568A" w14:textId="22E8BC91" w:rsidR="005A39C2" w:rsidRDefault="005A39C2" w:rsidP="00AA05AF">
      <w:pPr>
        <w:pStyle w:val="Heading3"/>
        <w:numPr>
          <w:ilvl w:val="2"/>
          <w:numId w:val="113"/>
        </w:numPr>
        <w:jc w:val="both"/>
        <w:rPr>
          <w:lang w:bidi="lv-LV"/>
        </w:rPr>
      </w:pPr>
      <w:r w:rsidRPr="002165DE">
        <w:rPr>
          <w:lang w:bidi="lv-LV"/>
        </w:rPr>
        <w:t xml:space="preserve">AST var </w:t>
      </w:r>
      <w:r w:rsidR="00D81EC5">
        <w:rPr>
          <w:lang w:bidi="lv-LV"/>
        </w:rPr>
        <w:t>rediģēt</w:t>
      </w:r>
      <w:r w:rsidR="00D81EC5" w:rsidRPr="002165DE">
        <w:rPr>
          <w:lang w:bidi="lv-LV"/>
        </w:rPr>
        <w:t xml:space="preserve"> </w:t>
      </w:r>
      <w:r w:rsidRPr="002165DE">
        <w:rPr>
          <w:lang w:bidi="lv-LV"/>
        </w:rPr>
        <w:t xml:space="preserve">savā </w:t>
      </w:r>
      <w:r w:rsidR="004D2D1F">
        <w:rPr>
          <w:lang w:bidi="lv-LV"/>
        </w:rPr>
        <w:t>R</w:t>
      </w:r>
      <w:r w:rsidR="004D2D1F" w:rsidRPr="002165DE">
        <w:rPr>
          <w:lang w:bidi="lv-LV"/>
        </w:rPr>
        <w:t xml:space="preserve">eģistrā </w:t>
      </w:r>
      <w:r w:rsidRPr="002165DE">
        <w:rPr>
          <w:lang w:bidi="lv-LV"/>
        </w:rPr>
        <w:t xml:space="preserve">esošo </w:t>
      </w:r>
      <w:r w:rsidR="00046D8E">
        <w:rPr>
          <w:i/>
          <w:lang w:bidi="lv-LV"/>
        </w:rPr>
        <w:t>EECS IA</w:t>
      </w:r>
      <w:r w:rsidRPr="002165DE">
        <w:rPr>
          <w:lang w:bidi="lv-LV"/>
        </w:rPr>
        <w:t xml:space="preserve">, lai novērstu kļūdu, kas radusies pirms tā </w:t>
      </w:r>
      <w:r w:rsidR="001E0B10">
        <w:rPr>
          <w:lang w:bidi="lv-LV"/>
        </w:rPr>
        <w:t xml:space="preserve">nosūtīšanas </w:t>
      </w:r>
      <w:r w:rsidRPr="002165DE">
        <w:rPr>
          <w:lang w:bidi="lv-LV"/>
        </w:rPr>
        <w:t>kontā, kurā tas tajā laikā atrodas, ar nosacījumu, ka:</w:t>
      </w:r>
    </w:p>
    <w:p w14:paraId="3725E2B9" w14:textId="46EBA178" w:rsidR="005A39C2" w:rsidRPr="002165DE" w:rsidRDefault="005A39C2" w:rsidP="00BD0972">
      <w:pPr>
        <w:pStyle w:val="Heading3"/>
        <w:ind w:left="1985" w:hanging="851"/>
        <w:jc w:val="both"/>
      </w:pPr>
      <w:r w:rsidRPr="002165DE">
        <w:rPr>
          <w:lang w:bidi="lv-LV"/>
        </w:rPr>
        <w:t xml:space="preserve">(a) </w:t>
      </w:r>
      <w:r w:rsidR="00760CD8">
        <w:rPr>
          <w:lang w:bidi="lv-LV"/>
        </w:rPr>
        <w:t>K</w:t>
      </w:r>
      <w:r w:rsidRPr="002165DE">
        <w:rPr>
          <w:lang w:bidi="lv-LV"/>
        </w:rPr>
        <w:t>onta turētājs ir piekritis šādām izmaiņām;</w:t>
      </w:r>
    </w:p>
    <w:p w14:paraId="43779A9D" w14:textId="1CFEAC4D" w:rsidR="005A39C2" w:rsidRPr="002165DE" w:rsidRDefault="00BD0972" w:rsidP="00BD0972">
      <w:pPr>
        <w:pStyle w:val="Heading3"/>
        <w:ind w:left="1985" w:hanging="851"/>
        <w:jc w:val="both"/>
      </w:pPr>
      <w:r>
        <w:rPr>
          <w:lang w:bidi="lv-LV"/>
        </w:rPr>
        <w:t>(</w:t>
      </w:r>
      <w:r w:rsidR="005A39C2" w:rsidRPr="002165DE">
        <w:rPr>
          <w:lang w:bidi="lv-LV"/>
        </w:rPr>
        <w:t xml:space="preserve">b) ir pamatoti </w:t>
      </w:r>
      <w:r w:rsidR="0062021A">
        <w:rPr>
          <w:lang w:bidi="lv-LV"/>
        </w:rPr>
        <w:t>apmierināta prasība</w:t>
      </w:r>
      <w:r w:rsidR="005A39C2" w:rsidRPr="002165DE">
        <w:rPr>
          <w:lang w:bidi="lv-LV"/>
        </w:rPr>
        <w:t xml:space="preserve">, ka jebkāda nepamatota </w:t>
      </w:r>
      <w:r w:rsidR="005A39C2" w:rsidRPr="002165DE">
        <w:rPr>
          <w:i/>
          <w:lang w:bidi="lv-LV"/>
        </w:rPr>
        <w:t>EECS</w:t>
      </w:r>
      <w:r w:rsidR="005A39C2" w:rsidRPr="002165DE">
        <w:rPr>
          <w:lang w:bidi="lv-LV"/>
        </w:rPr>
        <w:t xml:space="preserve"> tirgus dalībnieka iedzīvošanās šādas kļūdas rezultātā, ciktāl tas ir praktiski iespējams, ir likvidēta; un</w:t>
      </w:r>
    </w:p>
    <w:p w14:paraId="4DAAADED" w14:textId="321FF438" w:rsidR="008362C6" w:rsidRPr="002165DE" w:rsidRDefault="005A39C2" w:rsidP="00BD0972">
      <w:pPr>
        <w:pStyle w:val="Heading3"/>
        <w:ind w:left="1985" w:hanging="851"/>
        <w:jc w:val="both"/>
      </w:pPr>
      <w:r w:rsidRPr="002165DE">
        <w:rPr>
          <w:lang w:bidi="lv-LV"/>
        </w:rPr>
        <w:t xml:space="preserve">(c) ir pamatoti </w:t>
      </w:r>
      <w:r w:rsidR="00CF70C9">
        <w:rPr>
          <w:lang w:bidi="lv-LV"/>
        </w:rPr>
        <w:t>apmierināta prasība</w:t>
      </w:r>
      <w:r w:rsidRPr="002165DE">
        <w:rPr>
          <w:lang w:bidi="lv-LV"/>
        </w:rPr>
        <w:t xml:space="preserve">, ka izmaiņas pašas par sevi nerada nepamatotu </w:t>
      </w:r>
      <w:r w:rsidR="00571B91">
        <w:rPr>
          <w:lang w:bidi="lv-LV"/>
        </w:rPr>
        <w:t>K</w:t>
      </w:r>
      <w:r w:rsidR="00571B91" w:rsidRPr="002165DE">
        <w:rPr>
          <w:lang w:bidi="lv-LV"/>
        </w:rPr>
        <w:t>onta</w:t>
      </w:r>
      <w:r w:rsidRPr="002165DE">
        <w:rPr>
          <w:lang w:bidi="lv-LV"/>
        </w:rPr>
        <w:t xml:space="preserve"> turētāja iedzīvošanos.</w:t>
      </w:r>
    </w:p>
    <w:p w14:paraId="0B64572D" w14:textId="6000271C" w:rsidR="0033319D" w:rsidRPr="002165DE" w:rsidRDefault="008362C6" w:rsidP="00AA05AF">
      <w:pPr>
        <w:pStyle w:val="Heading3"/>
        <w:numPr>
          <w:ilvl w:val="2"/>
          <w:numId w:val="108"/>
        </w:numPr>
        <w:jc w:val="both"/>
      </w:pPr>
      <w:r w:rsidRPr="002165DE">
        <w:rPr>
          <w:lang w:bidi="lv-LV"/>
        </w:rPr>
        <w:t xml:space="preserve">Gadījumā, ja </w:t>
      </w:r>
      <w:r w:rsidR="00023507">
        <w:rPr>
          <w:i/>
          <w:lang w:bidi="lv-LV"/>
        </w:rPr>
        <w:t xml:space="preserve">EECS IA </w:t>
      </w:r>
      <w:r w:rsidRPr="002165DE">
        <w:rPr>
          <w:lang w:bidi="lv-LV"/>
        </w:rPr>
        <w:t xml:space="preserve">vairs nav Latvijas Domēnā, vai gadījumā, ja kļūdaini </w:t>
      </w:r>
      <w:r w:rsidR="00023507">
        <w:rPr>
          <w:i/>
          <w:lang w:bidi="lv-LV"/>
        </w:rPr>
        <w:t xml:space="preserve">EECS IA </w:t>
      </w:r>
      <w:r w:rsidRPr="002165DE">
        <w:rPr>
          <w:lang w:bidi="lv-LV"/>
        </w:rPr>
        <w:t xml:space="preserve">tiek </w:t>
      </w:r>
      <w:r w:rsidR="001709C4">
        <w:rPr>
          <w:lang w:bidi="lv-LV"/>
        </w:rPr>
        <w:t>nosūtīti</w:t>
      </w:r>
      <w:r w:rsidR="001709C4" w:rsidRPr="002165DE">
        <w:rPr>
          <w:lang w:bidi="lv-LV"/>
        </w:rPr>
        <w:t xml:space="preserve"> </w:t>
      </w:r>
      <w:r w:rsidRPr="002165DE">
        <w:rPr>
          <w:lang w:bidi="lv-LV"/>
        </w:rPr>
        <w:t xml:space="preserve">uz Latvijas Domēnu no cita Domēna, AST sadarbosies ar citām Izdevējiestādēm, lai </w:t>
      </w:r>
      <w:r w:rsidR="001709C4" w:rsidRPr="002165DE">
        <w:rPr>
          <w:lang w:bidi="lv-LV"/>
        </w:rPr>
        <w:t>a</w:t>
      </w:r>
      <w:r w:rsidR="001709C4">
        <w:rPr>
          <w:lang w:bidi="lv-LV"/>
        </w:rPr>
        <w:t>nulētu</w:t>
      </w:r>
      <w:r w:rsidR="001709C4" w:rsidRPr="002165DE">
        <w:rPr>
          <w:lang w:bidi="lv-LV"/>
        </w:rPr>
        <w:t xml:space="preserve"> </w:t>
      </w:r>
      <w:r w:rsidRPr="002165DE">
        <w:rPr>
          <w:lang w:bidi="lv-LV"/>
        </w:rPr>
        <w:t xml:space="preserve">vai labotu kļūdainos </w:t>
      </w:r>
      <w:r w:rsidR="00046D8E">
        <w:rPr>
          <w:i/>
          <w:lang w:bidi="lv-LV"/>
        </w:rPr>
        <w:t>EECS IA</w:t>
      </w:r>
      <w:r w:rsidRPr="002165DE">
        <w:rPr>
          <w:i/>
          <w:lang w:bidi="lv-LV"/>
        </w:rPr>
        <w:t>.</w:t>
      </w:r>
    </w:p>
    <w:p w14:paraId="163FF62A" w14:textId="17E0AF3F" w:rsidR="00305868" w:rsidRPr="002165DE" w:rsidRDefault="00D303DE" w:rsidP="00AA05AF">
      <w:pPr>
        <w:pStyle w:val="Heading3"/>
        <w:numPr>
          <w:ilvl w:val="2"/>
          <w:numId w:val="114"/>
        </w:numPr>
        <w:jc w:val="both"/>
      </w:pPr>
      <w:r w:rsidRPr="002165DE">
        <w:rPr>
          <w:lang w:bidi="lv-LV"/>
        </w:rPr>
        <w:t xml:space="preserve">Konta turētājs vai tirgus dalībnieks, kas iesaistīts darījumā ar </w:t>
      </w:r>
      <w:r w:rsidR="00F91C83">
        <w:rPr>
          <w:lang w:bidi="lv-LV"/>
        </w:rPr>
        <w:t>K</w:t>
      </w:r>
      <w:r w:rsidR="00F91C83" w:rsidRPr="002165DE">
        <w:rPr>
          <w:lang w:bidi="lv-LV"/>
        </w:rPr>
        <w:t>onta</w:t>
      </w:r>
      <w:r w:rsidRPr="002165DE">
        <w:rPr>
          <w:lang w:bidi="lv-LV"/>
        </w:rPr>
        <w:t xml:space="preserve"> turētāju no Latvijas Domēna, var ziņot par problēmu, iesniedzot identificētus darbības traucējumus, kļūdas vai pieprasītus labojumus pa e-pastu uz </w:t>
      </w:r>
      <w:hyperlink r:id="rId40" w:history="1">
        <w:r w:rsidR="000A05E0">
          <w:rPr>
            <w:rStyle w:val="Hyperlink"/>
            <w:lang w:bidi="lv-LV"/>
          </w:rPr>
          <w:t>go</w:t>
        </w:r>
        <w:r w:rsidRPr="002165DE">
          <w:rPr>
            <w:rStyle w:val="Hyperlink"/>
            <w:lang w:bidi="lv-LV"/>
          </w:rPr>
          <w:t>@ast.lv</w:t>
        </w:r>
      </w:hyperlink>
      <w:r w:rsidRPr="002165DE">
        <w:rPr>
          <w:lang w:bidi="lv-LV"/>
        </w:rPr>
        <w:t xml:space="preserve">. Ja tas būs iespējams, AST atrisinās problēmu 5 darba dienu laikā un informēs </w:t>
      </w:r>
      <w:r w:rsidR="00666F66">
        <w:rPr>
          <w:lang w:bidi="lv-LV"/>
        </w:rPr>
        <w:t>K</w:t>
      </w:r>
      <w:r w:rsidRPr="002165DE">
        <w:rPr>
          <w:lang w:bidi="lv-LV"/>
        </w:rPr>
        <w:t xml:space="preserve">onta turētāju par savu lēmumu. Ja problēmu nevarēs atrisināt 5 darba dienu laikā, AST atbildēs uz e-pastu, lai informētu, kā šī problēma tiks risināta, un </w:t>
      </w:r>
      <w:r w:rsidR="00E45CE3">
        <w:rPr>
          <w:lang w:bidi="lv-LV"/>
        </w:rPr>
        <w:t xml:space="preserve">informēs par </w:t>
      </w:r>
      <w:r w:rsidRPr="002165DE">
        <w:rPr>
          <w:lang w:bidi="lv-LV"/>
        </w:rPr>
        <w:t>tās atrisināšanai paredzamo laiku.</w:t>
      </w:r>
    </w:p>
    <w:p w14:paraId="66D98A59" w14:textId="77777777" w:rsidR="00A85E39" w:rsidRPr="002165DE" w:rsidRDefault="00A85E39" w:rsidP="00A85E39">
      <w:pPr>
        <w:pStyle w:val="ListParagraph"/>
        <w:ind w:left="2216"/>
        <w:rPr>
          <w:i/>
        </w:rPr>
      </w:pPr>
    </w:p>
    <w:p w14:paraId="265D5486" w14:textId="77777777" w:rsidR="009814B0" w:rsidRPr="002165DE" w:rsidRDefault="009814B0">
      <w:pPr>
        <w:ind w:left="0"/>
        <w:rPr>
          <w:rFonts w:eastAsia="Times New Roman"/>
          <w:i/>
          <w:color w:val="000000"/>
          <w:kern w:val="32"/>
          <w:szCs w:val="20"/>
          <w:lang w:bidi="lv-LV"/>
        </w:rPr>
      </w:pPr>
      <w:r w:rsidRPr="002165DE">
        <w:rPr>
          <w:b/>
          <w:bCs/>
          <w:i/>
          <w:szCs w:val="20"/>
          <w:lang w:bidi="lv-LV"/>
        </w:rPr>
        <w:br w:type="page"/>
      </w:r>
    </w:p>
    <w:p w14:paraId="429D747D" w14:textId="1E7A5B14" w:rsidR="00E76591" w:rsidRPr="006C5B28" w:rsidRDefault="00E76591" w:rsidP="00AA05AF">
      <w:pPr>
        <w:pStyle w:val="Heading1"/>
        <w:numPr>
          <w:ilvl w:val="1"/>
          <w:numId w:val="115"/>
        </w:numPr>
        <w:spacing w:after="120"/>
        <w:rPr>
          <w:iCs/>
          <w:sz w:val="20"/>
          <w:szCs w:val="20"/>
          <w:lang w:bidi="lv-LV"/>
        </w:rPr>
      </w:pPr>
      <w:bookmarkStart w:id="75" w:name="_Toc130548561"/>
      <w:r w:rsidRPr="006C5B28">
        <w:rPr>
          <w:i/>
          <w:iCs/>
          <w:sz w:val="20"/>
          <w:szCs w:val="20"/>
          <w:lang w:bidi="lv-LV"/>
        </w:rPr>
        <w:lastRenderedPageBreak/>
        <w:t>EECS</w:t>
      </w:r>
      <w:r w:rsidRPr="006C5B28">
        <w:rPr>
          <w:sz w:val="20"/>
          <w:szCs w:val="20"/>
          <w:lang w:bidi="lv-LV"/>
        </w:rPr>
        <w:t xml:space="preserve"> sertifikātu aprites cikla beigas – </w:t>
      </w:r>
      <w:r w:rsidR="00A17084" w:rsidRPr="006C5B28">
        <w:rPr>
          <w:sz w:val="20"/>
          <w:szCs w:val="20"/>
          <w:lang w:bidi="lv-LV"/>
        </w:rPr>
        <w:t>izlietošana</w:t>
      </w:r>
      <w:bookmarkEnd w:id="75"/>
    </w:p>
    <w:p w14:paraId="46049860" w14:textId="5CA64547" w:rsidR="00123523" w:rsidRPr="002165DE" w:rsidRDefault="00A17084" w:rsidP="00AA05AF">
      <w:pPr>
        <w:pStyle w:val="Heading3"/>
        <w:numPr>
          <w:ilvl w:val="2"/>
          <w:numId w:val="116"/>
        </w:numPr>
        <w:jc w:val="both"/>
      </w:pPr>
      <w:r>
        <w:rPr>
          <w:lang w:bidi="lv-LV"/>
        </w:rPr>
        <w:t xml:space="preserve">Izlietošana </w:t>
      </w:r>
      <w:r w:rsidR="00A711BB" w:rsidRPr="002165DE">
        <w:rPr>
          <w:lang w:bidi="lv-LV"/>
        </w:rPr>
        <w:t xml:space="preserve">ir </w:t>
      </w:r>
      <w:r w:rsidR="00023507">
        <w:rPr>
          <w:i/>
          <w:lang w:bidi="lv-LV"/>
        </w:rPr>
        <w:t xml:space="preserve">EECS IA </w:t>
      </w:r>
      <w:r w:rsidR="00A711BB" w:rsidRPr="002165DE">
        <w:rPr>
          <w:lang w:bidi="lv-LV"/>
        </w:rPr>
        <w:t xml:space="preserve">izņemšana no apgrozības. Pēc </w:t>
      </w:r>
      <w:r>
        <w:rPr>
          <w:lang w:bidi="lv-LV"/>
        </w:rPr>
        <w:t>izlietošanas</w:t>
      </w:r>
      <w:r w:rsidR="00A711BB" w:rsidRPr="002165DE">
        <w:rPr>
          <w:lang w:bidi="lv-LV"/>
        </w:rPr>
        <w:t xml:space="preserve"> </w:t>
      </w:r>
      <w:r w:rsidR="00023507">
        <w:rPr>
          <w:i/>
          <w:lang w:bidi="lv-LV"/>
        </w:rPr>
        <w:t xml:space="preserve">EECS IA </w:t>
      </w:r>
      <w:r w:rsidR="00A711BB" w:rsidRPr="002165DE">
        <w:rPr>
          <w:lang w:bidi="lv-LV"/>
        </w:rPr>
        <w:t xml:space="preserve">nevar </w:t>
      </w:r>
      <w:r>
        <w:rPr>
          <w:lang w:bidi="lv-LV"/>
        </w:rPr>
        <w:t>nosūtīt</w:t>
      </w:r>
      <w:r w:rsidRPr="002165DE">
        <w:rPr>
          <w:lang w:bidi="lv-LV"/>
        </w:rPr>
        <w:t xml:space="preserve"> </w:t>
      </w:r>
      <w:r w:rsidR="00A711BB" w:rsidRPr="002165DE">
        <w:rPr>
          <w:lang w:bidi="lv-LV"/>
        </w:rPr>
        <w:t>uz citu kontu, un tāpēc tos vairs nevar tirgot (</w:t>
      </w:r>
      <w:r w:rsidR="00B40CBB">
        <w:rPr>
          <w:lang w:bidi="lv-LV"/>
        </w:rPr>
        <w:t>nosūtīt</w:t>
      </w:r>
      <w:r w:rsidR="00A711BB" w:rsidRPr="002165DE">
        <w:rPr>
          <w:lang w:bidi="lv-LV"/>
        </w:rPr>
        <w:t xml:space="preserve">). </w:t>
      </w:r>
      <w:r w:rsidR="00046D8E">
        <w:rPr>
          <w:i/>
          <w:lang w:bidi="lv-LV"/>
        </w:rPr>
        <w:t>EECS IA</w:t>
      </w:r>
      <w:r w:rsidR="00A711BB" w:rsidRPr="002165DE">
        <w:rPr>
          <w:lang w:bidi="lv-LV"/>
        </w:rPr>
        <w:t xml:space="preserve">, kura derīguma termiņš ir beidzies, nav </w:t>
      </w:r>
      <w:r w:rsidR="00B40CBB">
        <w:rPr>
          <w:lang w:bidi="lv-LV"/>
        </w:rPr>
        <w:t>izlietošanai</w:t>
      </w:r>
      <w:r w:rsidR="00B40CBB" w:rsidRPr="002165DE">
        <w:rPr>
          <w:lang w:bidi="lv-LV"/>
        </w:rPr>
        <w:t xml:space="preserve"> </w:t>
      </w:r>
      <w:r w:rsidR="00A711BB" w:rsidRPr="002165DE">
        <w:rPr>
          <w:lang w:bidi="lv-LV"/>
        </w:rPr>
        <w:t xml:space="preserve">vai </w:t>
      </w:r>
      <w:r w:rsidR="00B40CBB">
        <w:rPr>
          <w:lang w:bidi="lv-LV"/>
        </w:rPr>
        <w:t>nosūtīšanai</w:t>
      </w:r>
      <w:r w:rsidR="00B40CBB" w:rsidRPr="002165DE">
        <w:rPr>
          <w:lang w:bidi="lv-LV"/>
        </w:rPr>
        <w:t xml:space="preserve"> </w:t>
      </w:r>
      <w:r w:rsidR="00A711BB" w:rsidRPr="002165DE">
        <w:rPr>
          <w:lang w:bidi="lv-LV"/>
        </w:rPr>
        <w:t xml:space="preserve">derīgs, jo </w:t>
      </w:r>
      <w:r w:rsidR="004D2D1F">
        <w:rPr>
          <w:lang w:bidi="lv-LV"/>
        </w:rPr>
        <w:t>R</w:t>
      </w:r>
      <w:r w:rsidR="004D2D1F" w:rsidRPr="002165DE">
        <w:rPr>
          <w:lang w:bidi="lv-LV"/>
        </w:rPr>
        <w:t xml:space="preserve">eģistrs </w:t>
      </w:r>
      <w:r w:rsidR="00A711BB" w:rsidRPr="002165DE">
        <w:rPr>
          <w:lang w:bidi="lv-LV"/>
        </w:rPr>
        <w:t>automātiski izbeidz</w:t>
      </w:r>
      <w:r w:rsidR="00A711BB" w:rsidRPr="002165DE">
        <w:rPr>
          <w:i/>
          <w:lang w:bidi="lv-LV"/>
        </w:rPr>
        <w:t xml:space="preserve"> </w:t>
      </w:r>
      <w:r w:rsidR="00023507">
        <w:rPr>
          <w:i/>
          <w:lang w:bidi="lv-LV"/>
        </w:rPr>
        <w:t xml:space="preserve">EECS IA </w:t>
      </w:r>
      <w:r w:rsidR="00FF5E9A">
        <w:rPr>
          <w:lang w:bidi="lv-LV"/>
        </w:rPr>
        <w:t xml:space="preserve">derīgumu </w:t>
      </w:r>
      <w:r w:rsidR="00A711BB" w:rsidRPr="002165DE">
        <w:rPr>
          <w:lang w:bidi="lv-LV"/>
        </w:rPr>
        <w:t xml:space="preserve">saskaņā ar Derīguma termiņa noteikumiem, kas aprakstīti </w:t>
      </w:r>
      <w:r w:rsidR="009D1E68" w:rsidRPr="002165DE">
        <w:rPr>
          <w:lang w:bidi="lv-LV"/>
        </w:rPr>
        <w:fldChar w:fldCharType="begin"/>
      </w:r>
      <w:r w:rsidR="009D1E68" w:rsidRPr="002165DE">
        <w:rPr>
          <w:lang w:bidi="lv-LV"/>
        </w:rPr>
        <w:instrText xml:space="preserve"> REF _Ref336271225 \r \h </w:instrText>
      </w:r>
      <w:r w:rsidR="00830246" w:rsidRPr="002165DE">
        <w:rPr>
          <w:lang w:bidi="lv-LV"/>
        </w:rPr>
        <w:instrText xml:space="preserve"> \* MERGEFORMAT </w:instrText>
      </w:r>
      <w:r w:rsidR="009D1E68" w:rsidRPr="002165DE">
        <w:rPr>
          <w:lang w:bidi="lv-LV"/>
        </w:rPr>
      </w:r>
      <w:r w:rsidR="009D1E68" w:rsidRPr="002165DE">
        <w:rPr>
          <w:lang w:bidi="lv-LV"/>
        </w:rPr>
        <w:fldChar w:fldCharType="separate"/>
      </w:r>
      <w:r w:rsidR="009C61C9">
        <w:rPr>
          <w:lang w:bidi="lv-LV"/>
        </w:rPr>
        <w:t>CE.7E.9.9</w:t>
      </w:r>
      <w:r w:rsidR="009D1E68" w:rsidRPr="002165DE">
        <w:rPr>
          <w:lang w:bidi="lv-LV"/>
        </w:rPr>
        <w:fldChar w:fldCharType="end"/>
      </w:r>
      <w:r w:rsidR="00A711BB" w:rsidRPr="002165DE">
        <w:rPr>
          <w:lang w:bidi="lv-LV"/>
        </w:rPr>
        <w:t>.</w:t>
      </w:r>
    </w:p>
    <w:p w14:paraId="04B88080" w14:textId="3586B33A" w:rsidR="00F13FE8" w:rsidRPr="002165DE" w:rsidRDefault="00023507" w:rsidP="00AA05AF">
      <w:pPr>
        <w:pStyle w:val="Heading3"/>
        <w:numPr>
          <w:ilvl w:val="2"/>
          <w:numId w:val="117"/>
        </w:numPr>
        <w:jc w:val="both"/>
      </w:pPr>
      <w:bookmarkStart w:id="76" w:name="_Ref49256621"/>
      <w:r>
        <w:rPr>
          <w:i/>
          <w:lang w:bidi="lv-LV"/>
        </w:rPr>
        <w:t xml:space="preserve">EECS IA </w:t>
      </w:r>
      <w:r w:rsidR="00F13FE8" w:rsidRPr="002165DE">
        <w:rPr>
          <w:lang w:bidi="lv-LV"/>
        </w:rPr>
        <w:t xml:space="preserve">var </w:t>
      </w:r>
      <w:r w:rsidR="00FF5E9A">
        <w:rPr>
          <w:lang w:bidi="lv-LV"/>
        </w:rPr>
        <w:t>izlietot</w:t>
      </w:r>
      <w:r w:rsidR="00FF5E9A" w:rsidRPr="002165DE">
        <w:rPr>
          <w:lang w:bidi="lv-LV"/>
        </w:rPr>
        <w:t xml:space="preserve"> </w:t>
      </w:r>
      <w:r w:rsidR="00F13FE8" w:rsidRPr="002165DE">
        <w:rPr>
          <w:lang w:bidi="lv-LV"/>
        </w:rPr>
        <w:t>lietošanai Latvijas Domēnā.</w:t>
      </w:r>
      <w:r w:rsidR="00512CC4" w:rsidRPr="00512CC4">
        <w:rPr>
          <w:lang w:bidi="lv-LV"/>
        </w:rPr>
        <w:t xml:space="preserve"> </w:t>
      </w:r>
      <w:r w:rsidR="00512CC4">
        <w:rPr>
          <w:lang w:bidi="lv-LV"/>
        </w:rPr>
        <w:t xml:space="preserve">Patēriņa periods jānorāda viena kalendārā gada ietvaros un par iepriekšējā gada (X-1) patēriņu izlietošanu var veikt līdz nākamā gada (X) 1.aprīlim un izlietošana par nākotnes </w:t>
      </w:r>
      <w:r w:rsidR="009D766E">
        <w:rPr>
          <w:lang w:bidi="lv-LV"/>
        </w:rPr>
        <w:t>periodiem</w:t>
      </w:r>
      <w:r w:rsidR="00512CC4">
        <w:rPr>
          <w:lang w:bidi="lv-LV"/>
        </w:rPr>
        <w:t xml:space="preserve"> iespējama tikai esošā kalendārā gada ietvaros.</w:t>
      </w:r>
    </w:p>
    <w:p w14:paraId="3F23AA14" w14:textId="414F31FE" w:rsidR="009F2B5C" w:rsidRPr="002165DE" w:rsidRDefault="00023507" w:rsidP="00AA05AF">
      <w:pPr>
        <w:pStyle w:val="Heading3"/>
        <w:numPr>
          <w:ilvl w:val="2"/>
          <w:numId w:val="118"/>
        </w:numPr>
        <w:jc w:val="both"/>
      </w:pPr>
      <w:r>
        <w:rPr>
          <w:i/>
          <w:lang w:bidi="lv-LV"/>
        </w:rPr>
        <w:t xml:space="preserve">EECS IA </w:t>
      </w:r>
      <w:r w:rsidR="009F2B5C" w:rsidRPr="002165DE">
        <w:rPr>
          <w:lang w:bidi="lv-LV"/>
        </w:rPr>
        <w:t xml:space="preserve">var </w:t>
      </w:r>
      <w:r w:rsidR="00FF5E9A">
        <w:rPr>
          <w:lang w:bidi="lv-LV"/>
        </w:rPr>
        <w:t xml:space="preserve">izlietot </w:t>
      </w:r>
      <w:r w:rsidR="009F2B5C" w:rsidRPr="002165DE">
        <w:rPr>
          <w:lang w:bidi="lv-LV"/>
        </w:rPr>
        <w:t xml:space="preserve">izmantošanai citos </w:t>
      </w:r>
      <w:r>
        <w:rPr>
          <w:i/>
          <w:lang w:bidi="lv-LV"/>
        </w:rPr>
        <w:t xml:space="preserve">EECS IA </w:t>
      </w:r>
      <w:r w:rsidR="009F2B5C" w:rsidRPr="002165DE">
        <w:rPr>
          <w:lang w:bidi="lv-LV"/>
        </w:rPr>
        <w:t xml:space="preserve">Domēnos, ja šādu </w:t>
      </w:r>
      <w:r>
        <w:rPr>
          <w:i/>
          <w:lang w:bidi="lv-LV"/>
        </w:rPr>
        <w:t xml:space="preserve">EECS IA </w:t>
      </w:r>
      <w:r w:rsidR="00FF5E9A">
        <w:rPr>
          <w:lang w:bidi="lv-LV"/>
        </w:rPr>
        <w:t>nosūtīšana</w:t>
      </w:r>
      <w:r w:rsidR="00FF5E9A" w:rsidRPr="002165DE">
        <w:rPr>
          <w:lang w:bidi="lv-LV"/>
        </w:rPr>
        <w:t xml:space="preserve"> </w:t>
      </w:r>
      <w:r w:rsidR="009F2B5C" w:rsidRPr="002165DE">
        <w:rPr>
          <w:lang w:bidi="lv-LV"/>
        </w:rPr>
        <w:t xml:space="preserve">uz citu Domēnu nav iespējama un ar šī otra Domēna shēmas dalībnieku ir spēkā </w:t>
      </w:r>
      <w:r w:rsidR="00FF5E9A">
        <w:rPr>
          <w:lang w:bidi="lv-LV"/>
        </w:rPr>
        <w:t>izlietošanas</w:t>
      </w:r>
      <w:r w:rsidR="00FF5E9A" w:rsidRPr="002165DE">
        <w:rPr>
          <w:lang w:bidi="lv-LV"/>
        </w:rPr>
        <w:t xml:space="preserve"> </w:t>
      </w:r>
      <w:r w:rsidR="009F2B5C" w:rsidRPr="002165DE">
        <w:rPr>
          <w:lang w:bidi="lv-LV"/>
        </w:rPr>
        <w:t>līgums.</w:t>
      </w:r>
      <w:bookmarkEnd w:id="76"/>
      <w:r w:rsidR="009F2B5C" w:rsidRPr="002165DE">
        <w:rPr>
          <w:lang w:bidi="lv-LV"/>
        </w:rPr>
        <w:t xml:space="preserve"> Šādi </w:t>
      </w:r>
      <w:r w:rsidR="00FF5E9A">
        <w:rPr>
          <w:lang w:bidi="lv-LV"/>
        </w:rPr>
        <w:t>izlietošanas</w:t>
      </w:r>
      <w:r w:rsidR="009F2B5C" w:rsidRPr="002165DE">
        <w:rPr>
          <w:lang w:bidi="lv-LV"/>
        </w:rPr>
        <w:t xml:space="preserve"> līgumi pieprasa, lai </w:t>
      </w:r>
      <w:r w:rsidR="00494B65">
        <w:rPr>
          <w:lang w:bidi="lv-LV"/>
        </w:rPr>
        <w:t>izlietojošais</w:t>
      </w:r>
      <w:r w:rsidR="00494B65" w:rsidRPr="002165DE">
        <w:rPr>
          <w:lang w:bidi="lv-LV"/>
        </w:rPr>
        <w:t xml:space="preserve"> </w:t>
      </w:r>
      <w:r w:rsidR="009F2B5C" w:rsidRPr="002165DE">
        <w:rPr>
          <w:lang w:bidi="lv-LV"/>
        </w:rPr>
        <w:t xml:space="preserve">shēmas dalībnieks cita Domēna sistēmas dalībniekam sniedz statistikas informāciju par </w:t>
      </w:r>
      <w:r w:rsidR="00494B65">
        <w:rPr>
          <w:lang w:bidi="lv-LV"/>
        </w:rPr>
        <w:t>izlietotajiem</w:t>
      </w:r>
      <w:r w:rsidR="00494B65" w:rsidRPr="002165DE">
        <w:rPr>
          <w:lang w:bidi="lv-LV"/>
        </w:rPr>
        <w:t xml:space="preserve"> </w:t>
      </w:r>
      <w:r>
        <w:rPr>
          <w:i/>
          <w:lang w:bidi="lv-LV"/>
        </w:rPr>
        <w:t xml:space="preserve">EECS IA </w:t>
      </w:r>
      <w:r w:rsidR="009F2B5C" w:rsidRPr="002165DE">
        <w:rPr>
          <w:lang w:bidi="lv-LV"/>
        </w:rPr>
        <w:t xml:space="preserve">un visos saistītajos </w:t>
      </w:r>
      <w:r w:rsidR="00494B65">
        <w:rPr>
          <w:lang w:bidi="lv-LV"/>
        </w:rPr>
        <w:t>Izlietošanas</w:t>
      </w:r>
      <w:r w:rsidR="00494B65" w:rsidRPr="002165DE">
        <w:rPr>
          <w:lang w:bidi="lv-LV"/>
        </w:rPr>
        <w:t xml:space="preserve"> </w:t>
      </w:r>
      <w:r w:rsidR="00494B65">
        <w:rPr>
          <w:lang w:bidi="lv-LV"/>
        </w:rPr>
        <w:t>atskaitēs</w:t>
      </w:r>
      <w:r w:rsidR="00494B65" w:rsidRPr="002165DE">
        <w:rPr>
          <w:lang w:bidi="lv-LV"/>
        </w:rPr>
        <w:t xml:space="preserve"> </w:t>
      </w:r>
      <w:r w:rsidR="009F2B5C" w:rsidRPr="002165DE">
        <w:rPr>
          <w:lang w:bidi="lv-LV"/>
        </w:rPr>
        <w:t xml:space="preserve">iekļauj Domēna identitāti, </w:t>
      </w:r>
      <w:r w:rsidR="00113757">
        <w:rPr>
          <w:lang w:bidi="lv-LV"/>
        </w:rPr>
        <w:t>K</w:t>
      </w:r>
      <w:r w:rsidR="009F2B5C" w:rsidRPr="002165DE">
        <w:rPr>
          <w:lang w:bidi="lv-LV"/>
        </w:rPr>
        <w:t xml:space="preserve">onta turētāju un mērķi, kāpēc </w:t>
      </w:r>
      <w:r>
        <w:rPr>
          <w:i/>
          <w:lang w:bidi="lv-LV"/>
        </w:rPr>
        <w:t xml:space="preserve">EECS IA </w:t>
      </w:r>
      <w:r w:rsidR="009F2B5C" w:rsidRPr="002165DE">
        <w:rPr>
          <w:lang w:bidi="lv-LV"/>
        </w:rPr>
        <w:t xml:space="preserve">tika </w:t>
      </w:r>
      <w:r w:rsidR="00494B65">
        <w:rPr>
          <w:lang w:bidi="lv-LV"/>
        </w:rPr>
        <w:t>izlietoti</w:t>
      </w:r>
      <w:r w:rsidR="009F2B5C" w:rsidRPr="002165DE">
        <w:rPr>
          <w:lang w:bidi="lv-LV"/>
        </w:rPr>
        <w:t>.</w:t>
      </w:r>
    </w:p>
    <w:p w14:paraId="7B7582AB" w14:textId="1A5EDB46" w:rsidR="009F4F71" w:rsidRPr="002165DE" w:rsidRDefault="00023507" w:rsidP="00AA05AF">
      <w:pPr>
        <w:pStyle w:val="Heading3"/>
        <w:numPr>
          <w:ilvl w:val="2"/>
          <w:numId w:val="119"/>
        </w:numPr>
        <w:jc w:val="both"/>
      </w:pPr>
      <w:r>
        <w:rPr>
          <w:i/>
          <w:lang w:bidi="lv-LV"/>
        </w:rPr>
        <w:t xml:space="preserve">EECS IA </w:t>
      </w:r>
      <w:r w:rsidR="00766FC4" w:rsidRPr="002165DE">
        <w:rPr>
          <w:lang w:bidi="lv-LV"/>
        </w:rPr>
        <w:t xml:space="preserve">var </w:t>
      </w:r>
      <w:r w:rsidR="00494B65">
        <w:rPr>
          <w:lang w:bidi="lv-LV"/>
        </w:rPr>
        <w:t xml:space="preserve">izlietot </w:t>
      </w:r>
      <w:r w:rsidR="00766FC4" w:rsidRPr="002165DE">
        <w:rPr>
          <w:lang w:bidi="lv-LV"/>
        </w:rPr>
        <w:t xml:space="preserve">lietošanai valstīs, kas nav </w:t>
      </w:r>
      <w:r w:rsidR="00494B65">
        <w:rPr>
          <w:lang w:bidi="lv-LV"/>
        </w:rPr>
        <w:t>pieslēgtas</w:t>
      </w:r>
      <w:r w:rsidR="00766FC4" w:rsidRPr="002165DE">
        <w:rPr>
          <w:lang w:bidi="lv-LV"/>
        </w:rPr>
        <w:t xml:space="preserve"> </w:t>
      </w:r>
      <w:r w:rsidR="00766FC4" w:rsidRPr="002165DE">
        <w:rPr>
          <w:i/>
          <w:lang w:bidi="lv-LV"/>
        </w:rPr>
        <w:t>AIB</w:t>
      </w:r>
      <w:r w:rsidR="00766FC4" w:rsidRPr="002165DE">
        <w:rPr>
          <w:lang w:bidi="lv-LV"/>
        </w:rPr>
        <w:t xml:space="preserve"> </w:t>
      </w:r>
      <w:r w:rsidR="00494B65" w:rsidRPr="002165DE">
        <w:rPr>
          <w:lang w:bidi="lv-LV"/>
        </w:rPr>
        <w:t>centr</w:t>
      </w:r>
      <w:r w:rsidR="00494B65">
        <w:rPr>
          <w:lang w:bidi="lv-LV"/>
        </w:rPr>
        <w:t>ālajai Platformai</w:t>
      </w:r>
      <w:r w:rsidR="004A5855">
        <w:rPr>
          <w:lang w:bidi="lv-LV"/>
        </w:rPr>
        <w:t>, ārpus</w:t>
      </w:r>
      <w:r w:rsidR="00494B65" w:rsidRPr="002165DE">
        <w:rPr>
          <w:lang w:bidi="lv-LV"/>
        </w:rPr>
        <w:t xml:space="preserve"> </w:t>
      </w:r>
      <w:r w:rsidR="00766FC4" w:rsidRPr="002165DE">
        <w:rPr>
          <w:lang w:bidi="lv-LV"/>
        </w:rPr>
        <w:t>Domēn</w:t>
      </w:r>
      <w:r w:rsidR="004A5855">
        <w:rPr>
          <w:lang w:bidi="lv-LV"/>
        </w:rPr>
        <w:t>u izlietošana</w:t>
      </w:r>
      <w:r w:rsidR="00766FC4" w:rsidRPr="002165DE">
        <w:rPr>
          <w:lang w:bidi="lv-LV"/>
        </w:rPr>
        <w:t>.</w:t>
      </w:r>
    </w:p>
    <w:p w14:paraId="6961BFF9" w14:textId="2CED800C" w:rsidR="00A16277" w:rsidRPr="002165DE" w:rsidRDefault="00A16277" w:rsidP="00AA05AF">
      <w:pPr>
        <w:pStyle w:val="Heading3"/>
        <w:numPr>
          <w:ilvl w:val="2"/>
          <w:numId w:val="120"/>
        </w:numPr>
        <w:jc w:val="both"/>
      </w:pPr>
      <w:r w:rsidRPr="002165DE">
        <w:rPr>
          <w:lang w:bidi="lv-LV"/>
        </w:rPr>
        <w:t>Kontu turētāji, kur</w:t>
      </w:r>
      <w:r w:rsidR="00827CAE">
        <w:rPr>
          <w:lang w:bidi="lv-LV"/>
        </w:rPr>
        <w:t>iem</w:t>
      </w:r>
      <w:r w:rsidRPr="002165DE">
        <w:rPr>
          <w:lang w:bidi="lv-LV"/>
        </w:rPr>
        <w:t xml:space="preserve"> </w:t>
      </w:r>
      <w:r w:rsidR="004D2D1F">
        <w:rPr>
          <w:lang w:bidi="lv-LV"/>
        </w:rPr>
        <w:t>R</w:t>
      </w:r>
      <w:r w:rsidR="004D2D1F" w:rsidRPr="002165DE">
        <w:rPr>
          <w:lang w:bidi="lv-LV"/>
        </w:rPr>
        <w:t xml:space="preserve">eģistrā </w:t>
      </w:r>
      <w:r w:rsidRPr="002165DE">
        <w:rPr>
          <w:lang w:bidi="lv-LV"/>
        </w:rPr>
        <w:t xml:space="preserve">ir </w:t>
      </w:r>
      <w:r w:rsidR="00046D8E">
        <w:rPr>
          <w:i/>
          <w:lang w:bidi="lv-LV"/>
        </w:rPr>
        <w:t>EECS IA</w:t>
      </w:r>
      <w:r w:rsidRPr="002165DE">
        <w:rPr>
          <w:lang w:bidi="lv-LV"/>
        </w:rPr>
        <w:t xml:space="preserve">, var veikt </w:t>
      </w:r>
      <w:r w:rsidR="00650AAF">
        <w:rPr>
          <w:lang w:bidi="lv-LV"/>
        </w:rPr>
        <w:t>izlietošanu</w:t>
      </w:r>
      <w:r w:rsidRPr="002165DE">
        <w:rPr>
          <w:lang w:bidi="lv-LV"/>
        </w:rPr>
        <w:t xml:space="preserve">, veicot </w:t>
      </w:r>
      <w:r w:rsidR="00650AAF" w:rsidRPr="002165DE">
        <w:rPr>
          <w:lang w:bidi="lv-LV"/>
        </w:rPr>
        <w:t>dar</w:t>
      </w:r>
      <w:r w:rsidR="00650AAF">
        <w:rPr>
          <w:lang w:bidi="lv-LV"/>
        </w:rPr>
        <w:t xml:space="preserve">bību </w:t>
      </w:r>
      <w:r w:rsidR="004D2D1F">
        <w:rPr>
          <w:lang w:bidi="lv-LV"/>
        </w:rPr>
        <w:t>R</w:t>
      </w:r>
      <w:r w:rsidR="004D2D1F" w:rsidRPr="002165DE">
        <w:rPr>
          <w:lang w:bidi="lv-LV"/>
        </w:rPr>
        <w:t>eģistrā</w:t>
      </w:r>
      <w:r w:rsidRPr="002165DE">
        <w:rPr>
          <w:lang w:bidi="lv-LV"/>
        </w:rPr>
        <w:t xml:space="preserve">. Konta turētājam jānorāda </w:t>
      </w:r>
      <w:r w:rsidR="00650AAF">
        <w:rPr>
          <w:lang w:bidi="lv-LV"/>
        </w:rPr>
        <w:t>iz</w:t>
      </w:r>
      <w:r w:rsidR="007B643E">
        <w:rPr>
          <w:lang w:bidi="lv-LV"/>
        </w:rPr>
        <w:t>lietojamie</w:t>
      </w:r>
      <w:r w:rsidR="00650AAF" w:rsidRPr="002165DE">
        <w:rPr>
          <w:lang w:bidi="lv-LV"/>
        </w:rPr>
        <w:t xml:space="preserve"> </w:t>
      </w:r>
      <w:r w:rsidR="00046D8E">
        <w:rPr>
          <w:i/>
          <w:lang w:bidi="lv-LV"/>
        </w:rPr>
        <w:t>EECS IA</w:t>
      </w:r>
      <w:r w:rsidRPr="002165DE">
        <w:rPr>
          <w:lang w:bidi="lv-LV"/>
        </w:rPr>
        <w:t xml:space="preserve">, kā arī patēriņa valsts, </w:t>
      </w:r>
      <w:r w:rsidR="00A6544C">
        <w:rPr>
          <w:lang w:bidi="lv-LV"/>
        </w:rPr>
        <w:t>izlietošanas</w:t>
      </w:r>
      <w:r w:rsidR="00A6544C" w:rsidRPr="002165DE">
        <w:rPr>
          <w:lang w:bidi="lv-LV"/>
        </w:rPr>
        <w:t xml:space="preserve"> </w:t>
      </w:r>
      <w:r w:rsidRPr="002165DE">
        <w:rPr>
          <w:lang w:bidi="lv-LV"/>
        </w:rPr>
        <w:t xml:space="preserve">mērķis, </w:t>
      </w:r>
      <w:r w:rsidR="00A6544C">
        <w:rPr>
          <w:lang w:bidi="lv-LV"/>
        </w:rPr>
        <w:t>pielietojuma</w:t>
      </w:r>
      <w:r w:rsidR="00A6544C" w:rsidRPr="002165DE">
        <w:rPr>
          <w:lang w:bidi="lv-LV"/>
        </w:rPr>
        <w:t xml:space="preserve"> </w:t>
      </w:r>
      <w:r w:rsidRPr="002165DE">
        <w:rPr>
          <w:lang w:bidi="lv-LV"/>
        </w:rPr>
        <w:t xml:space="preserve">kategorija, saņēmēja nosaukums, veids un atrašanās vieta un ar to saistītais patēriņa periods. Konta turētājs var izvēlēties </w:t>
      </w:r>
      <w:r w:rsidR="00FE27F9">
        <w:rPr>
          <w:lang w:bidi="lv-LV"/>
        </w:rPr>
        <w:t>izlietot</w:t>
      </w:r>
      <w:r w:rsidR="00FE27F9" w:rsidRPr="002165DE">
        <w:rPr>
          <w:lang w:bidi="lv-LV"/>
        </w:rPr>
        <w:t xml:space="preserve"> </w:t>
      </w:r>
      <w:r w:rsidRPr="002165DE">
        <w:rPr>
          <w:lang w:bidi="lv-LV"/>
        </w:rPr>
        <w:t xml:space="preserve">daļu vai visu </w:t>
      </w:r>
      <w:r w:rsidR="009A4DF1">
        <w:rPr>
          <w:lang w:bidi="lv-LV"/>
        </w:rPr>
        <w:t>noteikto</w:t>
      </w:r>
      <w:r w:rsidR="009A4DF1" w:rsidRPr="002165DE">
        <w:rPr>
          <w:lang w:bidi="lv-LV"/>
        </w:rPr>
        <w:t xml:space="preserve"> </w:t>
      </w:r>
      <w:r w:rsidRPr="002165DE">
        <w:rPr>
          <w:lang w:bidi="lv-LV"/>
        </w:rPr>
        <w:t xml:space="preserve">sertifikātu paketi vai vairākus </w:t>
      </w:r>
      <w:r w:rsidR="00477299">
        <w:rPr>
          <w:lang w:bidi="lv-LV"/>
        </w:rPr>
        <w:t xml:space="preserve">to </w:t>
      </w:r>
      <w:r w:rsidRPr="002165DE">
        <w:rPr>
          <w:lang w:bidi="lv-LV"/>
        </w:rPr>
        <w:t>komplektus.</w:t>
      </w:r>
    </w:p>
    <w:p w14:paraId="6CD06A2E" w14:textId="21E52E96" w:rsidR="000676EF" w:rsidRPr="002165DE" w:rsidRDefault="00023507" w:rsidP="00AA05AF">
      <w:pPr>
        <w:pStyle w:val="Heading3"/>
        <w:numPr>
          <w:ilvl w:val="2"/>
          <w:numId w:val="121"/>
        </w:numPr>
        <w:jc w:val="both"/>
      </w:pPr>
      <w:r>
        <w:rPr>
          <w:i/>
          <w:lang w:bidi="lv-LV"/>
        </w:rPr>
        <w:t xml:space="preserve">EECS IA </w:t>
      </w:r>
      <w:r w:rsidR="00477299">
        <w:rPr>
          <w:lang w:bidi="lv-LV"/>
        </w:rPr>
        <w:t>izlietošana</w:t>
      </w:r>
      <w:r w:rsidR="00477299" w:rsidRPr="002165DE">
        <w:rPr>
          <w:lang w:bidi="lv-LV"/>
        </w:rPr>
        <w:t xml:space="preserve"> </w:t>
      </w:r>
      <w:r w:rsidR="000676EF" w:rsidRPr="002165DE">
        <w:rPr>
          <w:lang w:bidi="lv-LV"/>
        </w:rPr>
        <w:t xml:space="preserve">tiek automatizēta, izmantojot </w:t>
      </w:r>
      <w:r w:rsidR="004D2D1F">
        <w:rPr>
          <w:lang w:bidi="lv-LV"/>
        </w:rPr>
        <w:t>R</w:t>
      </w:r>
      <w:r w:rsidR="004D2D1F" w:rsidRPr="002165DE">
        <w:rPr>
          <w:lang w:bidi="lv-LV"/>
        </w:rPr>
        <w:t xml:space="preserve">eģistra </w:t>
      </w:r>
      <w:r w:rsidR="00477299">
        <w:rPr>
          <w:lang w:bidi="lv-LV"/>
        </w:rPr>
        <w:t xml:space="preserve">izlietošanas </w:t>
      </w:r>
      <w:r w:rsidR="000676EF" w:rsidRPr="002165DE">
        <w:rPr>
          <w:lang w:bidi="lv-LV"/>
        </w:rPr>
        <w:t xml:space="preserve">funkcionalitāti. </w:t>
      </w:r>
      <w:r>
        <w:rPr>
          <w:i/>
          <w:lang w:bidi="lv-LV"/>
        </w:rPr>
        <w:t xml:space="preserve">EECS IA </w:t>
      </w:r>
      <w:r w:rsidR="00477299">
        <w:rPr>
          <w:lang w:bidi="lv-LV"/>
        </w:rPr>
        <w:t>izlietot</w:t>
      </w:r>
      <w:r w:rsidR="00477299" w:rsidRPr="002165DE">
        <w:rPr>
          <w:lang w:bidi="lv-LV"/>
        </w:rPr>
        <w:t xml:space="preserve"> </w:t>
      </w:r>
      <w:r w:rsidR="000676EF" w:rsidRPr="002165DE">
        <w:rPr>
          <w:lang w:bidi="lv-LV"/>
        </w:rPr>
        <w:t xml:space="preserve">var tikai vienu reizi, un, kad </w:t>
      </w:r>
      <w:r>
        <w:rPr>
          <w:i/>
          <w:lang w:bidi="lv-LV"/>
        </w:rPr>
        <w:t xml:space="preserve">EECS IA </w:t>
      </w:r>
      <w:r w:rsidR="000676EF" w:rsidRPr="002165DE">
        <w:rPr>
          <w:lang w:bidi="lv-LV"/>
        </w:rPr>
        <w:t xml:space="preserve">ir </w:t>
      </w:r>
      <w:r w:rsidR="00477299">
        <w:rPr>
          <w:lang w:bidi="lv-LV"/>
        </w:rPr>
        <w:t>izlietots</w:t>
      </w:r>
      <w:r w:rsidR="000676EF" w:rsidRPr="002165DE">
        <w:rPr>
          <w:lang w:bidi="lv-LV"/>
        </w:rPr>
        <w:t>, tas tiek izņemts no apgrozības un nav pieejams darījumiem.</w:t>
      </w:r>
      <w:r w:rsidR="00477299">
        <w:rPr>
          <w:lang w:bidi="lv-LV"/>
        </w:rPr>
        <w:t xml:space="preserve"> Izlietotie</w:t>
      </w:r>
      <w:r w:rsidR="000676EF" w:rsidRPr="002165DE">
        <w:rPr>
          <w:lang w:bidi="lv-LV"/>
        </w:rPr>
        <w:t xml:space="preserve"> </w:t>
      </w:r>
      <w:r>
        <w:rPr>
          <w:i/>
          <w:lang w:bidi="lv-LV"/>
        </w:rPr>
        <w:t xml:space="preserve">EECS IA </w:t>
      </w:r>
      <w:r w:rsidR="000676EF" w:rsidRPr="002165DE">
        <w:rPr>
          <w:lang w:bidi="lv-LV"/>
        </w:rPr>
        <w:t xml:space="preserve">tiek </w:t>
      </w:r>
      <w:r w:rsidR="00477299">
        <w:rPr>
          <w:lang w:bidi="lv-LV"/>
        </w:rPr>
        <w:t>iz</w:t>
      </w:r>
      <w:r w:rsidR="00477299" w:rsidRPr="002165DE">
        <w:rPr>
          <w:lang w:bidi="lv-LV"/>
        </w:rPr>
        <w:t xml:space="preserve">ņemti </w:t>
      </w:r>
      <w:r w:rsidR="000676EF" w:rsidRPr="002165DE">
        <w:rPr>
          <w:lang w:bidi="lv-LV"/>
        </w:rPr>
        <w:t>no pārskaitījumu konta, mainot to statusu uz “</w:t>
      </w:r>
      <w:r w:rsidR="00477299">
        <w:rPr>
          <w:lang w:bidi="lv-LV"/>
        </w:rPr>
        <w:t>izlietots</w:t>
      </w:r>
      <w:r w:rsidR="000676EF" w:rsidRPr="002165DE">
        <w:rPr>
          <w:lang w:bidi="lv-LV"/>
        </w:rPr>
        <w:t xml:space="preserve">”; pēc </w:t>
      </w:r>
      <w:r w:rsidR="00477299">
        <w:rPr>
          <w:lang w:bidi="lv-LV"/>
        </w:rPr>
        <w:t>izlietošanas</w:t>
      </w:r>
      <w:r w:rsidR="00477299" w:rsidRPr="002165DE">
        <w:rPr>
          <w:lang w:bidi="lv-LV"/>
        </w:rPr>
        <w:t xml:space="preserve"> </w:t>
      </w:r>
      <w:r w:rsidR="000676EF" w:rsidRPr="002165DE">
        <w:rPr>
          <w:lang w:bidi="lv-LV"/>
        </w:rPr>
        <w:t xml:space="preserve">tie neparādās nevienā </w:t>
      </w:r>
      <w:r w:rsidR="004D2D1F">
        <w:rPr>
          <w:lang w:bidi="lv-LV"/>
        </w:rPr>
        <w:t>R</w:t>
      </w:r>
      <w:r w:rsidR="004D2D1F" w:rsidRPr="002165DE">
        <w:rPr>
          <w:lang w:bidi="lv-LV"/>
        </w:rPr>
        <w:t xml:space="preserve">eģistra </w:t>
      </w:r>
      <w:r w:rsidR="000676EF" w:rsidRPr="002165DE">
        <w:rPr>
          <w:lang w:bidi="lv-LV"/>
        </w:rPr>
        <w:t xml:space="preserve">kontā. Konta turētājam, kurš veic </w:t>
      </w:r>
      <w:r w:rsidR="00477299">
        <w:rPr>
          <w:lang w:bidi="lv-LV"/>
        </w:rPr>
        <w:t>izlietošanu</w:t>
      </w:r>
      <w:r w:rsidR="000676EF" w:rsidRPr="002165DE">
        <w:rPr>
          <w:lang w:bidi="lv-LV"/>
        </w:rPr>
        <w:t xml:space="preserve">, ir pilnīga piekļuve, lai </w:t>
      </w:r>
      <w:r w:rsidR="004D2D1F">
        <w:rPr>
          <w:lang w:bidi="lv-LV"/>
        </w:rPr>
        <w:t>R</w:t>
      </w:r>
      <w:r w:rsidR="004D2D1F" w:rsidRPr="002165DE">
        <w:rPr>
          <w:lang w:bidi="lv-LV"/>
        </w:rPr>
        <w:t xml:space="preserve">eģistrā </w:t>
      </w:r>
      <w:r w:rsidR="000676EF" w:rsidRPr="002165DE">
        <w:rPr>
          <w:lang w:bidi="lv-LV"/>
        </w:rPr>
        <w:t xml:space="preserve">skatītu sīkāku informāciju par </w:t>
      </w:r>
      <w:r w:rsidR="00477299">
        <w:rPr>
          <w:lang w:bidi="lv-LV"/>
        </w:rPr>
        <w:t>izlietošanas</w:t>
      </w:r>
      <w:r w:rsidR="00477299" w:rsidRPr="002165DE">
        <w:rPr>
          <w:lang w:bidi="lv-LV"/>
        </w:rPr>
        <w:t xml:space="preserve"> </w:t>
      </w:r>
      <w:r w:rsidR="000676EF" w:rsidRPr="002165DE">
        <w:rPr>
          <w:lang w:bidi="lv-LV"/>
        </w:rPr>
        <w:t xml:space="preserve">procesu, vai arī viņš var AST </w:t>
      </w:r>
      <w:r w:rsidR="00477299" w:rsidRPr="002165DE">
        <w:rPr>
          <w:lang w:bidi="lv-LV"/>
        </w:rPr>
        <w:t>p</w:t>
      </w:r>
      <w:r w:rsidR="00477299">
        <w:rPr>
          <w:lang w:bidi="lv-LV"/>
        </w:rPr>
        <w:t>ieprasīt</w:t>
      </w:r>
      <w:r w:rsidR="00477299" w:rsidRPr="002165DE">
        <w:rPr>
          <w:lang w:bidi="lv-LV"/>
        </w:rPr>
        <w:t xml:space="preserve"> </w:t>
      </w:r>
      <w:r w:rsidR="000676EF" w:rsidRPr="002165DE">
        <w:rPr>
          <w:lang w:bidi="lv-LV"/>
        </w:rPr>
        <w:t xml:space="preserve">oficiālu paziņojumu par </w:t>
      </w:r>
      <w:r w:rsidR="00477299">
        <w:rPr>
          <w:lang w:bidi="lv-LV"/>
        </w:rPr>
        <w:t>izlietošanu</w:t>
      </w:r>
      <w:r w:rsidR="00477299" w:rsidRPr="002165DE">
        <w:rPr>
          <w:lang w:bidi="lv-LV"/>
        </w:rPr>
        <w:t xml:space="preserve"> </w:t>
      </w:r>
      <w:r w:rsidR="000676EF" w:rsidRPr="002165DE">
        <w:rPr>
          <w:lang w:bidi="lv-LV"/>
        </w:rPr>
        <w:t>(</w:t>
      </w:r>
      <w:r w:rsidR="000D11C7">
        <w:rPr>
          <w:lang w:bidi="lv-LV"/>
        </w:rPr>
        <w:t>7</w:t>
      </w:r>
      <w:r w:rsidR="000676EF" w:rsidRPr="002165DE">
        <w:rPr>
          <w:lang w:bidi="lv-LV"/>
        </w:rPr>
        <w:t>. pielikums).</w:t>
      </w:r>
    </w:p>
    <w:p w14:paraId="045C7D3F" w14:textId="099A18FB" w:rsidR="000676EF" w:rsidRPr="002165DE" w:rsidRDefault="000676EF" w:rsidP="00AA05AF">
      <w:pPr>
        <w:pStyle w:val="Heading3"/>
        <w:numPr>
          <w:ilvl w:val="2"/>
          <w:numId w:val="122"/>
        </w:numPr>
        <w:jc w:val="both"/>
      </w:pPr>
      <w:r w:rsidRPr="002165DE">
        <w:rPr>
          <w:lang w:bidi="lv-LV"/>
        </w:rPr>
        <w:t xml:space="preserve">Pēc </w:t>
      </w:r>
      <w:r w:rsidR="00CD0C1D">
        <w:rPr>
          <w:lang w:bidi="lv-LV"/>
        </w:rPr>
        <w:t>izlietošanas</w:t>
      </w:r>
      <w:r w:rsidR="00CD0C1D" w:rsidRPr="002165DE">
        <w:rPr>
          <w:lang w:bidi="lv-LV"/>
        </w:rPr>
        <w:t xml:space="preserve"> </w:t>
      </w:r>
      <w:r w:rsidR="004515BC">
        <w:rPr>
          <w:lang w:bidi="lv-LV"/>
        </w:rPr>
        <w:t>K</w:t>
      </w:r>
      <w:r w:rsidRPr="002165DE">
        <w:rPr>
          <w:lang w:bidi="lv-LV"/>
        </w:rPr>
        <w:t xml:space="preserve">onta turētājs </w:t>
      </w:r>
      <w:r w:rsidR="004D2D1F">
        <w:rPr>
          <w:lang w:bidi="lv-LV"/>
        </w:rPr>
        <w:t>R</w:t>
      </w:r>
      <w:r w:rsidR="004D2D1F" w:rsidRPr="002165DE">
        <w:rPr>
          <w:lang w:bidi="lv-LV"/>
        </w:rPr>
        <w:t xml:space="preserve">eģistrā </w:t>
      </w:r>
      <w:r w:rsidRPr="002165DE">
        <w:rPr>
          <w:lang w:bidi="lv-LV"/>
        </w:rPr>
        <w:t xml:space="preserve">uzreiz saņem apstiprinājumu par veiksmīgu vai neizdevušos </w:t>
      </w:r>
      <w:r w:rsidR="00CD0C1D">
        <w:rPr>
          <w:lang w:bidi="lv-LV"/>
        </w:rPr>
        <w:t xml:space="preserve">izlietošanas </w:t>
      </w:r>
      <w:r w:rsidRPr="002165DE">
        <w:rPr>
          <w:lang w:bidi="lv-LV"/>
        </w:rPr>
        <w:t>procesu.</w:t>
      </w:r>
    </w:p>
    <w:p w14:paraId="604775F3" w14:textId="23F58F28" w:rsidR="00980B6F" w:rsidRPr="00980B6F" w:rsidRDefault="005E0677" w:rsidP="00AA05AF">
      <w:pPr>
        <w:pStyle w:val="Heading3"/>
        <w:numPr>
          <w:ilvl w:val="2"/>
          <w:numId w:val="123"/>
        </w:numPr>
        <w:jc w:val="both"/>
        <w:rPr>
          <w:lang w:bidi="lv-LV"/>
        </w:rPr>
      </w:pPr>
      <w:r w:rsidRPr="002165DE">
        <w:rPr>
          <w:lang w:bidi="lv-LV"/>
        </w:rPr>
        <w:t xml:space="preserve">Katru mēnesi AST ģenerālsekretāram iesniedz paziņojumu par to </w:t>
      </w:r>
      <w:r w:rsidR="00023507">
        <w:rPr>
          <w:i/>
          <w:lang w:bidi="lv-LV"/>
        </w:rPr>
        <w:t xml:space="preserve">EECS IA </w:t>
      </w:r>
      <w:r w:rsidRPr="002165DE">
        <w:rPr>
          <w:lang w:bidi="lv-LV"/>
        </w:rPr>
        <w:t xml:space="preserve">skaitu, kuri </w:t>
      </w:r>
      <w:r w:rsidR="00BD37BE">
        <w:rPr>
          <w:lang w:bidi="lv-LV"/>
        </w:rPr>
        <w:t xml:space="preserve">izlietoti </w:t>
      </w:r>
      <w:r w:rsidRPr="002165DE">
        <w:rPr>
          <w:lang w:bidi="lv-LV"/>
        </w:rPr>
        <w:t>saskaņā ar</w:t>
      </w:r>
      <w:r w:rsidR="00226AE2">
        <w:rPr>
          <w:lang w:bidi="lv-LV"/>
        </w:rPr>
        <w:t xml:space="preserve"> EECS</w:t>
      </w:r>
      <w:r w:rsidRPr="002165DE">
        <w:rPr>
          <w:lang w:bidi="lv-LV"/>
        </w:rPr>
        <w:t xml:space="preserve"> noteikumiem</w:t>
      </w:r>
      <w:r w:rsidR="00226AE2">
        <w:rPr>
          <w:lang w:bidi="lv-LV"/>
        </w:rPr>
        <w:t xml:space="preserve"> C7.1.2</w:t>
      </w:r>
      <w:r w:rsidRPr="002165DE">
        <w:rPr>
          <w:lang w:bidi="lv-LV"/>
        </w:rPr>
        <w:t xml:space="preserve"> un E.9.4.</w:t>
      </w:r>
    </w:p>
    <w:p w14:paraId="71199313" w14:textId="60C574EC" w:rsidR="00980B6F" w:rsidRPr="00962BC3" w:rsidRDefault="00980B6F" w:rsidP="00AA05AF">
      <w:pPr>
        <w:pStyle w:val="Heading3"/>
        <w:numPr>
          <w:ilvl w:val="2"/>
          <w:numId w:val="124"/>
        </w:numPr>
        <w:jc w:val="both"/>
        <w:rPr>
          <w:lang w:bidi="lv-LV"/>
        </w:rPr>
      </w:pPr>
      <w:bookmarkStart w:id="77" w:name="_Ref336271225"/>
      <w:r w:rsidRPr="47851F96">
        <w:rPr>
          <w:lang w:bidi="lv-LV"/>
        </w:rPr>
        <w:t xml:space="preserve">Izlietošanai </w:t>
      </w:r>
      <w:r w:rsidR="009E1ECD" w:rsidRPr="47851F96">
        <w:rPr>
          <w:lang w:bidi="lv-LV"/>
        </w:rPr>
        <w:t>derīgi ir tikai EECS IA, kas izdoti par no atjaunojamiem resu</w:t>
      </w:r>
      <w:r w:rsidR="0028114C" w:rsidRPr="47851F96">
        <w:rPr>
          <w:lang w:bidi="lv-LV"/>
        </w:rPr>
        <w:t>r</w:t>
      </w:r>
      <w:r w:rsidR="009E1ECD" w:rsidRPr="47851F96">
        <w:rPr>
          <w:lang w:bidi="lv-LV"/>
        </w:rPr>
        <w:t xml:space="preserve">siem saražoto elektroenerģiju vai </w:t>
      </w:r>
      <w:r w:rsidR="0028114C" w:rsidRPr="47851F96">
        <w:rPr>
          <w:lang w:bidi="lv-LV"/>
        </w:rPr>
        <w:t>EECS IA ar augstas efektivitātes koģenerācijas pazīmi.</w:t>
      </w:r>
    </w:p>
    <w:p w14:paraId="2E6B8FD9" w14:textId="1E81B56B" w:rsidR="007518A1" w:rsidRPr="00962BC3" w:rsidRDefault="00DB0EB7" w:rsidP="00AA05AF">
      <w:pPr>
        <w:pStyle w:val="Heading1"/>
        <w:numPr>
          <w:ilvl w:val="1"/>
          <w:numId w:val="125"/>
        </w:numPr>
        <w:spacing w:after="120"/>
        <w:rPr>
          <w:iCs/>
          <w:sz w:val="20"/>
          <w:szCs w:val="20"/>
          <w:lang w:bidi="lv-LV"/>
        </w:rPr>
      </w:pPr>
      <w:bookmarkStart w:id="78" w:name="_Toc130548562"/>
      <w:r w:rsidRPr="00962BC3">
        <w:rPr>
          <w:i/>
          <w:iCs/>
          <w:sz w:val="20"/>
          <w:szCs w:val="20"/>
          <w:lang w:bidi="lv-LV"/>
        </w:rPr>
        <w:t>EECS</w:t>
      </w:r>
      <w:r w:rsidRPr="00962BC3">
        <w:rPr>
          <w:sz w:val="20"/>
          <w:szCs w:val="20"/>
          <w:lang w:bidi="lv-LV"/>
        </w:rPr>
        <w:t xml:space="preserve"> sertifikātu aprites cikla beigas – derīguma termiņa beigas</w:t>
      </w:r>
      <w:bookmarkEnd w:id="77"/>
      <w:bookmarkEnd w:id="78"/>
    </w:p>
    <w:p w14:paraId="3B4A6CEB" w14:textId="1FC8073C" w:rsidR="002A64F7" w:rsidRPr="002165DE" w:rsidRDefault="00023507" w:rsidP="00AA05AF">
      <w:pPr>
        <w:pStyle w:val="Heading3"/>
        <w:numPr>
          <w:ilvl w:val="2"/>
          <w:numId w:val="126"/>
        </w:numPr>
        <w:ind w:hanging="737"/>
        <w:jc w:val="both"/>
      </w:pPr>
      <w:r>
        <w:rPr>
          <w:i/>
          <w:lang w:bidi="lv-LV"/>
        </w:rPr>
        <w:t xml:space="preserve">EECS IA </w:t>
      </w:r>
      <w:r w:rsidR="002A64F7" w:rsidRPr="002165DE">
        <w:rPr>
          <w:lang w:bidi="lv-LV"/>
        </w:rPr>
        <w:t xml:space="preserve">termiņš beidzas 12 mēnešus pēc attiecīgās enerģijas vienības attiecīgā ražošanas perioda beigām. Tas nozīmē, ka, piemēram, 2021. gada janvāra </w:t>
      </w:r>
      <w:r w:rsidR="00D57BFC">
        <w:rPr>
          <w:lang w:bidi="lv-LV"/>
        </w:rPr>
        <w:t>ģenerācijai</w:t>
      </w:r>
      <w:r w:rsidR="00D57BFC" w:rsidRPr="002165DE">
        <w:rPr>
          <w:lang w:bidi="lv-LV"/>
        </w:rPr>
        <w:t xml:space="preserve"> </w:t>
      </w:r>
      <w:r w:rsidR="00810A03" w:rsidRPr="002165DE">
        <w:rPr>
          <w:lang w:bidi="lv-LV"/>
        </w:rPr>
        <w:t>iz</w:t>
      </w:r>
      <w:r w:rsidR="00810A03">
        <w:rPr>
          <w:lang w:bidi="lv-LV"/>
        </w:rPr>
        <w:t>dotais</w:t>
      </w:r>
      <w:r w:rsidR="00810A03" w:rsidRPr="002165DE">
        <w:rPr>
          <w:lang w:bidi="lv-LV"/>
        </w:rPr>
        <w:t xml:space="preserve"> </w:t>
      </w:r>
      <w:r>
        <w:rPr>
          <w:i/>
          <w:lang w:bidi="lv-LV"/>
        </w:rPr>
        <w:t xml:space="preserve">EECS IA </w:t>
      </w:r>
      <w:r w:rsidR="002A64F7" w:rsidRPr="002165DE">
        <w:rPr>
          <w:lang w:bidi="lv-LV"/>
        </w:rPr>
        <w:t>zaudē spēku 2022. gada 31. janvārī.</w:t>
      </w:r>
    </w:p>
    <w:p w14:paraId="314135FC" w14:textId="37C2BD7F" w:rsidR="002A64F7" w:rsidRPr="002165DE" w:rsidRDefault="00046D8E" w:rsidP="00AA05AF">
      <w:pPr>
        <w:pStyle w:val="Heading3"/>
        <w:numPr>
          <w:ilvl w:val="2"/>
          <w:numId w:val="127"/>
        </w:numPr>
        <w:ind w:hanging="737"/>
        <w:jc w:val="both"/>
      </w:pPr>
      <w:r>
        <w:rPr>
          <w:i/>
          <w:lang w:bidi="lv-LV"/>
        </w:rPr>
        <w:t>EECS IA</w:t>
      </w:r>
      <w:r w:rsidR="002A64F7" w:rsidRPr="002165DE">
        <w:rPr>
          <w:lang w:bidi="lv-LV"/>
        </w:rPr>
        <w:t xml:space="preserve">, kuru derīguma termiņš ir beidzies, vairs nav derīgi </w:t>
      </w:r>
      <w:r w:rsidR="00AF4D66">
        <w:rPr>
          <w:lang w:bidi="lv-LV"/>
        </w:rPr>
        <w:t>nosūtīšanai</w:t>
      </w:r>
      <w:r w:rsidR="00AF4D66" w:rsidRPr="002165DE">
        <w:rPr>
          <w:lang w:bidi="lv-LV"/>
        </w:rPr>
        <w:t xml:space="preserve"> </w:t>
      </w:r>
      <w:r w:rsidR="002A64F7" w:rsidRPr="002165DE">
        <w:rPr>
          <w:lang w:bidi="lv-LV"/>
        </w:rPr>
        <w:t>vai citām darbībām. Termiņ</w:t>
      </w:r>
      <w:r w:rsidR="00AF4D66">
        <w:rPr>
          <w:lang w:bidi="lv-LV"/>
        </w:rPr>
        <w:t xml:space="preserve">a </w:t>
      </w:r>
      <w:r w:rsidR="002A64F7" w:rsidRPr="002165DE">
        <w:rPr>
          <w:lang w:bidi="lv-LV"/>
        </w:rPr>
        <w:t xml:space="preserve">brīdinājuma </w:t>
      </w:r>
      <w:r w:rsidR="00AF4D66" w:rsidRPr="002165DE">
        <w:rPr>
          <w:lang w:bidi="lv-LV"/>
        </w:rPr>
        <w:t>period</w:t>
      </w:r>
      <w:r w:rsidR="00AF4D66">
        <w:rPr>
          <w:lang w:bidi="lv-LV"/>
        </w:rPr>
        <w:t>am</w:t>
      </w:r>
      <w:r w:rsidR="00AF4D66" w:rsidRPr="002165DE">
        <w:rPr>
          <w:lang w:bidi="lv-LV"/>
        </w:rPr>
        <w:t xml:space="preserve"> </w:t>
      </w:r>
      <w:r w:rsidR="004D2D1F">
        <w:rPr>
          <w:lang w:bidi="lv-LV"/>
        </w:rPr>
        <w:t>R</w:t>
      </w:r>
      <w:r w:rsidR="004D2D1F" w:rsidRPr="002165DE">
        <w:rPr>
          <w:lang w:bidi="lv-LV"/>
        </w:rPr>
        <w:t xml:space="preserve">eģistrā </w:t>
      </w:r>
      <w:r w:rsidR="002A64F7" w:rsidRPr="002165DE">
        <w:rPr>
          <w:lang w:bidi="lv-LV"/>
        </w:rPr>
        <w:t xml:space="preserve">ir noteikts 30 dienas. Ja </w:t>
      </w:r>
      <w:r w:rsidR="004515BC">
        <w:rPr>
          <w:lang w:bidi="lv-LV"/>
        </w:rPr>
        <w:t>K</w:t>
      </w:r>
      <w:r w:rsidR="002A64F7" w:rsidRPr="002165DE">
        <w:rPr>
          <w:lang w:bidi="lv-LV"/>
        </w:rPr>
        <w:t xml:space="preserve">onta turētājs nereaģē, </w:t>
      </w:r>
      <w:r w:rsidR="00AF4D66">
        <w:rPr>
          <w:lang w:bidi="lv-LV"/>
        </w:rPr>
        <w:t>izlietojot</w:t>
      </w:r>
      <w:r w:rsidR="00AF4D66" w:rsidRPr="002165DE">
        <w:rPr>
          <w:lang w:bidi="lv-LV"/>
        </w:rPr>
        <w:t xml:space="preserve"> </w:t>
      </w:r>
      <w:r w:rsidR="00023507">
        <w:rPr>
          <w:i/>
          <w:lang w:bidi="lv-LV"/>
        </w:rPr>
        <w:t xml:space="preserve">EECS IA </w:t>
      </w:r>
      <w:r w:rsidR="002A64F7" w:rsidRPr="002165DE">
        <w:rPr>
          <w:lang w:bidi="lv-LV"/>
        </w:rPr>
        <w:t xml:space="preserve">vai </w:t>
      </w:r>
      <w:r w:rsidR="00AF4D66">
        <w:rPr>
          <w:lang w:bidi="lv-LV"/>
        </w:rPr>
        <w:t>nosūtot</w:t>
      </w:r>
      <w:r w:rsidR="00283695">
        <w:rPr>
          <w:lang w:bidi="lv-LV"/>
        </w:rPr>
        <w:t xml:space="preserve"> </w:t>
      </w:r>
      <w:r w:rsidR="002A64F7" w:rsidRPr="002165DE">
        <w:rPr>
          <w:lang w:bidi="lv-LV"/>
        </w:rPr>
        <w:t xml:space="preserve">(pārdodot) </w:t>
      </w:r>
      <w:r w:rsidR="00023507">
        <w:rPr>
          <w:i/>
          <w:lang w:bidi="lv-LV"/>
        </w:rPr>
        <w:t xml:space="preserve">EECS IA </w:t>
      </w:r>
      <w:r w:rsidR="002A64F7" w:rsidRPr="002165DE">
        <w:rPr>
          <w:lang w:bidi="lv-LV"/>
        </w:rPr>
        <w:t xml:space="preserve">kādam, kurš pēc tam tos </w:t>
      </w:r>
      <w:r w:rsidR="00AF4D66">
        <w:rPr>
          <w:lang w:bidi="lv-LV"/>
        </w:rPr>
        <w:t>izlieto</w:t>
      </w:r>
      <w:r w:rsidR="002A64F7" w:rsidRPr="002165DE">
        <w:rPr>
          <w:lang w:bidi="lv-LV"/>
        </w:rPr>
        <w:t xml:space="preserve">, tad </w:t>
      </w:r>
      <w:r w:rsidR="00023507">
        <w:rPr>
          <w:i/>
          <w:lang w:bidi="lv-LV"/>
        </w:rPr>
        <w:t xml:space="preserve">EECS IA </w:t>
      </w:r>
      <w:r w:rsidR="002A64F7" w:rsidRPr="002165DE">
        <w:rPr>
          <w:lang w:bidi="lv-LV"/>
        </w:rPr>
        <w:t xml:space="preserve">termiņš beigsies. Ar šiem </w:t>
      </w:r>
      <w:r w:rsidR="00023507">
        <w:rPr>
          <w:i/>
          <w:lang w:bidi="lv-LV"/>
        </w:rPr>
        <w:t xml:space="preserve">EECS IA </w:t>
      </w:r>
      <w:r w:rsidR="002A64F7" w:rsidRPr="002165DE">
        <w:rPr>
          <w:lang w:bidi="lv-LV"/>
        </w:rPr>
        <w:t xml:space="preserve">nav iespējams veikt </w:t>
      </w:r>
      <w:r w:rsidR="002A64F7" w:rsidRPr="002165DE">
        <w:rPr>
          <w:lang w:bidi="lv-LV"/>
        </w:rPr>
        <w:lastRenderedPageBreak/>
        <w:t xml:space="preserve">nekādas darbības. </w:t>
      </w:r>
      <w:r w:rsidR="00AF4D66">
        <w:rPr>
          <w:lang w:bidi="lv-LV"/>
        </w:rPr>
        <w:t>Neapliecinātās elektroenerģijas izcelsmes sastāva</w:t>
      </w:r>
      <w:r w:rsidR="00AF4D66" w:rsidRPr="002165DE">
        <w:rPr>
          <w:lang w:bidi="lv-LV"/>
        </w:rPr>
        <w:t xml:space="preserve"> </w:t>
      </w:r>
      <w:r w:rsidR="002A64F7" w:rsidRPr="002165DE">
        <w:rPr>
          <w:lang w:bidi="lv-LV"/>
        </w:rPr>
        <w:t xml:space="preserve">aprēķināšanai tiks izmantoti </w:t>
      </w:r>
      <w:r w:rsidR="005337D2" w:rsidRPr="0016082C">
        <w:rPr>
          <w:i/>
          <w:iCs/>
          <w:lang w:bidi="lv-LV"/>
        </w:rPr>
        <w:t>EECS IA</w:t>
      </w:r>
      <w:r w:rsidR="002A64F7" w:rsidRPr="002165DE">
        <w:rPr>
          <w:lang w:bidi="lv-LV"/>
        </w:rPr>
        <w:t>, kuru derīguma termiņš ir beidzies.</w:t>
      </w:r>
    </w:p>
    <w:p w14:paraId="5821BC7A" w14:textId="352F1EF0" w:rsidR="008C331C" w:rsidRPr="002165DE" w:rsidRDefault="00700C7B" w:rsidP="00AA05AF">
      <w:pPr>
        <w:pStyle w:val="Heading3"/>
        <w:numPr>
          <w:ilvl w:val="2"/>
          <w:numId w:val="128"/>
        </w:numPr>
        <w:ind w:hanging="737"/>
        <w:jc w:val="both"/>
      </w:pPr>
      <w:r w:rsidRPr="002165DE">
        <w:rPr>
          <w:shd w:val="clear" w:color="auto" w:fill="FAF9F8"/>
          <w:lang w:bidi="lv-LV"/>
        </w:rPr>
        <w:t xml:space="preserve">Reģistra sistēma nodrošina, ka </w:t>
      </w:r>
      <w:r w:rsidR="005337D2" w:rsidRPr="00962BC3">
        <w:rPr>
          <w:i/>
          <w:iCs/>
          <w:shd w:val="clear" w:color="auto" w:fill="FAF9F8"/>
          <w:lang w:bidi="lv-LV"/>
        </w:rPr>
        <w:t xml:space="preserve">EECS </w:t>
      </w:r>
      <w:r w:rsidR="00283695" w:rsidRPr="00962BC3">
        <w:rPr>
          <w:i/>
          <w:iCs/>
          <w:shd w:val="clear" w:color="auto" w:fill="FAF9F8"/>
          <w:lang w:bidi="lv-LV"/>
        </w:rPr>
        <w:t>IA</w:t>
      </w:r>
      <w:r w:rsidRPr="002165DE">
        <w:rPr>
          <w:shd w:val="clear" w:color="auto" w:fill="FAF9F8"/>
          <w:lang w:bidi="lv-LV"/>
        </w:rPr>
        <w:t xml:space="preserve">, kuru derīguma termiņš ir beidzies, nav </w:t>
      </w:r>
      <w:r w:rsidR="00AA3DCE">
        <w:rPr>
          <w:shd w:val="clear" w:color="auto" w:fill="FAF9F8"/>
          <w:lang w:bidi="lv-LV"/>
        </w:rPr>
        <w:t>nosūtīšanai</w:t>
      </w:r>
      <w:r w:rsidR="00725D5D" w:rsidRPr="002165DE">
        <w:rPr>
          <w:shd w:val="clear" w:color="auto" w:fill="FAF9F8"/>
          <w:lang w:bidi="lv-LV"/>
        </w:rPr>
        <w:t xml:space="preserve"> </w:t>
      </w:r>
      <w:r w:rsidRPr="002165DE">
        <w:rPr>
          <w:shd w:val="clear" w:color="auto" w:fill="FAF9F8"/>
          <w:lang w:bidi="lv-LV"/>
        </w:rPr>
        <w:t>pieejami,</w:t>
      </w:r>
      <w:r w:rsidR="006F59B4" w:rsidRPr="002165DE">
        <w:rPr>
          <w:lang w:bidi="lv-LV"/>
        </w:rPr>
        <w:t xml:space="preserve"> tā kā </w:t>
      </w:r>
      <w:r w:rsidR="004D2D1F">
        <w:rPr>
          <w:lang w:bidi="lv-LV"/>
        </w:rPr>
        <w:t>R</w:t>
      </w:r>
      <w:r w:rsidR="004D2D1F" w:rsidRPr="002165DE">
        <w:rPr>
          <w:lang w:bidi="lv-LV"/>
        </w:rPr>
        <w:t>eģistr</w:t>
      </w:r>
      <w:r w:rsidR="00AA3DCE">
        <w:rPr>
          <w:lang w:bidi="lv-LV"/>
        </w:rPr>
        <w:t>s</w:t>
      </w:r>
      <w:r w:rsidR="004D2D1F" w:rsidRPr="002165DE">
        <w:rPr>
          <w:lang w:bidi="lv-LV"/>
        </w:rPr>
        <w:t xml:space="preserve"> </w:t>
      </w:r>
      <w:r w:rsidR="006F59B4" w:rsidRPr="002165DE">
        <w:rPr>
          <w:lang w:bidi="lv-LV"/>
        </w:rPr>
        <w:t xml:space="preserve">saskaņā ar derīguma termiņa noteikumiem E.10.1 automātiski </w:t>
      </w:r>
      <w:r w:rsidR="00DB393F">
        <w:rPr>
          <w:lang w:bidi="lv-LV"/>
        </w:rPr>
        <w:t>veic</w:t>
      </w:r>
      <w:r w:rsidR="00DB393F" w:rsidRPr="002165DE">
        <w:rPr>
          <w:lang w:bidi="lv-LV"/>
        </w:rPr>
        <w:t xml:space="preserve"> </w:t>
      </w:r>
      <w:r w:rsidR="00023507">
        <w:rPr>
          <w:i/>
          <w:lang w:bidi="lv-LV"/>
        </w:rPr>
        <w:t xml:space="preserve">EECS IA </w:t>
      </w:r>
      <w:r w:rsidR="006F59B4" w:rsidRPr="002165DE">
        <w:rPr>
          <w:lang w:bidi="lv-LV"/>
        </w:rPr>
        <w:t xml:space="preserve">derīguma </w:t>
      </w:r>
      <w:r w:rsidR="00DB393F">
        <w:rPr>
          <w:lang w:bidi="lv-LV"/>
        </w:rPr>
        <w:t>izbeigšanu</w:t>
      </w:r>
      <w:r w:rsidR="006F59B4" w:rsidRPr="002165DE">
        <w:rPr>
          <w:lang w:bidi="lv-LV"/>
        </w:rPr>
        <w:t>.</w:t>
      </w:r>
    </w:p>
    <w:p w14:paraId="38E00865" w14:textId="77777777" w:rsidR="007518A1" w:rsidRPr="002165DE" w:rsidRDefault="007518A1" w:rsidP="00D272C1">
      <w:pPr>
        <w:pStyle w:val="Heading4"/>
        <w:jc w:val="both"/>
      </w:pPr>
    </w:p>
    <w:p w14:paraId="05AEDF70" w14:textId="7C725DF1" w:rsidR="007518A1" w:rsidRPr="00962BC3" w:rsidRDefault="007518A1" w:rsidP="00AA05AF">
      <w:pPr>
        <w:pStyle w:val="Heading1"/>
        <w:numPr>
          <w:ilvl w:val="1"/>
          <w:numId w:val="129"/>
        </w:numPr>
        <w:spacing w:after="120"/>
        <w:rPr>
          <w:iCs/>
          <w:sz w:val="20"/>
          <w:szCs w:val="20"/>
          <w:lang w:bidi="lv-LV"/>
        </w:rPr>
      </w:pPr>
      <w:bookmarkStart w:id="79" w:name="_Toc130548563"/>
      <w:r w:rsidRPr="00962BC3">
        <w:rPr>
          <w:i/>
          <w:iCs/>
          <w:sz w:val="20"/>
          <w:szCs w:val="20"/>
          <w:lang w:bidi="lv-LV"/>
        </w:rPr>
        <w:t>EECS</w:t>
      </w:r>
      <w:r w:rsidRPr="00962BC3">
        <w:rPr>
          <w:sz w:val="20"/>
          <w:szCs w:val="20"/>
          <w:lang w:bidi="lv-LV"/>
        </w:rPr>
        <w:t xml:space="preserve"> sertifikātu aprites cikla beigas – </w:t>
      </w:r>
      <w:r w:rsidR="00F87CB1" w:rsidRPr="00962BC3">
        <w:rPr>
          <w:sz w:val="20"/>
          <w:szCs w:val="20"/>
          <w:lang w:bidi="lv-LV"/>
        </w:rPr>
        <w:t>anulēšana</w:t>
      </w:r>
      <w:bookmarkEnd w:id="79"/>
    </w:p>
    <w:p w14:paraId="0AACDB1B" w14:textId="6353EE16" w:rsidR="00006766" w:rsidRPr="002165DE" w:rsidRDefault="00F87CB1" w:rsidP="00AA05AF">
      <w:pPr>
        <w:pStyle w:val="Heading3"/>
        <w:numPr>
          <w:ilvl w:val="2"/>
          <w:numId w:val="130"/>
        </w:numPr>
        <w:ind w:hanging="737"/>
        <w:jc w:val="both"/>
      </w:pPr>
      <w:r>
        <w:rPr>
          <w:lang w:bidi="lv-LV"/>
        </w:rPr>
        <w:t>Anulētie</w:t>
      </w:r>
      <w:r w:rsidRPr="002165DE">
        <w:rPr>
          <w:lang w:bidi="lv-LV"/>
        </w:rPr>
        <w:t xml:space="preserve"> </w:t>
      </w:r>
      <w:r w:rsidR="00023507">
        <w:rPr>
          <w:i/>
          <w:lang w:bidi="lv-LV"/>
        </w:rPr>
        <w:t xml:space="preserve">EECS IA </w:t>
      </w:r>
      <w:r w:rsidR="00006766" w:rsidRPr="002165DE">
        <w:rPr>
          <w:lang w:bidi="lv-LV"/>
        </w:rPr>
        <w:t xml:space="preserve">vairs nav </w:t>
      </w:r>
      <w:r w:rsidR="000B2C2F">
        <w:rPr>
          <w:lang w:bidi="lv-LV"/>
        </w:rPr>
        <w:t>nosūtīšanai</w:t>
      </w:r>
      <w:r w:rsidR="000B2C2F" w:rsidRPr="002165DE">
        <w:rPr>
          <w:lang w:bidi="lv-LV"/>
        </w:rPr>
        <w:t xml:space="preserve"> </w:t>
      </w:r>
      <w:r w:rsidR="00006766" w:rsidRPr="002165DE">
        <w:rPr>
          <w:lang w:bidi="lv-LV"/>
        </w:rPr>
        <w:t>derīgi.</w:t>
      </w:r>
    </w:p>
    <w:p w14:paraId="245E619E" w14:textId="6928F4FD" w:rsidR="00006766" w:rsidRPr="002165DE" w:rsidRDefault="00006766" w:rsidP="00AA05AF">
      <w:pPr>
        <w:pStyle w:val="Heading3"/>
        <w:numPr>
          <w:ilvl w:val="2"/>
          <w:numId w:val="131"/>
        </w:numPr>
        <w:ind w:hanging="737"/>
        <w:jc w:val="both"/>
      </w:pPr>
      <w:r w:rsidRPr="002165DE">
        <w:rPr>
          <w:lang w:bidi="lv-LV"/>
        </w:rPr>
        <w:t xml:space="preserve">Pēc attiecīgā </w:t>
      </w:r>
      <w:r w:rsidR="00F91C83">
        <w:rPr>
          <w:lang w:bidi="lv-LV"/>
        </w:rPr>
        <w:t>K</w:t>
      </w:r>
      <w:r w:rsidR="00F91C83" w:rsidRPr="002165DE">
        <w:rPr>
          <w:lang w:bidi="lv-LV"/>
        </w:rPr>
        <w:t>onta</w:t>
      </w:r>
      <w:r w:rsidRPr="002165DE">
        <w:rPr>
          <w:lang w:bidi="lv-LV"/>
        </w:rPr>
        <w:t xml:space="preserve"> turētāja pieprasījuma vai citādi saskaņā ar </w:t>
      </w:r>
      <w:r w:rsidRPr="002165DE">
        <w:rPr>
          <w:i/>
          <w:lang w:bidi="lv-LV"/>
        </w:rPr>
        <w:t>EECS</w:t>
      </w:r>
      <w:r w:rsidRPr="002165DE">
        <w:rPr>
          <w:lang w:bidi="lv-LV"/>
        </w:rPr>
        <w:t xml:space="preserve"> shēmas noteikumiem, kas aprakstīti sadaļā </w:t>
      </w:r>
      <w:r w:rsidR="007C5217" w:rsidRPr="002165DE">
        <w:rPr>
          <w:lang w:bidi="lv-LV"/>
        </w:rPr>
        <w:fldChar w:fldCharType="begin"/>
      </w:r>
      <w:r w:rsidR="007C5217" w:rsidRPr="002165DE">
        <w:rPr>
          <w:lang w:bidi="lv-LV"/>
        </w:rPr>
        <w:instrText xml:space="preserve"> REF _Ref354059803 \r \h </w:instrText>
      </w:r>
      <w:r w:rsidR="00D272C1" w:rsidRPr="002165DE">
        <w:rPr>
          <w:lang w:bidi="lv-LV"/>
        </w:rPr>
        <w:instrText xml:space="preserve"> \* MERGEFORMAT </w:instrText>
      </w:r>
      <w:r w:rsidR="007C5217" w:rsidRPr="002165DE">
        <w:rPr>
          <w:lang w:bidi="lv-LV"/>
        </w:rPr>
      </w:r>
      <w:r w:rsidR="007C5217" w:rsidRPr="002165DE">
        <w:rPr>
          <w:lang w:bidi="lv-LV"/>
        </w:rPr>
        <w:fldChar w:fldCharType="separate"/>
      </w:r>
      <w:r w:rsidR="009C61C9">
        <w:rPr>
          <w:lang w:bidi="lv-LV"/>
        </w:rPr>
        <w:t>CE.7E.7.9</w:t>
      </w:r>
      <w:r w:rsidR="007C5217" w:rsidRPr="002165DE">
        <w:rPr>
          <w:lang w:bidi="lv-LV"/>
        </w:rPr>
        <w:fldChar w:fldCharType="end"/>
      </w:r>
      <w:r w:rsidRPr="002165DE">
        <w:rPr>
          <w:lang w:bidi="lv-LV"/>
        </w:rPr>
        <w:t xml:space="preserve">, AST var </w:t>
      </w:r>
      <w:r w:rsidR="000B2C2F">
        <w:rPr>
          <w:lang w:bidi="lv-LV"/>
        </w:rPr>
        <w:t>anulēt</w:t>
      </w:r>
      <w:r w:rsidR="000B2C2F" w:rsidRPr="002165DE">
        <w:rPr>
          <w:lang w:bidi="lv-LV"/>
        </w:rPr>
        <w:t xml:space="preserve"> </w:t>
      </w:r>
      <w:r w:rsidR="00046D8E">
        <w:rPr>
          <w:i/>
          <w:lang w:bidi="lv-LV"/>
        </w:rPr>
        <w:t>EECS IA</w:t>
      </w:r>
      <w:r w:rsidRPr="002165DE">
        <w:rPr>
          <w:lang w:bidi="lv-LV"/>
        </w:rPr>
        <w:t xml:space="preserve">, kas atrodas tā </w:t>
      </w:r>
      <w:r w:rsidR="004D2D1F">
        <w:rPr>
          <w:lang w:bidi="lv-LV"/>
        </w:rPr>
        <w:t>R</w:t>
      </w:r>
      <w:r w:rsidR="004D2D1F" w:rsidRPr="002165DE">
        <w:rPr>
          <w:lang w:bidi="lv-LV"/>
        </w:rPr>
        <w:t xml:space="preserve">eģistrā </w:t>
      </w:r>
      <w:r w:rsidRPr="002165DE">
        <w:rPr>
          <w:lang w:bidi="lv-LV"/>
        </w:rPr>
        <w:t>esošajā kontā.</w:t>
      </w:r>
    </w:p>
    <w:p w14:paraId="39449C5B" w14:textId="6DF33EA9" w:rsidR="00016EE0" w:rsidRDefault="00016EE0">
      <w:pPr>
        <w:ind w:left="0"/>
        <w:rPr>
          <w:rFonts w:eastAsia="Times New Roman"/>
          <w:b/>
          <w:bCs/>
          <w:color w:val="000000"/>
          <w:kern w:val="32"/>
          <w:sz w:val="24"/>
          <w:szCs w:val="32"/>
        </w:rPr>
      </w:pPr>
      <w:r>
        <w:rPr>
          <w:rFonts w:eastAsia="Times New Roman"/>
          <w:b/>
          <w:bCs/>
          <w:color w:val="000000"/>
          <w:kern w:val="32"/>
          <w:sz w:val="24"/>
          <w:szCs w:val="32"/>
        </w:rPr>
        <w:br w:type="page"/>
      </w:r>
    </w:p>
    <w:p w14:paraId="182F247B" w14:textId="20C21645" w:rsidR="000A4832" w:rsidRPr="002165DE" w:rsidRDefault="008113DA" w:rsidP="00AA05AF">
      <w:pPr>
        <w:pStyle w:val="Heading1"/>
        <w:numPr>
          <w:ilvl w:val="0"/>
          <w:numId w:val="132"/>
        </w:numPr>
      </w:pPr>
      <w:bookmarkStart w:id="80" w:name="_Toc130548564"/>
      <w:r w:rsidRPr="002165DE">
        <w:rPr>
          <w:lang w:bidi="lv-LV"/>
        </w:rPr>
        <w:lastRenderedPageBreak/>
        <w:t>Izdevēja pārstāvji</w:t>
      </w:r>
      <w:bookmarkEnd w:id="80"/>
    </w:p>
    <w:p w14:paraId="3B6D0FE9" w14:textId="01A1D9C5" w:rsidR="000A4832" w:rsidRPr="00962BC3" w:rsidRDefault="000A4832" w:rsidP="00AA05AF">
      <w:pPr>
        <w:pStyle w:val="Heading1"/>
        <w:numPr>
          <w:ilvl w:val="1"/>
          <w:numId w:val="133"/>
        </w:numPr>
        <w:spacing w:after="120"/>
        <w:rPr>
          <w:iCs/>
          <w:sz w:val="20"/>
          <w:szCs w:val="20"/>
          <w:lang w:bidi="lv-LV"/>
        </w:rPr>
      </w:pPr>
      <w:bookmarkStart w:id="81" w:name="_Ref336609179"/>
      <w:bookmarkStart w:id="82" w:name="_Toc130548565"/>
      <w:r w:rsidRPr="00962BC3">
        <w:rPr>
          <w:iCs/>
          <w:sz w:val="20"/>
          <w:szCs w:val="20"/>
          <w:lang w:bidi="lv-LV"/>
        </w:rPr>
        <w:t xml:space="preserve">Ražošanas </w:t>
      </w:r>
      <w:bookmarkEnd w:id="81"/>
      <w:r w:rsidR="005F5A9B" w:rsidRPr="00962BC3">
        <w:rPr>
          <w:iCs/>
          <w:sz w:val="20"/>
          <w:szCs w:val="20"/>
          <w:lang w:bidi="lv-LV"/>
        </w:rPr>
        <w:t>auditors</w:t>
      </w:r>
      <w:bookmarkEnd w:id="82"/>
    </w:p>
    <w:p w14:paraId="2F889B9E" w14:textId="4546AB78" w:rsidR="000859DB" w:rsidRPr="002165DE" w:rsidRDefault="000859DB" w:rsidP="00AA05AF">
      <w:pPr>
        <w:pStyle w:val="Heading3"/>
        <w:numPr>
          <w:ilvl w:val="2"/>
          <w:numId w:val="134"/>
        </w:numPr>
        <w:jc w:val="both"/>
      </w:pPr>
      <w:r w:rsidRPr="002165DE">
        <w:rPr>
          <w:lang w:bidi="lv-LV"/>
        </w:rPr>
        <w:t xml:space="preserve">Ražošanas </w:t>
      </w:r>
      <w:r w:rsidR="005F5A9B" w:rsidRPr="005F5A9B">
        <w:rPr>
          <w:iCs/>
          <w:szCs w:val="20"/>
          <w:lang w:bidi="lv-LV"/>
        </w:rPr>
        <w:t>auditors</w:t>
      </w:r>
      <w:r w:rsidRPr="002165DE">
        <w:rPr>
          <w:lang w:bidi="lv-LV"/>
        </w:rPr>
        <w:t xml:space="preserve"> pārbauda un apstiprina veidlapās sniegto informāciju (3., 4. un 5. pielikums). Ražošanas </w:t>
      </w:r>
      <w:r w:rsidR="005F5A9B" w:rsidRPr="005F5A9B">
        <w:rPr>
          <w:lang w:bidi="lv-LV"/>
        </w:rPr>
        <w:t>auditor</w:t>
      </w:r>
      <w:r w:rsidR="005F5A9B">
        <w:rPr>
          <w:lang w:bidi="lv-LV"/>
        </w:rPr>
        <w:t>i</w:t>
      </w:r>
      <w:r w:rsidRPr="002165DE">
        <w:rPr>
          <w:lang w:bidi="lv-LV"/>
        </w:rPr>
        <w:t xml:space="preserve"> izmanto nozares labāko praksi un ietver arī pārbaudes uz vietas. Maksa par </w:t>
      </w:r>
      <w:r w:rsidR="00E66480">
        <w:rPr>
          <w:lang w:bidi="lv-LV"/>
        </w:rPr>
        <w:t xml:space="preserve">Ražošanas </w:t>
      </w:r>
      <w:r w:rsidR="00916005">
        <w:rPr>
          <w:lang w:bidi="lv-LV"/>
        </w:rPr>
        <w:t>vienīb</w:t>
      </w:r>
      <w:r w:rsidR="00A417BA">
        <w:rPr>
          <w:lang w:bidi="lv-LV"/>
        </w:rPr>
        <w:t>ai ne</w:t>
      </w:r>
      <w:r w:rsidR="00E3630B">
        <w:rPr>
          <w:lang w:bidi="lv-LV"/>
        </w:rPr>
        <w:t>pieciešamajiem</w:t>
      </w:r>
      <w:r w:rsidRPr="002165DE">
        <w:rPr>
          <w:lang w:bidi="lv-LV"/>
        </w:rPr>
        <w:t xml:space="preserve"> pakalpojumiem tiek noslēgta, pamatojoties uz savstarpēju vienošanos. AST nav atbildīgs par </w:t>
      </w:r>
      <w:r w:rsidR="008F5764">
        <w:rPr>
          <w:lang w:bidi="lv-LV"/>
        </w:rPr>
        <w:t>R</w:t>
      </w:r>
      <w:r w:rsidR="008F5764" w:rsidRPr="002165DE">
        <w:rPr>
          <w:lang w:bidi="lv-LV"/>
        </w:rPr>
        <w:t>ažošanas</w:t>
      </w:r>
      <w:r w:rsidRPr="002165DE">
        <w:rPr>
          <w:lang w:bidi="lv-LV"/>
        </w:rPr>
        <w:t xml:space="preserve"> </w:t>
      </w:r>
      <w:r w:rsidR="005F5A9B" w:rsidRPr="005F5A9B">
        <w:rPr>
          <w:lang w:bidi="lv-LV"/>
        </w:rPr>
        <w:t>auditor</w:t>
      </w:r>
      <w:r w:rsidR="005F5A9B">
        <w:rPr>
          <w:lang w:bidi="lv-LV"/>
        </w:rPr>
        <w:t>a</w:t>
      </w:r>
      <w:r w:rsidRPr="002165DE">
        <w:rPr>
          <w:lang w:bidi="lv-LV"/>
        </w:rPr>
        <w:t xml:space="preserve"> pakalpojumu izmaksām. Prasības un saite uz </w:t>
      </w:r>
      <w:r w:rsidR="008F5764">
        <w:rPr>
          <w:lang w:bidi="lv-LV"/>
        </w:rPr>
        <w:t>R</w:t>
      </w:r>
      <w:r w:rsidR="008F5764" w:rsidRPr="002165DE">
        <w:rPr>
          <w:lang w:bidi="lv-LV"/>
        </w:rPr>
        <w:t>ažošanas</w:t>
      </w:r>
      <w:r w:rsidRPr="002165DE">
        <w:rPr>
          <w:lang w:bidi="lv-LV"/>
        </w:rPr>
        <w:t xml:space="preserve"> </w:t>
      </w:r>
      <w:r w:rsidR="005F5A9B">
        <w:rPr>
          <w:lang w:bidi="lv-LV"/>
        </w:rPr>
        <w:t>auditoru</w:t>
      </w:r>
      <w:r w:rsidR="005F5A9B" w:rsidRPr="002165DE">
        <w:rPr>
          <w:lang w:bidi="lv-LV"/>
        </w:rPr>
        <w:t xml:space="preserve"> </w:t>
      </w:r>
      <w:r w:rsidRPr="002165DE">
        <w:rPr>
          <w:lang w:bidi="lv-LV"/>
        </w:rPr>
        <w:t>sarakstu ir pieejama 1. pielikumā.</w:t>
      </w:r>
    </w:p>
    <w:p w14:paraId="37C70B01" w14:textId="77777777" w:rsidR="00EB7868" w:rsidRPr="002165DE" w:rsidRDefault="00EB7868" w:rsidP="00633B8E">
      <w:pPr>
        <w:rPr>
          <w:i/>
        </w:rPr>
      </w:pPr>
    </w:p>
    <w:p w14:paraId="22CBB745" w14:textId="58677BFD" w:rsidR="000A4832" w:rsidRPr="00962BC3" w:rsidRDefault="000A4832" w:rsidP="00AA05AF">
      <w:pPr>
        <w:pStyle w:val="Heading1"/>
        <w:numPr>
          <w:ilvl w:val="1"/>
          <w:numId w:val="135"/>
        </w:numPr>
        <w:spacing w:after="120"/>
        <w:rPr>
          <w:iCs/>
          <w:sz w:val="20"/>
          <w:szCs w:val="20"/>
          <w:lang w:bidi="lv-LV"/>
        </w:rPr>
      </w:pPr>
      <w:bookmarkStart w:id="83" w:name="_Toc130548566"/>
      <w:r w:rsidRPr="00962BC3">
        <w:rPr>
          <w:iCs/>
          <w:sz w:val="20"/>
          <w:szCs w:val="20"/>
          <w:lang w:bidi="lv-LV"/>
        </w:rPr>
        <w:t xml:space="preserve">Ražošanas </w:t>
      </w:r>
      <w:r w:rsidR="00E3630B" w:rsidRPr="00962BC3">
        <w:rPr>
          <w:iCs/>
          <w:sz w:val="20"/>
          <w:szCs w:val="20"/>
          <w:lang w:bidi="lv-LV"/>
        </w:rPr>
        <w:t>reģistrētājs</w:t>
      </w:r>
      <w:bookmarkEnd w:id="83"/>
    </w:p>
    <w:p w14:paraId="6379255A" w14:textId="19FB3A47" w:rsidR="007956E3" w:rsidRDefault="00BC0D25" w:rsidP="00AA05AF">
      <w:pPr>
        <w:pStyle w:val="Heading3"/>
        <w:numPr>
          <w:ilvl w:val="2"/>
          <w:numId w:val="136"/>
        </w:numPr>
        <w:jc w:val="both"/>
        <w:rPr>
          <w:lang w:bidi="lv-LV"/>
        </w:rPr>
      </w:pPr>
      <w:r w:rsidRPr="002165DE">
        <w:rPr>
          <w:lang w:bidi="lv-LV"/>
        </w:rPr>
        <w:t xml:space="preserve">AST darbojas kā </w:t>
      </w:r>
      <w:r w:rsidR="008F5764">
        <w:rPr>
          <w:lang w:bidi="lv-LV"/>
        </w:rPr>
        <w:t>R</w:t>
      </w:r>
      <w:r w:rsidR="008F5764" w:rsidRPr="002165DE">
        <w:rPr>
          <w:lang w:bidi="lv-LV"/>
        </w:rPr>
        <w:t>ažošanas</w:t>
      </w:r>
      <w:r w:rsidRPr="002165DE">
        <w:rPr>
          <w:lang w:bidi="lv-LV"/>
        </w:rPr>
        <w:t xml:space="preserve"> </w:t>
      </w:r>
      <w:r w:rsidR="00E3630B">
        <w:rPr>
          <w:lang w:bidi="lv-LV"/>
        </w:rPr>
        <w:t>re</w:t>
      </w:r>
      <w:r w:rsidR="007C242C">
        <w:rPr>
          <w:lang w:bidi="lv-LV"/>
        </w:rPr>
        <w:t>ģistrētājs</w:t>
      </w:r>
      <w:r w:rsidR="00E3630B" w:rsidRPr="002165DE">
        <w:rPr>
          <w:lang w:bidi="lv-LV"/>
        </w:rPr>
        <w:t xml:space="preserve"> </w:t>
      </w:r>
      <w:r w:rsidRPr="002165DE">
        <w:rPr>
          <w:lang w:bidi="lv-LV"/>
        </w:rPr>
        <w:t xml:space="preserve">un ir atbildīgs par </w:t>
      </w:r>
      <w:r w:rsidR="004515BC">
        <w:rPr>
          <w:lang w:bidi="lv-LV"/>
        </w:rPr>
        <w:t>R</w:t>
      </w:r>
      <w:r w:rsidRPr="002165DE">
        <w:rPr>
          <w:lang w:bidi="lv-LV"/>
        </w:rPr>
        <w:t xml:space="preserve">ažošanas </w:t>
      </w:r>
      <w:r w:rsidR="007C242C">
        <w:rPr>
          <w:lang w:bidi="lv-LV"/>
        </w:rPr>
        <w:t>vienību</w:t>
      </w:r>
      <w:r w:rsidR="007C242C" w:rsidRPr="002165DE">
        <w:rPr>
          <w:lang w:bidi="lv-LV"/>
        </w:rPr>
        <w:t xml:space="preserve"> </w:t>
      </w:r>
      <w:r w:rsidRPr="002165DE">
        <w:rPr>
          <w:lang w:bidi="lv-LV"/>
        </w:rPr>
        <w:t xml:space="preserve">reģistrēšanas pieteikumu izvērtēšanu attiecīgo </w:t>
      </w:r>
      <w:r w:rsidRPr="002165DE">
        <w:rPr>
          <w:i/>
          <w:lang w:bidi="lv-LV"/>
        </w:rPr>
        <w:t>EECS</w:t>
      </w:r>
      <w:r w:rsidRPr="002165DE">
        <w:rPr>
          <w:lang w:bidi="lv-LV"/>
        </w:rPr>
        <w:t xml:space="preserve"> produktu un nacionālo tiesību aktu </w:t>
      </w:r>
      <w:r w:rsidR="007C242C">
        <w:rPr>
          <w:lang w:bidi="lv-LV"/>
        </w:rPr>
        <w:t>prasību izpildīšanai</w:t>
      </w:r>
      <w:r w:rsidRPr="002165DE">
        <w:rPr>
          <w:lang w:bidi="lv-LV"/>
        </w:rPr>
        <w:t>.</w:t>
      </w:r>
    </w:p>
    <w:p w14:paraId="55F779C0" w14:textId="02876262" w:rsidR="00EC1D61" w:rsidRPr="00962BC3" w:rsidRDefault="00EC1D61" w:rsidP="00AA05AF">
      <w:pPr>
        <w:pStyle w:val="Heading3"/>
        <w:numPr>
          <w:ilvl w:val="1"/>
          <w:numId w:val="137"/>
        </w:numPr>
        <w:rPr>
          <w:b/>
          <w:bCs w:val="0"/>
          <w:lang w:bidi="lv-LV"/>
        </w:rPr>
      </w:pPr>
      <w:r w:rsidRPr="00962BC3">
        <w:rPr>
          <w:b/>
          <w:bCs w:val="0"/>
          <w:lang w:bidi="lv-LV"/>
        </w:rPr>
        <w:t>Pilnvarotās mērinstitūcijas</w:t>
      </w:r>
    </w:p>
    <w:p w14:paraId="1ED608EB" w14:textId="28A64F6C" w:rsidR="00EC1D61" w:rsidRPr="00EC1D61" w:rsidRDefault="00EC1D61" w:rsidP="00AA05AF">
      <w:pPr>
        <w:pStyle w:val="Heading3"/>
        <w:numPr>
          <w:ilvl w:val="2"/>
          <w:numId w:val="138"/>
        </w:numPr>
        <w:rPr>
          <w:lang w:bidi="lv-LV"/>
        </w:rPr>
      </w:pPr>
      <w:r>
        <w:rPr>
          <w:lang w:bidi="lv-LV"/>
        </w:rPr>
        <w:t xml:space="preserve">Pilnvarotās mērinstitūcijas </w:t>
      </w:r>
      <w:r w:rsidR="00EF7B33">
        <w:rPr>
          <w:lang w:bidi="lv-LV"/>
        </w:rPr>
        <w:t>definētas sadaļā B.3.3. un to funkcijas Latvijas Domēnā aprakstītas E.3.sadaļā.</w:t>
      </w:r>
    </w:p>
    <w:p w14:paraId="774EDE0F" w14:textId="77777777" w:rsidR="000A4832" w:rsidRPr="002165DE" w:rsidRDefault="000A4832" w:rsidP="000A4832">
      <w:pPr>
        <w:pStyle w:val="Heading1"/>
        <w:ind w:left="360"/>
      </w:pPr>
    </w:p>
    <w:p w14:paraId="27A9DE89" w14:textId="77777777" w:rsidR="000A4832" w:rsidRPr="002165DE" w:rsidRDefault="000A4832">
      <w:pPr>
        <w:ind w:left="0"/>
        <w:rPr>
          <w:rFonts w:eastAsia="Times New Roman"/>
          <w:b/>
          <w:bCs/>
          <w:color w:val="000000"/>
          <w:kern w:val="32"/>
          <w:sz w:val="24"/>
          <w:szCs w:val="32"/>
        </w:rPr>
      </w:pPr>
      <w:r w:rsidRPr="002165DE">
        <w:rPr>
          <w:lang w:bidi="lv-LV"/>
        </w:rPr>
        <w:br w:type="page"/>
      </w:r>
    </w:p>
    <w:p w14:paraId="3ACAF5A0" w14:textId="400D6D43" w:rsidR="000B442D" w:rsidRPr="002165DE" w:rsidRDefault="000B442D" w:rsidP="00AA05AF">
      <w:pPr>
        <w:pStyle w:val="Heading1"/>
        <w:numPr>
          <w:ilvl w:val="0"/>
          <w:numId w:val="139"/>
        </w:numPr>
      </w:pPr>
      <w:bookmarkStart w:id="84" w:name="_Toc130548567"/>
      <w:r w:rsidRPr="002165DE">
        <w:rPr>
          <w:lang w:bidi="lv-LV"/>
        </w:rPr>
        <w:lastRenderedPageBreak/>
        <w:t>Darbību pārskati</w:t>
      </w:r>
      <w:bookmarkEnd w:id="84"/>
    </w:p>
    <w:p w14:paraId="173DDC62" w14:textId="2295D315" w:rsidR="000B442D" w:rsidRPr="00962BC3" w:rsidRDefault="000B442D" w:rsidP="00AA05AF">
      <w:pPr>
        <w:pStyle w:val="Heading1"/>
        <w:numPr>
          <w:ilvl w:val="1"/>
          <w:numId w:val="140"/>
        </w:numPr>
        <w:spacing w:after="120"/>
        <w:rPr>
          <w:iCs/>
          <w:sz w:val="20"/>
          <w:szCs w:val="20"/>
          <w:lang w:bidi="lv-LV"/>
        </w:rPr>
      </w:pPr>
      <w:bookmarkStart w:id="85" w:name="_Toc130548568"/>
      <w:r w:rsidRPr="00962BC3">
        <w:rPr>
          <w:iCs/>
          <w:sz w:val="20"/>
          <w:szCs w:val="20"/>
          <w:lang w:bidi="lv-LV"/>
        </w:rPr>
        <w:t>Publiski</w:t>
      </w:r>
      <w:r w:rsidR="00AD4D63" w:rsidRPr="00962BC3">
        <w:rPr>
          <w:iCs/>
          <w:sz w:val="20"/>
          <w:szCs w:val="20"/>
          <w:lang w:bidi="lv-LV"/>
        </w:rPr>
        <w:t>e</w:t>
      </w:r>
      <w:r w:rsidRPr="00962BC3">
        <w:rPr>
          <w:iCs/>
          <w:sz w:val="20"/>
          <w:szCs w:val="20"/>
          <w:lang w:bidi="lv-LV"/>
        </w:rPr>
        <w:t xml:space="preserve"> ziņojumi</w:t>
      </w:r>
      <w:bookmarkEnd w:id="85"/>
    </w:p>
    <w:p w14:paraId="7A013F91" w14:textId="77E9F565" w:rsidR="00BD6E4B" w:rsidRPr="002165DE" w:rsidRDefault="00F75A11" w:rsidP="00AA05AF">
      <w:pPr>
        <w:pStyle w:val="Heading3"/>
        <w:numPr>
          <w:ilvl w:val="2"/>
          <w:numId w:val="141"/>
        </w:numPr>
        <w:jc w:val="both"/>
      </w:pPr>
      <w:r w:rsidRPr="002165DE">
        <w:rPr>
          <w:lang w:bidi="lv-LV"/>
        </w:rPr>
        <w:t xml:space="preserve">Saskaņā ar </w:t>
      </w:r>
      <w:r w:rsidR="005579DA" w:rsidRPr="002165DE">
        <w:rPr>
          <w:lang w:bidi="lv-LV"/>
        </w:rPr>
        <w:t>nacionāl</w:t>
      </w:r>
      <w:r w:rsidR="005579DA">
        <w:rPr>
          <w:lang w:bidi="lv-LV"/>
        </w:rPr>
        <w:t>o</w:t>
      </w:r>
      <w:r w:rsidR="005579DA" w:rsidRPr="002165DE">
        <w:rPr>
          <w:lang w:bidi="lv-LV"/>
        </w:rPr>
        <w:t xml:space="preserve"> likum</w:t>
      </w:r>
      <w:r w:rsidR="005579DA">
        <w:rPr>
          <w:lang w:bidi="lv-LV"/>
        </w:rPr>
        <w:t>u</w:t>
      </w:r>
      <w:r w:rsidR="005579DA" w:rsidRPr="002165DE">
        <w:rPr>
          <w:lang w:bidi="lv-LV"/>
        </w:rPr>
        <w:t xml:space="preserve"> </w:t>
      </w:r>
      <w:r w:rsidRPr="002165DE">
        <w:rPr>
          <w:lang w:bidi="lv-LV"/>
        </w:rPr>
        <w:t xml:space="preserve">AST ir pienākums ne vēlāk kā 30 kalendārās dienas pēc kalendārā mēneša beigām savā tīmekļa vietnē </w:t>
      </w:r>
      <w:r w:rsidR="00B3732F" w:rsidRPr="00B3732F">
        <w:t>https://www.ast.lv/lv/content/elektroenergijas-izcelsmes-apliecinajumi</w:t>
      </w:r>
      <w:r w:rsidR="00E43271">
        <w:rPr>
          <w:lang w:bidi="lv-LV"/>
        </w:rPr>
        <w:t xml:space="preserve"> </w:t>
      </w:r>
      <w:r w:rsidRPr="002165DE">
        <w:rPr>
          <w:lang w:bidi="lv-LV"/>
        </w:rPr>
        <w:t>publicēt informāciju par</w:t>
      </w:r>
      <w:r w:rsidR="00BD6E4B" w:rsidRPr="002165DE">
        <w:rPr>
          <w:rStyle w:val="FootnoteReference"/>
          <w:lang w:bidi="lv-LV"/>
        </w:rPr>
        <w:footnoteReference w:id="2"/>
      </w:r>
      <w:r w:rsidRPr="002165DE">
        <w:rPr>
          <w:lang w:bidi="lv-LV"/>
        </w:rPr>
        <w:t>:</w:t>
      </w:r>
    </w:p>
    <w:p w14:paraId="0164CCC6" w14:textId="77ED1BD5" w:rsidR="00BD6E4B" w:rsidRPr="002165DE" w:rsidRDefault="00E541EE" w:rsidP="00AA05AF">
      <w:pPr>
        <w:pStyle w:val="Heading3"/>
        <w:numPr>
          <w:ilvl w:val="3"/>
          <w:numId w:val="140"/>
        </w:numPr>
        <w:jc w:val="both"/>
      </w:pPr>
      <w:r>
        <w:rPr>
          <w:lang w:bidi="lv-LV"/>
        </w:rPr>
        <w:t>I</w:t>
      </w:r>
      <w:r w:rsidRPr="002165DE">
        <w:rPr>
          <w:lang w:bidi="lv-LV"/>
        </w:rPr>
        <w:t>z</w:t>
      </w:r>
      <w:r>
        <w:rPr>
          <w:lang w:bidi="lv-LV"/>
        </w:rPr>
        <w:t>dotajiem</w:t>
      </w:r>
      <w:r w:rsidRPr="002165DE">
        <w:rPr>
          <w:lang w:bidi="lv-LV"/>
        </w:rPr>
        <w:t xml:space="preserve"> </w:t>
      </w:r>
      <w:r w:rsidR="00023507">
        <w:rPr>
          <w:i/>
          <w:lang w:bidi="lv-LV"/>
        </w:rPr>
        <w:t xml:space="preserve">EECS IA </w:t>
      </w:r>
      <w:r>
        <w:rPr>
          <w:lang w:bidi="lv-LV"/>
        </w:rPr>
        <w:t xml:space="preserve">par </w:t>
      </w:r>
      <w:r w:rsidRPr="002165DE">
        <w:rPr>
          <w:lang w:bidi="lv-LV"/>
        </w:rPr>
        <w:t>elektroenerģijas daudzum</w:t>
      </w:r>
      <w:r>
        <w:rPr>
          <w:lang w:bidi="lv-LV"/>
        </w:rPr>
        <w:t>u</w:t>
      </w:r>
      <w:r w:rsidRPr="002165DE">
        <w:rPr>
          <w:lang w:bidi="lv-LV"/>
        </w:rPr>
        <w:t xml:space="preserve"> (MWh)</w:t>
      </w:r>
      <w:r w:rsidR="00B903A5">
        <w:rPr>
          <w:lang w:bidi="lv-LV"/>
        </w:rPr>
        <w:t>, kas ģenerēta</w:t>
      </w:r>
      <w:r w:rsidRPr="002165DE">
        <w:rPr>
          <w:lang w:bidi="lv-LV"/>
        </w:rPr>
        <w:t xml:space="preserve">  Latvijā</w:t>
      </w:r>
      <w:r w:rsidRPr="002165DE" w:rsidDel="00E541EE">
        <w:rPr>
          <w:lang w:bidi="lv-LV"/>
        </w:rPr>
        <w:t xml:space="preserve"> </w:t>
      </w:r>
      <w:r w:rsidR="00B903A5" w:rsidRPr="002165DE">
        <w:rPr>
          <w:lang w:bidi="lv-LV"/>
        </w:rPr>
        <w:t>no</w:t>
      </w:r>
      <w:r w:rsidR="00B903A5" w:rsidRPr="002165DE" w:rsidDel="00E541EE">
        <w:rPr>
          <w:lang w:bidi="lv-LV"/>
        </w:rPr>
        <w:t xml:space="preserve"> </w:t>
      </w:r>
      <w:r w:rsidR="005C38D1" w:rsidRPr="002165DE">
        <w:rPr>
          <w:lang w:bidi="lv-LV"/>
        </w:rPr>
        <w:t xml:space="preserve">atjaunojamiem enerģijas avotiem un augstas efektivitātes koģenerācijas procesā </w:t>
      </w:r>
      <w:r w:rsidR="00195D4F">
        <w:rPr>
          <w:lang w:bidi="lv-LV"/>
        </w:rPr>
        <w:t>un</w:t>
      </w:r>
      <w:r w:rsidR="00195D4F" w:rsidRPr="002165DE">
        <w:rPr>
          <w:lang w:bidi="lv-LV"/>
        </w:rPr>
        <w:t xml:space="preserve"> </w:t>
      </w:r>
      <w:r w:rsidR="005C38D1" w:rsidRPr="002165DE">
        <w:rPr>
          <w:lang w:bidi="lv-LV"/>
        </w:rPr>
        <w:t xml:space="preserve">kas tiek </w:t>
      </w:r>
      <w:r w:rsidR="00EB106D">
        <w:rPr>
          <w:lang w:bidi="lv-LV"/>
        </w:rPr>
        <w:t>n</w:t>
      </w:r>
      <w:r w:rsidR="00195D4F">
        <w:rPr>
          <w:lang w:bidi="lv-LV"/>
        </w:rPr>
        <w:t>odots</w:t>
      </w:r>
      <w:r w:rsidR="00EB106D" w:rsidRPr="002165DE">
        <w:rPr>
          <w:lang w:bidi="lv-LV"/>
        </w:rPr>
        <w:t xml:space="preserve"> </w:t>
      </w:r>
      <w:r w:rsidR="005C38D1" w:rsidRPr="002165DE">
        <w:rPr>
          <w:lang w:bidi="lv-LV"/>
        </w:rPr>
        <w:t xml:space="preserve">elektroenerģijas tīkliem, pagājušajā kalendārajā mēnesī, norādot to </w:t>
      </w:r>
      <w:r w:rsidR="00583AF3" w:rsidRPr="002165DE">
        <w:rPr>
          <w:lang w:bidi="lv-LV"/>
        </w:rPr>
        <w:t>atbilstoš</w:t>
      </w:r>
      <w:r w:rsidR="00583AF3">
        <w:rPr>
          <w:lang w:bidi="lv-LV"/>
        </w:rPr>
        <w:t>o</w:t>
      </w:r>
      <w:r w:rsidR="00583AF3" w:rsidRPr="002165DE">
        <w:rPr>
          <w:lang w:bidi="lv-LV"/>
        </w:rPr>
        <w:t xml:space="preserve"> </w:t>
      </w:r>
      <w:r w:rsidR="005C38D1" w:rsidRPr="002165DE">
        <w:rPr>
          <w:lang w:bidi="lv-LV"/>
        </w:rPr>
        <w:t xml:space="preserve">enerģijas avotu </w:t>
      </w:r>
      <w:r w:rsidR="00583AF3" w:rsidRPr="002165DE">
        <w:rPr>
          <w:lang w:bidi="lv-LV"/>
        </w:rPr>
        <w:t>veid</w:t>
      </w:r>
      <w:r w:rsidR="00583AF3">
        <w:rPr>
          <w:lang w:bidi="lv-LV"/>
        </w:rPr>
        <w:t>u</w:t>
      </w:r>
      <w:r w:rsidR="005C38D1" w:rsidRPr="002165DE">
        <w:rPr>
          <w:lang w:bidi="lv-LV"/>
        </w:rPr>
        <w:t>;</w:t>
      </w:r>
    </w:p>
    <w:p w14:paraId="43C80DC6" w14:textId="7DB53739" w:rsidR="00745099" w:rsidRPr="002165DE" w:rsidRDefault="007603FF" w:rsidP="00AA05AF">
      <w:pPr>
        <w:pStyle w:val="Heading3"/>
        <w:numPr>
          <w:ilvl w:val="3"/>
          <w:numId w:val="140"/>
        </w:numPr>
        <w:jc w:val="both"/>
      </w:pPr>
      <w:r w:rsidRPr="002165DE">
        <w:rPr>
          <w:lang w:bidi="lv-LV"/>
        </w:rPr>
        <w:t>Katru mēnesi Reģistra publiskajā statistikā</w:t>
      </w:r>
      <w:r w:rsidRPr="002165DE">
        <w:rPr>
          <w:vertAlign w:val="superscript"/>
          <w:lang w:bidi="lv-LV"/>
        </w:rPr>
        <w:t xml:space="preserve">1 </w:t>
      </w:r>
      <w:r w:rsidRPr="002165DE">
        <w:rPr>
          <w:lang w:bidi="lv-LV"/>
        </w:rPr>
        <w:t xml:space="preserve">par Latvijas Domēnu tiks publicēta </w:t>
      </w:r>
      <w:r w:rsidR="00023507">
        <w:rPr>
          <w:i/>
          <w:lang w:bidi="lv-LV"/>
        </w:rPr>
        <w:t xml:space="preserve">EECS IA </w:t>
      </w:r>
      <w:r w:rsidR="0007159F" w:rsidRPr="002165DE">
        <w:rPr>
          <w:lang w:bidi="lv-LV"/>
        </w:rPr>
        <w:t>dar</w:t>
      </w:r>
      <w:r w:rsidR="0007159F">
        <w:rPr>
          <w:lang w:bidi="lv-LV"/>
        </w:rPr>
        <w:t>bību</w:t>
      </w:r>
      <w:r w:rsidR="0007159F" w:rsidRPr="002165DE">
        <w:rPr>
          <w:lang w:bidi="lv-LV"/>
        </w:rPr>
        <w:t xml:space="preserve"> </w:t>
      </w:r>
      <w:r w:rsidRPr="002165DE">
        <w:rPr>
          <w:lang w:bidi="lv-LV"/>
        </w:rPr>
        <w:t>iepriekšējā mēneša statistika. Publikācijā ietilpst šādi vienumi (datu vienības tiek publicētas kopumā un sadalītas pa enerģijas avotu veidiem):</w:t>
      </w:r>
    </w:p>
    <w:p w14:paraId="041FBEEC" w14:textId="4D98E66B" w:rsidR="0065554A" w:rsidRPr="002165DE" w:rsidRDefault="00810A03" w:rsidP="00AA05AF">
      <w:pPr>
        <w:pStyle w:val="Heading3"/>
        <w:numPr>
          <w:ilvl w:val="4"/>
          <w:numId w:val="140"/>
        </w:numPr>
        <w:ind w:hanging="814"/>
        <w:jc w:val="both"/>
      </w:pPr>
      <w:r w:rsidRPr="002165DE">
        <w:rPr>
          <w:lang w:bidi="lv-LV"/>
        </w:rPr>
        <w:t>Iz</w:t>
      </w:r>
      <w:r>
        <w:rPr>
          <w:lang w:bidi="lv-LV"/>
        </w:rPr>
        <w:t>doto</w:t>
      </w:r>
      <w:r w:rsidRPr="002165DE">
        <w:rPr>
          <w:lang w:bidi="lv-LV"/>
        </w:rPr>
        <w:t xml:space="preserve"> </w:t>
      </w:r>
      <w:r w:rsidR="00023507">
        <w:rPr>
          <w:i/>
          <w:lang w:bidi="lv-LV"/>
        </w:rPr>
        <w:t xml:space="preserve">EECS IA </w:t>
      </w:r>
      <w:r w:rsidR="00ED3919" w:rsidRPr="002165DE">
        <w:rPr>
          <w:lang w:bidi="lv-LV"/>
        </w:rPr>
        <w:t>daudzums;</w:t>
      </w:r>
    </w:p>
    <w:p w14:paraId="505904A4" w14:textId="4419010D" w:rsidR="00E1422A" w:rsidRPr="002165DE" w:rsidRDefault="0007159F" w:rsidP="00AA05AF">
      <w:pPr>
        <w:pStyle w:val="Heading3"/>
        <w:numPr>
          <w:ilvl w:val="4"/>
          <w:numId w:val="140"/>
        </w:numPr>
        <w:jc w:val="both"/>
      </w:pPr>
      <w:r>
        <w:rPr>
          <w:lang w:bidi="lv-LV"/>
        </w:rPr>
        <w:t>Izlietoto</w:t>
      </w:r>
      <w:r w:rsidRPr="002165DE">
        <w:rPr>
          <w:lang w:bidi="lv-LV"/>
        </w:rPr>
        <w:t xml:space="preserve"> </w:t>
      </w:r>
      <w:r w:rsidR="00023507">
        <w:rPr>
          <w:i/>
          <w:lang w:bidi="lv-LV"/>
        </w:rPr>
        <w:t xml:space="preserve">EECS IA </w:t>
      </w:r>
      <w:r w:rsidR="00E1422A" w:rsidRPr="002165DE">
        <w:rPr>
          <w:lang w:bidi="lv-LV"/>
        </w:rPr>
        <w:t>daudzums;</w:t>
      </w:r>
    </w:p>
    <w:p w14:paraId="0213DA3A" w14:textId="507C5037" w:rsidR="00E1422A" w:rsidRPr="002165DE" w:rsidRDefault="00E1422A" w:rsidP="00AA05AF">
      <w:pPr>
        <w:pStyle w:val="Heading3"/>
        <w:numPr>
          <w:ilvl w:val="4"/>
          <w:numId w:val="140"/>
        </w:numPr>
        <w:jc w:val="both"/>
      </w:pPr>
      <w:r w:rsidRPr="002165DE">
        <w:rPr>
          <w:lang w:bidi="lv-LV"/>
        </w:rPr>
        <w:t xml:space="preserve">Importēto </w:t>
      </w:r>
      <w:r w:rsidR="00023507">
        <w:rPr>
          <w:i/>
          <w:lang w:bidi="lv-LV"/>
        </w:rPr>
        <w:t xml:space="preserve">EECS IA </w:t>
      </w:r>
      <w:r w:rsidRPr="002165DE">
        <w:rPr>
          <w:lang w:bidi="lv-LV"/>
        </w:rPr>
        <w:t>daudzums;</w:t>
      </w:r>
    </w:p>
    <w:p w14:paraId="1E61E62E" w14:textId="3A7D6563" w:rsidR="00B3158F" w:rsidRPr="002165DE" w:rsidRDefault="00E1422A" w:rsidP="00AA05AF">
      <w:pPr>
        <w:pStyle w:val="Heading3"/>
        <w:numPr>
          <w:ilvl w:val="4"/>
          <w:numId w:val="140"/>
        </w:numPr>
        <w:jc w:val="both"/>
      </w:pPr>
      <w:r w:rsidRPr="002165DE">
        <w:rPr>
          <w:lang w:bidi="lv-LV"/>
        </w:rPr>
        <w:t xml:space="preserve">Eksportēto </w:t>
      </w:r>
      <w:r w:rsidR="00023507">
        <w:rPr>
          <w:i/>
          <w:lang w:bidi="lv-LV"/>
        </w:rPr>
        <w:t xml:space="preserve">EECS IA </w:t>
      </w:r>
      <w:r w:rsidRPr="002165DE">
        <w:rPr>
          <w:lang w:bidi="lv-LV"/>
        </w:rPr>
        <w:t>daudzums;</w:t>
      </w:r>
    </w:p>
    <w:p w14:paraId="10E0F642" w14:textId="7288B92B" w:rsidR="006E2B0F" w:rsidRPr="002165DE" w:rsidRDefault="006E2B0F" w:rsidP="00AA05AF">
      <w:pPr>
        <w:pStyle w:val="Heading3"/>
        <w:numPr>
          <w:ilvl w:val="4"/>
          <w:numId w:val="140"/>
        </w:numPr>
        <w:jc w:val="both"/>
      </w:pPr>
      <w:r w:rsidRPr="002165DE">
        <w:rPr>
          <w:lang w:bidi="lv-LV"/>
        </w:rPr>
        <w:t xml:space="preserve">Iekšēji </w:t>
      </w:r>
      <w:r w:rsidR="008E7920">
        <w:rPr>
          <w:lang w:bidi="lv-LV"/>
        </w:rPr>
        <w:t>nosūtīto</w:t>
      </w:r>
      <w:r w:rsidR="008E7920" w:rsidRPr="002165DE">
        <w:rPr>
          <w:lang w:bidi="lv-LV"/>
        </w:rPr>
        <w:t xml:space="preserve"> </w:t>
      </w:r>
      <w:r w:rsidR="00023507">
        <w:rPr>
          <w:i/>
          <w:lang w:bidi="lv-LV"/>
        </w:rPr>
        <w:t xml:space="preserve">EECS IA </w:t>
      </w:r>
      <w:r w:rsidR="008E7920" w:rsidRPr="002165DE">
        <w:rPr>
          <w:lang w:bidi="lv-LV"/>
        </w:rPr>
        <w:t>daudzums</w:t>
      </w:r>
      <w:r w:rsidRPr="002165DE">
        <w:rPr>
          <w:lang w:bidi="lv-LV"/>
        </w:rPr>
        <w:t>;</w:t>
      </w:r>
    </w:p>
    <w:p w14:paraId="7E051A38" w14:textId="0234A208" w:rsidR="00A841E2" w:rsidRPr="002165DE" w:rsidRDefault="00046D8E" w:rsidP="00AA05AF">
      <w:pPr>
        <w:pStyle w:val="Heading3"/>
        <w:numPr>
          <w:ilvl w:val="4"/>
          <w:numId w:val="140"/>
        </w:numPr>
        <w:jc w:val="both"/>
      </w:pPr>
      <w:r>
        <w:rPr>
          <w:i/>
          <w:lang w:bidi="lv-LV"/>
        </w:rPr>
        <w:t>EECS IA</w:t>
      </w:r>
      <w:r w:rsidR="00163083" w:rsidRPr="002165DE">
        <w:rPr>
          <w:lang w:bidi="lv-LV"/>
        </w:rPr>
        <w:t>, kam beidzies derīguma termiņš, daudzums;</w:t>
      </w:r>
    </w:p>
    <w:p w14:paraId="54812285" w14:textId="34887423" w:rsidR="00BD6E4B" w:rsidRPr="002165DE" w:rsidRDefault="00BD6E4B" w:rsidP="00AA05AF">
      <w:pPr>
        <w:pStyle w:val="Heading3"/>
        <w:numPr>
          <w:ilvl w:val="3"/>
          <w:numId w:val="140"/>
        </w:numPr>
        <w:jc w:val="both"/>
      </w:pPr>
      <w:r w:rsidRPr="002165DE">
        <w:rPr>
          <w:lang w:bidi="lv-LV"/>
        </w:rPr>
        <w:t xml:space="preserve">Citu </w:t>
      </w:r>
      <w:r w:rsidRPr="002165DE">
        <w:rPr>
          <w:i/>
          <w:lang w:bidi="lv-LV"/>
        </w:rPr>
        <w:t>AIB</w:t>
      </w:r>
      <w:r w:rsidRPr="002165DE">
        <w:rPr>
          <w:lang w:bidi="lv-LV"/>
        </w:rPr>
        <w:t xml:space="preserve"> dalībnieku izdoto </w:t>
      </w:r>
      <w:r w:rsidR="00023507">
        <w:rPr>
          <w:i/>
          <w:lang w:bidi="lv-LV"/>
        </w:rPr>
        <w:t xml:space="preserve">EECS IA </w:t>
      </w:r>
      <w:r w:rsidRPr="002165DE">
        <w:rPr>
          <w:lang w:bidi="lv-LV"/>
        </w:rPr>
        <w:t xml:space="preserve">atzīšana un </w:t>
      </w:r>
      <w:r w:rsidR="00023507">
        <w:rPr>
          <w:i/>
          <w:lang w:bidi="lv-LV"/>
        </w:rPr>
        <w:t xml:space="preserve">EECS IA </w:t>
      </w:r>
      <w:r w:rsidR="008E7920">
        <w:rPr>
          <w:lang w:bidi="lv-LV"/>
        </w:rPr>
        <w:t>nosūtīšana</w:t>
      </w:r>
      <w:r w:rsidR="008E7920" w:rsidRPr="002165DE">
        <w:rPr>
          <w:lang w:bidi="lv-LV"/>
        </w:rPr>
        <w:t xml:space="preserve"> </w:t>
      </w:r>
      <w:r w:rsidRPr="002165DE">
        <w:rPr>
          <w:lang w:bidi="lv-LV"/>
        </w:rPr>
        <w:t xml:space="preserve">un </w:t>
      </w:r>
      <w:r w:rsidR="009C5CED">
        <w:rPr>
          <w:lang w:bidi="lv-LV"/>
        </w:rPr>
        <w:t>izlietošana</w:t>
      </w:r>
      <w:r w:rsidRPr="002165DE">
        <w:rPr>
          <w:lang w:bidi="lv-LV"/>
        </w:rPr>
        <w:t>, to parādot atbilstoši enerģijas avotu veidiem.</w:t>
      </w:r>
    </w:p>
    <w:p w14:paraId="296FD5A3" w14:textId="154AD631" w:rsidR="008B7B64" w:rsidRPr="002165DE" w:rsidRDefault="008B7B64" w:rsidP="00AA05AF">
      <w:pPr>
        <w:pStyle w:val="Heading3"/>
        <w:numPr>
          <w:ilvl w:val="2"/>
          <w:numId w:val="142"/>
        </w:numPr>
        <w:jc w:val="both"/>
      </w:pPr>
      <w:r w:rsidRPr="002165DE">
        <w:rPr>
          <w:lang w:bidi="lv-LV"/>
        </w:rPr>
        <w:t xml:space="preserve">AST ne retāk kā reizi trijos mēnešos </w:t>
      </w:r>
      <w:r w:rsidRPr="002165DE">
        <w:rPr>
          <w:i/>
          <w:lang w:bidi="lv-LV"/>
        </w:rPr>
        <w:t>AIB</w:t>
      </w:r>
      <w:r w:rsidRPr="002165DE">
        <w:rPr>
          <w:lang w:bidi="lv-LV"/>
        </w:rPr>
        <w:t xml:space="preserve"> ģenerālsekretāram iepriekšējo trīs kalendāro mēnešu laikā darīs pieejamu </w:t>
      </w:r>
      <w:r w:rsidR="00AE4BAA">
        <w:rPr>
          <w:lang w:bidi="lv-LV"/>
        </w:rPr>
        <w:t>at</w:t>
      </w:r>
      <w:r w:rsidR="00125D69">
        <w:rPr>
          <w:lang w:bidi="lv-LV"/>
        </w:rPr>
        <w:t xml:space="preserve">tiecīgās </w:t>
      </w:r>
      <w:r w:rsidRPr="002165DE">
        <w:rPr>
          <w:lang w:bidi="lv-LV"/>
        </w:rPr>
        <w:t xml:space="preserve">shēmas </w:t>
      </w:r>
      <w:r w:rsidR="00125D69">
        <w:rPr>
          <w:lang w:bidi="lv-LV"/>
        </w:rPr>
        <w:t>izcelsmes apliecinājumu</w:t>
      </w:r>
      <w:r w:rsidRPr="002165DE">
        <w:rPr>
          <w:lang w:bidi="lv-LV"/>
        </w:rPr>
        <w:t xml:space="preserve"> </w:t>
      </w:r>
      <w:r w:rsidR="00125D69">
        <w:rPr>
          <w:lang w:bidi="lv-LV"/>
        </w:rPr>
        <w:t>apjomu</w:t>
      </w:r>
      <w:r w:rsidRPr="002165DE">
        <w:rPr>
          <w:lang w:bidi="lv-LV"/>
        </w:rPr>
        <w:t xml:space="preserve"> katr</w:t>
      </w:r>
      <w:r w:rsidR="00125D69">
        <w:rPr>
          <w:lang w:bidi="lv-LV"/>
        </w:rPr>
        <w:t>am</w:t>
      </w:r>
      <w:r w:rsidRPr="002165DE">
        <w:rPr>
          <w:lang w:bidi="lv-LV"/>
        </w:rPr>
        <w:t xml:space="preserve"> </w:t>
      </w:r>
      <w:r w:rsidRPr="002165DE">
        <w:rPr>
          <w:i/>
          <w:lang w:bidi="lv-LV"/>
        </w:rPr>
        <w:t>EECS</w:t>
      </w:r>
      <w:r w:rsidRPr="002165DE">
        <w:rPr>
          <w:lang w:bidi="lv-LV"/>
        </w:rPr>
        <w:t xml:space="preserve"> produkt</w:t>
      </w:r>
      <w:r w:rsidR="00125D69">
        <w:rPr>
          <w:lang w:bidi="lv-LV"/>
        </w:rPr>
        <w:t>am</w:t>
      </w:r>
      <w:r w:rsidRPr="002165DE">
        <w:rPr>
          <w:lang w:bidi="lv-LV"/>
        </w:rPr>
        <w:t>.</w:t>
      </w:r>
    </w:p>
    <w:p w14:paraId="791634F6" w14:textId="6B675C73" w:rsidR="00BD6E4B" w:rsidRPr="002165DE" w:rsidRDefault="000B7357" w:rsidP="00AA05AF">
      <w:pPr>
        <w:pStyle w:val="Heading3"/>
        <w:numPr>
          <w:ilvl w:val="2"/>
          <w:numId w:val="143"/>
        </w:numPr>
        <w:jc w:val="both"/>
      </w:pPr>
      <w:r w:rsidRPr="002165DE">
        <w:rPr>
          <w:lang w:bidi="lv-LV"/>
        </w:rPr>
        <w:t xml:space="preserve">AST, publicējot visu informāciju, nodrošina </w:t>
      </w:r>
      <w:r w:rsidRPr="002165DE">
        <w:rPr>
          <w:i/>
          <w:lang w:bidi="lv-LV"/>
        </w:rPr>
        <w:t>EECS</w:t>
      </w:r>
      <w:r w:rsidRPr="002165DE">
        <w:rPr>
          <w:lang w:bidi="lv-LV"/>
        </w:rPr>
        <w:t xml:space="preserve"> tirgus dalībnieku sniegtās informācijas konfidencialitāti un personas datu tiesiskās aizsardzības prasību ievērošanu.</w:t>
      </w:r>
    </w:p>
    <w:p w14:paraId="0A5D3983" w14:textId="462C2EE5" w:rsidR="009814B0" w:rsidRPr="002165DE" w:rsidRDefault="009814B0">
      <w:pPr>
        <w:ind w:left="0"/>
        <w:rPr>
          <w:rFonts w:eastAsia="Times New Roman"/>
          <w:iCs/>
          <w:color w:val="000000"/>
          <w:kern w:val="32"/>
          <w:szCs w:val="20"/>
          <w:lang w:bidi="lv-LV"/>
        </w:rPr>
      </w:pPr>
    </w:p>
    <w:p w14:paraId="1B7A1FFC" w14:textId="65806986" w:rsidR="00550182" w:rsidRPr="00962BC3" w:rsidRDefault="00550182" w:rsidP="00AA05AF">
      <w:pPr>
        <w:pStyle w:val="Heading1"/>
        <w:numPr>
          <w:ilvl w:val="1"/>
          <w:numId w:val="144"/>
        </w:numPr>
        <w:spacing w:after="120"/>
        <w:rPr>
          <w:iCs/>
          <w:sz w:val="20"/>
          <w:szCs w:val="20"/>
          <w:lang w:bidi="lv-LV"/>
        </w:rPr>
      </w:pPr>
      <w:bookmarkStart w:id="86" w:name="_Toc130548569"/>
      <w:r w:rsidRPr="00962BC3">
        <w:rPr>
          <w:iCs/>
          <w:sz w:val="20"/>
          <w:szCs w:val="20"/>
          <w:lang w:bidi="lv-LV"/>
        </w:rPr>
        <w:t>Ierakstu saglabāšana</w:t>
      </w:r>
      <w:bookmarkEnd w:id="86"/>
    </w:p>
    <w:p w14:paraId="2F0B6A60" w14:textId="5FB894FD" w:rsidR="00636459" w:rsidRPr="002165DE" w:rsidRDefault="008C7F70" w:rsidP="00AA05AF">
      <w:pPr>
        <w:pStyle w:val="Heading3"/>
        <w:numPr>
          <w:ilvl w:val="2"/>
          <w:numId w:val="145"/>
        </w:numPr>
        <w:jc w:val="both"/>
      </w:pPr>
      <w:r w:rsidRPr="002165DE">
        <w:rPr>
          <w:lang w:bidi="lv-LV"/>
        </w:rPr>
        <w:t xml:space="preserve">AST glabā visus </w:t>
      </w:r>
      <w:r w:rsidR="00EC0976">
        <w:rPr>
          <w:lang w:bidi="lv-LV"/>
        </w:rPr>
        <w:t>ierakstus</w:t>
      </w:r>
      <w:r w:rsidRPr="002165DE">
        <w:rPr>
          <w:lang w:bidi="lv-LV"/>
        </w:rPr>
        <w:t xml:space="preserve">, kuriem tam ir bijusi piekļuve, attiecībā uz visiem </w:t>
      </w:r>
      <w:r w:rsidR="00023507">
        <w:rPr>
          <w:i/>
          <w:lang w:bidi="lv-LV"/>
        </w:rPr>
        <w:t xml:space="preserve">EECS IA </w:t>
      </w:r>
      <w:r w:rsidRPr="002165DE">
        <w:rPr>
          <w:lang w:bidi="lv-LV"/>
        </w:rPr>
        <w:t xml:space="preserve">vismaz 10 gadus pēc </w:t>
      </w:r>
      <w:r w:rsidR="00EC0976">
        <w:rPr>
          <w:lang w:bidi="lv-LV"/>
        </w:rPr>
        <w:t>izlietošanas</w:t>
      </w:r>
      <w:r w:rsidR="00EC0976" w:rsidRPr="002165DE">
        <w:rPr>
          <w:lang w:bidi="lv-LV"/>
        </w:rPr>
        <w:t xml:space="preserve"> </w:t>
      </w:r>
      <w:r w:rsidRPr="002165DE">
        <w:rPr>
          <w:lang w:bidi="lv-LV"/>
        </w:rPr>
        <w:t>vai derīguma termiņa beigām vai uz laiku, ko var pieprasīt attiecīgie piemērojamie valsts tiesību akti.</w:t>
      </w:r>
    </w:p>
    <w:p w14:paraId="364C81C5" w14:textId="5D6BFD7B" w:rsidR="008D6569" w:rsidRPr="00962BC3" w:rsidRDefault="001A5C79" w:rsidP="00AA05AF">
      <w:pPr>
        <w:pStyle w:val="Heading1"/>
        <w:numPr>
          <w:ilvl w:val="1"/>
          <w:numId w:val="146"/>
        </w:numPr>
        <w:spacing w:after="120"/>
        <w:rPr>
          <w:iCs/>
          <w:sz w:val="20"/>
          <w:szCs w:val="20"/>
          <w:lang w:bidi="lv-LV"/>
        </w:rPr>
      </w:pPr>
      <w:bookmarkStart w:id="87" w:name="_Toc130548570"/>
      <w:r w:rsidRPr="00962BC3">
        <w:rPr>
          <w:iCs/>
          <w:sz w:val="20"/>
          <w:szCs w:val="20"/>
          <w:lang w:bidi="lv-LV"/>
        </w:rPr>
        <w:t xml:space="preserve">Kārtība </w:t>
      </w:r>
      <w:r w:rsidR="008D6569" w:rsidRPr="00962BC3">
        <w:rPr>
          <w:iCs/>
          <w:sz w:val="20"/>
          <w:szCs w:val="20"/>
          <w:lang w:bidi="lv-LV"/>
        </w:rPr>
        <w:t xml:space="preserve">tirgus </w:t>
      </w:r>
      <w:r w:rsidRPr="00962BC3">
        <w:rPr>
          <w:iCs/>
          <w:sz w:val="20"/>
          <w:szCs w:val="20"/>
          <w:lang w:bidi="lv-LV"/>
        </w:rPr>
        <w:t xml:space="preserve">pārskata </w:t>
      </w:r>
      <w:r w:rsidR="008D6569" w:rsidRPr="00962BC3">
        <w:rPr>
          <w:iCs/>
          <w:sz w:val="20"/>
          <w:szCs w:val="20"/>
          <w:lang w:bidi="lv-LV"/>
        </w:rPr>
        <w:t>sniegšana</w:t>
      </w:r>
      <w:r w:rsidRPr="00962BC3">
        <w:rPr>
          <w:iCs/>
          <w:sz w:val="20"/>
          <w:szCs w:val="20"/>
          <w:lang w:bidi="lv-LV"/>
        </w:rPr>
        <w:t>i</w:t>
      </w:r>
      <w:bookmarkEnd w:id="87"/>
    </w:p>
    <w:p w14:paraId="43041F46" w14:textId="2E1781D5" w:rsidR="00BF34A1" w:rsidRPr="002165DE" w:rsidRDefault="00C47EEC" w:rsidP="00AA05AF">
      <w:pPr>
        <w:pStyle w:val="Heading3"/>
        <w:numPr>
          <w:ilvl w:val="2"/>
          <w:numId w:val="147"/>
        </w:numPr>
        <w:jc w:val="both"/>
      </w:pPr>
      <w:r w:rsidRPr="002165DE">
        <w:rPr>
          <w:lang w:bidi="lv-LV"/>
        </w:rPr>
        <w:t xml:space="preserve">AST informēs </w:t>
      </w:r>
      <w:r w:rsidRPr="002165DE">
        <w:rPr>
          <w:i/>
          <w:lang w:bidi="lv-LV"/>
        </w:rPr>
        <w:t>AIB</w:t>
      </w:r>
      <w:r w:rsidRPr="002165DE">
        <w:rPr>
          <w:lang w:bidi="lv-LV"/>
        </w:rPr>
        <w:t xml:space="preserve"> par visām nozīmīgajām izmaiņām </w:t>
      </w:r>
      <w:r w:rsidR="00DF503A">
        <w:rPr>
          <w:lang w:bidi="lv-LV"/>
        </w:rPr>
        <w:t>tiesību aktos</w:t>
      </w:r>
      <w:r w:rsidR="00DF503A" w:rsidRPr="002165DE">
        <w:rPr>
          <w:lang w:bidi="lv-LV"/>
        </w:rPr>
        <w:t xml:space="preserve"> </w:t>
      </w:r>
      <w:r w:rsidRPr="002165DE">
        <w:rPr>
          <w:lang w:bidi="lv-LV"/>
        </w:rPr>
        <w:t xml:space="preserve">attiecībā uz </w:t>
      </w:r>
      <w:r w:rsidRPr="002165DE">
        <w:rPr>
          <w:i/>
          <w:lang w:bidi="lv-LV"/>
        </w:rPr>
        <w:t>EECS</w:t>
      </w:r>
      <w:r w:rsidRPr="002165DE">
        <w:rPr>
          <w:lang w:bidi="lv-LV"/>
        </w:rPr>
        <w:t xml:space="preserve"> shēmu Latvijā, it īpaši, ja tas ietver izmaiņas </w:t>
      </w:r>
      <w:r w:rsidR="00283695">
        <w:rPr>
          <w:lang w:bidi="lv-LV"/>
        </w:rPr>
        <w:t>Latvijas</w:t>
      </w:r>
      <w:r w:rsidR="00283695" w:rsidRPr="002165DE">
        <w:rPr>
          <w:lang w:bidi="lv-LV"/>
        </w:rPr>
        <w:t xml:space="preserve"> </w:t>
      </w:r>
      <w:r w:rsidRPr="002165DE">
        <w:rPr>
          <w:lang w:bidi="lv-LV"/>
        </w:rPr>
        <w:t>Domēna protokolā.</w:t>
      </w:r>
    </w:p>
    <w:p w14:paraId="747ECF0A" w14:textId="0192142C" w:rsidR="00766083" w:rsidRPr="002165DE" w:rsidRDefault="00254BA4" w:rsidP="00AA05AF">
      <w:pPr>
        <w:pStyle w:val="Heading3"/>
        <w:numPr>
          <w:ilvl w:val="2"/>
          <w:numId w:val="148"/>
        </w:numPr>
        <w:jc w:val="both"/>
      </w:pPr>
      <w:r w:rsidRPr="002165DE">
        <w:rPr>
          <w:lang w:bidi="lv-LV"/>
        </w:rPr>
        <w:t xml:space="preserve">AST </w:t>
      </w:r>
      <w:r w:rsidR="004069ED">
        <w:rPr>
          <w:lang w:bidi="lv-LV"/>
        </w:rPr>
        <w:t>piemēros paredzētos</w:t>
      </w:r>
      <w:r w:rsidR="004069ED" w:rsidRPr="002165DE">
        <w:rPr>
          <w:lang w:bidi="lv-LV"/>
        </w:rPr>
        <w:t xml:space="preserve"> </w:t>
      </w:r>
      <w:r w:rsidRPr="002165DE">
        <w:rPr>
          <w:lang w:bidi="lv-LV"/>
        </w:rPr>
        <w:t xml:space="preserve">noteikumus attiecībā uz jebkuru neatbilstību. AST sniegs visu nepieciešamo informāciju </w:t>
      </w:r>
      <w:r w:rsidRPr="002165DE">
        <w:rPr>
          <w:i/>
          <w:lang w:bidi="lv-LV"/>
        </w:rPr>
        <w:t>AIB</w:t>
      </w:r>
      <w:r w:rsidRPr="002165DE">
        <w:rPr>
          <w:lang w:bidi="lv-LV"/>
        </w:rPr>
        <w:t>, lai atrisinātu vai izmeklētu šādu darbību.</w:t>
      </w:r>
    </w:p>
    <w:p w14:paraId="2BAFB094" w14:textId="3178B7AA" w:rsidR="00D86221" w:rsidRPr="002165DE" w:rsidRDefault="001B6508" w:rsidP="00AA05AF">
      <w:pPr>
        <w:pStyle w:val="Heading3"/>
        <w:numPr>
          <w:ilvl w:val="2"/>
          <w:numId w:val="149"/>
        </w:numPr>
        <w:jc w:val="both"/>
      </w:pPr>
      <w:r w:rsidRPr="002165DE">
        <w:rPr>
          <w:lang w:bidi="lv-LV"/>
        </w:rPr>
        <w:t xml:space="preserve">Ja AST uzzina, ka </w:t>
      </w:r>
      <w:r w:rsidR="00DE44BF">
        <w:rPr>
          <w:lang w:bidi="lv-LV"/>
        </w:rPr>
        <w:t>K</w:t>
      </w:r>
      <w:r w:rsidRPr="002165DE">
        <w:rPr>
          <w:lang w:bidi="lv-LV"/>
        </w:rPr>
        <w:t xml:space="preserve">ontu turētāji nepilda </w:t>
      </w:r>
      <w:r w:rsidRPr="002165DE">
        <w:rPr>
          <w:i/>
          <w:lang w:bidi="lv-LV"/>
        </w:rPr>
        <w:t xml:space="preserve">EECS </w:t>
      </w:r>
      <w:r w:rsidRPr="002165DE">
        <w:rPr>
          <w:lang w:bidi="lv-LV"/>
        </w:rPr>
        <w:t xml:space="preserve">produkta noteikumus tiktāl, ciktāl tie pārkāpj Konkurences likumu vai jebkuru citu piemērojamo likumu, kas reglamentē </w:t>
      </w:r>
      <w:r w:rsidRPr="002165DE">
        <w:rPr>
          <w:lang w:bidi="lv-LV"/>
        </w:rPr>
        <w:lastRenderedPageBreak/>
        <w:t xml:space="preserve">finanšu tirgu darbību, AST par to ziņos attiecīgajām kompetentajām iestādēm. AST ziņos </w:t>
      </w:r>
      <w:r w:rsidRPr="002165DE">
        <w:rPr>
          <w:i/>
          <w:lang w:bidi="lv-LV"/>
        </w:rPr>
        <w:t xml:space="preserve">AIB </w:t>
      </w:r>
      <w:r w:rsidRPr="002165DE">
        <w:rPr>
          <w:lang w:bidi="lv-LV"/>
        </w:rPr>
        <w:t xml:space="preserve">par šādiem incidentiem tiktāl, ciktāl tas nepārkāpj konfidencialitātes prasības attiecībā uz </w:t>
      </w:r>
      <w:r w:rsidR="00291F4C" w:rsidRPr="002165DE">
        <w:rPr>
          <w:lang w:bidi="lv-LV"/>
        </w:rPr>
        <w:t>saistīt</w:t>
      </w:r>
      <w:r w:rsidR="00291F4C">
        <w:rPr>
          <w:lang w:bidi="lv-LV"/>
        </w:rPr>
        <w:t>ajiem</w:t>
      </w:r>
      <w:r w:rsidR="00291F4C" w:rsidRPr="002165DE">
        <w:rPr>
          <w:lang w:bidi="lv-LV"/>
        </w:rPr>
        <w:t xml:space="preserve"> </w:t>
      </w:r>
      <w:r w:rsidR="00F91C83">
        <w:rPr>
          <w:lang w:bidi="lv-LV"/>
        </w:rPr>
        <w:t>K</w:t>
      </w:r>
      <w:r w:rsidR="00F91C83" w:rsidRPr="002165DE">
        <w:rPr>
          <w:lang w:bidi="lv-LV"/>
        </w:rPr>
        <w:t>onta</w:t>
      </w:r>
      <w:r w:rsidRPr="002165DE">
        <w:rPr>
          <w:lang w:bidi="lv-LV"/>
        </w:rPr>
        <w:t xml:space="preserve"> turētājam.</w:t>
      </w:r>
    </w:p>
    <w:p w14:paraId="44C635F7" w14:textId="7F2AD3B0" w:rsidR="00D86221" w:rsidRPr="002165DE" w:rsidRDefault="00D86221" w:rsidP="00AA05AF">
      <w:pPr>
        <w:pStyle w:val="Heading3"/>
        <w:numPr>
          <w:ilvl w:val="2"/>
          <w:numId w:val="150"/>
        </w:numPr>
        <w:jc w:val="both"/>
      </w:pPr>
      <w:r w:rsidRPr="002165DE">
        <w:rPr>
          <w:lang w:bidi="lv-LV"/>
        </w:rPr>
        <w:t xml:space="preserve">Ja AST konstatē, ka </w:t>
      </w:r>
      <w:r w:rsidR="00DE44BF">
        <w:rPr>
          <w:lang w:bidi="lv-LV"/>
        </w:rPr>
        <w:t>K</w:t>
      </w:r>
      <w:r w:rsidRPr="002165DE">
        <w:rPr>
          <w:lang w:bidi="lv-LV"/>
        </w:rPr>
        <w:t xml:space="preserve">onta turētājs pārkāpj produkta noteikumus, vai konstatē, ka </w:t>
      </w:r>
      <w:r w:rsidR="008F5764">
        <w:rPr>
          <w:lang w:bidi="lv-LV"/>
        </w:rPr>
        <w:t>R</w:t>
      </w:r>
      <w:r w:rsidR="008F5764" w:rsidRPr="002165DE">
        <w:rPr>
          <w:lang w:bidi="lv-LV"/>
        </w:rPr>
        <w:t>ažošanas</w:t>
      </w:r>
      <w:r w:rsidRPr="002165DE">
        <w:rPr>
          <w:lang w:bidi="lv-LV"/>
        </w:rPr>
        <w:t xml:space="preserve"> </w:t>
      </w:r>
      <w:r w:rsidR="00291F4C">
        <w:rPr>
          <w:lang w:bidi="lv-LV"/>
        </w:rPr>
        <w:t>vienība</w:t>
      </w:r>
      <w:r w:rsidR="00291F4C" w:rsidRPr="002165DE">
        <w:rPr>
          <w:lang w:bidi="lv-LV"/>
        </w:rPr>
        <w:t xml:space="preserve"> </w:t>
      </w:r>
      <w:r w:rsidRPr="002165DE">
        <w:rPr>
          <w:lang w:bidi="lv-LV"/>
        </w:rPr>
        <w:t>neatbilst</w:t>
      </w:r>
      <w:r w:rsidRPr="002165DE">
        <w:rPr>
          <w:i/>
          <w:lang w:bidi="lv-LV"/>
        </w:rPr>
        <w:t xml:space="preserve"> </w:t>
      </w:r>
      <w:r w:rsidR="00023507">
        <w:rPr>
          <w:i/>
          <w:lang w:bidi="lv-LV"/>
        </w:rPr>
        <w:t xml:space="preserve">EECS IA </w:t>
      </w:r>
      <w:r w:rsidR="00C74698">
        <w:rPr>
          <w:lang w:bidi="lv-LV"/>
        </w:rPr>
        <w:t>R</w:t>
      </w:r>
      <w:r w:rsidR="00291F4C">
        <w:rPr>
          <w:lang w:bidi="lv-LV"/>
        </w:rPr>
        <w:t xml:space="preserve">ažošanas </w:t>
      </w:r>
      <w:r w:rsidR="00C74698">
        <w:rPr>
          <w:lang w:bidi="lv-LV"/>
        </w:rPr>
        <w:t>vienības</w:t>
      </w:r>
      <w:r w:rsidR="00291F4C" w:rsidRPr="002165DE">
        <w:rPr>
          <w:lang w:bidi="lv-LV"/>
        </w:rPr>
        <w:t xml:space="preserve"> </w:t>
      </w:r>
      <w:r w:rsidRPr="002165DE">
        <w:rPr>
          <w:lang w:bidi="lv-LV"/>
        </w:rPr>
        <w:t>kvalifikācijas kritērijiem attiecībā, uz kuru tā ir reģistrēta, tad AST:</w:t>
      </w:r>
    </w:p>
    <w:p w14:paraId="0A2FAD96" w14:textId="29080C76" w:rsidR="00D86221" w:rsidRPr="002165DE" w:rsidRDefault="00D86221" w:rsidP="00AA05AF">
      <w:pPr>
        <w:pStyle w:val="Heading3"/>
        <w:numPr>
          <w:ilvl w:val="3"/>
          <w:numId w:val="146"/>
        </w:numPr>
        <w:jc w:val="both"/>
      </w:pPr>
      <w:r w:rsidRPr="002165DE">
        <w:rPr>
          <w:lang w:bidi="lv-LV"/>
        </w:rPr>
        <w:t>veic pasākumus, lai nodrošinātu, ka</w:t>
      </w:r>
      <w:r w:rsidRPr="002165DE">
        <w:rPr>
          <w:i/>
          <w:lang w:bidi="lv-LV"/>
        </w:rPr>
        <w:t xml:space="preserve"> </w:t>
      </w:r>
      <w:r w:rsidR="00023507">
        <w:rPr>
          <w:i/>
          <w:lang w:bidi="lv-LV"/>
        </w:rPr>
        <w:t xml:space="preserve">EECS IA </w:t>
      </w:r>
      <w:r w:rsidRPr="002165DE">
        <w:rPr>
          <w:lang w:bidi="lv-LV"/>
        </w:rPr>
        <w:t xml:space="preserve">netiek </w:t>
      </w:r>
      <w:r w:rsidR="00810A03" w:rsidRPr="002165DE">
        <w:rPr>
          <w:lang w:bidi="lv-LV"/>
        </w:rPr>
        <w:t>iz</w:t>
      </w:r>
      <w:r w:rsidR="00810A03">
        <w:rPr>
          <w:lang w:bidi="lv-LV"/>
        </w:rPr>
        <w:t xml:space="preserve">dots </w:t>
      </w:r>
      <w:r w:rsidR="00DE44BF">
        <w:rPr>
          <w:lang w:bidi="lv-LV"/>
        </w:rPr>
        <w:t>R</w:t>
      </w:r>
      <w:r w:rsidRPr="002165DE">
        <w:rPr>
          <w:lang w:bidi="lv-LV"/>
        </w:rPr>
        <w:t xml:space="preserve">ažošanas </w:t>
      </w:r>
      <w:r w:rsidR="00291F4C">
        <w:rPr>
          <w:lang w:bidi="lv-LV"/>
        </w:rPr>
        <w:t>vienībām</w:t>
      </w:r>
      <w:r w:rsidRPr="002165DE">
        <w:rPr>
          <w:lang w:bidi="lv-LV"/>
        </w:rPr>
        <w:t xml:space="preserve">, kas neatbilst produkta noteikumiem un </w:t>
      </w:r>
      <w:r w:rsidR="00BB3343">
        <w:rPr>
          <w:lang w:bidi="lv-LV"/>
        </w:rPr>
        <w:t>Ražošanas</w:t>
      </w:r>
      <w:r w:rsidR="00291F4C">
        <w:rPr>
          <w:lang w:bidi="lv-LV"/>
        </w:rPr>
        <w:t xml:space="preserve"> vienības</w:t>
      </w:r>
      <w:r w:rsidR="00291F4C" w:rsidRPr="002165DE">
        <w:rPr>
          <w:lang w:bidi="lv-LV"/>
        </w:rPr>
        <w:t xml:space="preserve"> </w:t>
      </w:r>
      <w:r w:rsidRPr="002165DE">
        <w:rPr>
          <w:lang w:bidi="lv-LV"/>
        </w:rPr>
        <w:t xml:space="preserve">kvalifikācijas kritērijiem. Šāda darbība ietver arī </w:t>
      </w:r>
      <w:r w:rsidR="00DE44BF">
        <w:rPr>
          <w:lang w:bidi="lv-LV"/>
        </w:rPr>
        <w:t>K</w:t>
      </w:r>
      <w:r w:rsidRPr="002165DE">
        <w:rPr>
          <w:lang w:bidi="lv-LV"/>
        </w:rPr>
        <w:t xml:space="preserve">onta turētājam būtiskas neatbilstības gadījumā attiecīgās </w:t>
      </w:r>
      <w:r w:rsidR="00DE44BF">
        <w:rPr>
          <w:lang w:bidi="lv-LV"/>
        </w:rPr>
        <w:t>R</w:t>
      </w:r>
      <w:r w:rsidRPr="002165DE">
        <w:rPr>
          <w:lang w:bidi="lv-LV"/>
        </w:rPr>
        <w:t xml:space="preserve">ažošanas </w:t>
      </w:r>
      <w:r w:rsidR="00A84EC8">
        <w:rPr>
          <w:lang w:bidi="lv-LV"/>
        </w:rPr>
        <w:t>vienībās</w:t>
      </w:r>
      <w:r w:rsidR="00A84EC8" w:rsidRPr="002165DE">
        <w:rPr>
          <w:lang w:bidi="lv-LV"/>
        </w:rPr>
        <w:t xml:space="preserve"> </w:t>
      </w:r>
      <w:r w:rsidRPr="002165DE">
        <w:rPr>
          <w:lang w:bidi="lv-LV"/>
        </w:rPr>
        <w:t xml:space="preserve">reģistrācijas </w:t>
      </w:r>
      <w:r w:rsidR="00A84EC8">
        <w:rPr>
          <w:lang w:bidi="lv-LV"/>
        </w:rPr>
        <w:t>pārtraukšanu</w:t>
      </w:r>
      <w:r w:rsidR="00A84EC8" w:rsidRPr="002165DE">
        <w:rPr>
          <w:lang w:bidi="lv-LV"/>
        </w:rPr>
        <w:t xml:space="preserve"> </w:t>
      </w:r>
      <w:r w:rsidRPr="002165DE">
        <w:rPr>
          <w:lang w:bidi="lv-LV"/>
        </w:rPr>
        <w:t xml:space="preserve">šī </w:t>
      </w:r>
      <w:r w:rsidRPr="002165DE">
        <w:rPr>
          <w:i/>
          <w:lang w:bidi="lv-LV"/>
        </w:rPr>
        <w:t>EECS</w:t>
      </w:r>
      <w:r w:rsidRPr="002165DE">
        <w:rPr>
          <w:lang w:bidi="lv-LV"/>
        </w:rPr>
        <w:t xml:space="preserve"> produkta vajadzībām; un</w:t>
      </w:r>
    </w:p>
    <w:p w14:paraId="3895F94B" w14:textId="09754114" w:rsidR="00550182" w:rsidRPr="002165DE" w:rsidRDefault="00CB782A" w:rsidP="00AA05AF">
      <w:pPr>
        <w:pStyle w:val="Heading3"/>
        <w:numPr>
          <w:ilvl w:val="3"/>
          <w:numId w:val="146"/>
        </w:numPr>
        <w:jc w:val="both"/>
      </w:pPr>
      <w:r w:rsidRPr="002165DE">
        <w:rPr>
          <w:lang w:bidi="lv-LV"/>
        </w:rPr>
        <w:t xml:space="preserve">AST paziņos </w:t>
      </w:r>
      <w:r w:rsidRPr="002165DE">
        <w:rPr>
          <w:i/>
          <w:lang w:bidi="lv-LV"/>
        </w:rPr>
        <w:t>AIB</w:t>
      </w:r>
      <w:r w:rsidRPr="002165DE">
        <w:rPr>
          <w:lang w:bidi="lv-LV"/>
        </w:rPr>
        <w:t xml:space="preserve"> par šādu pārkāpumu, ja AST pamatoti uzskatīs, ka šāds pārkāpums varētu ietekmēt </w:t>
      </w:r>
      <w:r w:rsidRPr="00827CAE">
        <w:rPr>
          <w:i/>
          <w:lang w:bidi="lv-LV"/>
        </w:rPr>
        <w:t xml:space="preserve">EECS </w:t>
      </w:r>
      <w:r w:rsidR="00827CAE" w:rsidRPr="00827CAE">
        <w:rPr>
          <w:i/>
          <w:lang w:bidi="lv-LV"/>
        </w:rPr>
        <w:t>IA</w:t>
      </w:r>
      <w:r w:rsidRPr="002165DE">
        <w:rPr>
          <w:lang w:bidi="lv-LV"/>
        </w:rPr>
        <w:t xml:space="preserve"> </w:t>
      </w:r>
      <w:r w:rsidR="00A84EC8">
        <w:rPr>
          <w:lang w:bidi="lv-LV"/>
        </w:rPr>
        <w:t>nosūtīšanu</w:t>
      </w:r>
      <w:r w:rsidR="00A84EC8" w:rsidRPr="002165DE">
        <w:rPr>
          <w:lang w:bidi="lv-LV"/>
        </w:rPr>
        <w:t xml:space="preserve"> </w:t>
      </w:r>
      <w:r w:rsidRPr="002165DE">
        <w:rPr>
          <w:lang w:bidi="lv-LV"/>
        </w:rPr>
        <w:t xml:space="preserve">no tā </w:t>
      </w:r>
      <w:r w:rsidR="00493ECE">
        <w:rPr>
          <w:lang w:bidi="lv-LV"/>
        </w:rPr>
        <w:t>R</w:t>
      </w:r>
      <w:r w:rsidR="00493ECE" w:rsidRPr="002165DE">
        <w:rPr>
          <w:lang w:bidi="lv-LV"/>
        </w:rPr>
        <w:t xml:space="preserve">eģistra </w:t>
      </w:r>
      <w:r w:rsidRPr="002165DE">
        <w:rPr>
          <w:lang w:bidi="lv-LV"/>
        </w:rPr>
        <w:t xml:space="preserve">uz cita </w:t>
      </w:r>
      <w:r w:rsidR="00A84EC8">
        <w:rPr>
          <w:lang w:bidi="lv-LV"/>
        </w:rPr>
        <w:t>dalībnieka</w:t>
      </w:r>
      <w:r w:rsidR="00A84EC8" w:rsidRPr="002165DE">
        <w:rPr>
          <w:lang w:bidi="lv-LV"/>
        </w:rPr>
        <w:t xml:space="preserve"> </w:t>
      </w:r>
      <w:r w:rsidRPr="002165DE">
        <w:rPr>
          <w:i/>
          <w:lang w:bidi="lv-LV"/>
        </w:rPr>
        <w:t>EECS</w:t>
      </w:r>
      <w:r w:rsidRPr="002165DE">
        <w:rPr>
          <w:lang w:bidi="lv-LV"/>
        </w:rPr>
        <w:t xml:space="preserve"> reģistrācijas datubāzi.</w:t>
      </w:r>
    </w:p>
    <w:p w14:paraId="6C8988C9" w14:textId="77777777" w:rsidR="00654D1C" w:rsidRPr="002165DE" w:rsidRDefault="00654D1C">
      <w:pPr>
        <w:ind w:left="0"/>
        <w:rPr>
          <w:rFonts w:eastAsia="Times New Roman"/>
          <w:b/>
          <w:bCs/>
          <w:color w:val="000000"/>
          <w:kern w:val="32"/>
          <w:sz w:val="24"/>
          <w:szCs w:val="32"/>
        </w:rPr>
      </w:pPr>
      <w:r w:rsidRPr="002165DE">
        <w:rPr>
          <w:lang w:bidi="lv-LV"/>
        </w:rPr>
        <w:br w:type="page"/>
      </w:r>
    </w:p>
    <w:p w14:paraId="73517F5A" w14:textId="1DC14B93" w:rsidR="008113DA" w:rsidRPr="002165DE" w:rsidRDefault="008113DA" w:rsidP="00AA05AF">
      <w:pPr>
        <w:pStyle w:val="Heading1"/>
        <w:numPr>
          <w:ilvl w:val="0"/>
          <w:numId w:val="151"/>
        </w:numPr>
      </w:pPr>
      <w:bookmarkStart w:id="88" w:name="_Toc130548571"/>
      <w:r w:rsidRPr="002165DE">
        <w:rPr>
          <w:lang w:bidi="lv-LV"/>
        </w:rPr>
        <w:lastRenderedPageBreak/>
        <w:t>Izdevējiestāžu apvienība:</w:t>
      </w:r>
      <w:bookmarkEnd w:id="88"/>
    </w:p>
    <w:p w14:paraId="188F951C" w14:textId="1004EDCC" w:rsidR="008113DA" w:rsidRPr="00962BC3" w:rsidRDefault="008113DA" w:rsidP="00AA05AF">
      <w:pPr>
        <w:pStyle w:val="Heading1"/>
        <w:numPr>
          <w:ilvl w:val="1"/>
          <w:numId w:val="152"/>
        </w:numPr>
        <w:spacing w:after="120"/>
        <w:rPr>
          <w:iCs/>
          <w:sz w:val="20"/>
          <w:szCs w:val="20"/>
          <w:lang w:bidi="lv-LV"/>
        </w:rPr>
      </w:pPr>
      <w:bookmarkStart w:id="89" w:name="_Toc130548572"/>
      <w:r w:rsidRPr="00962BC3">
        <w:rPr>
          <w:iCs/>
          <w:sz w:val="20"/>
          <w:szCs w:val="20"/>
          <w:lang w:bidi="lv-LV"/>
        </w:rPr>
        <w:t>Dalība</w:t>
      </w:r>
      <w:bookmarkEnd w:id="89"/>
    </w:p>
    <w:p w14:paraId="55B9E264" w14:textId="429D09B7" w:rsidR="00BD3E32" w:rsidRPr="002165DE" w:rsidRDefault="00EF7B33" w:rsidP="00AA05AF">
      <w:pPr>
        <w:pStyle w:val="Heading3"/>
        <w:numPr>
          <w:ilvl w:val="2"/>
          <w:numId w:val="153"/>
        </w:numPr>
        <w:jc w:val="both"/>
      </w:pPr>
      <w:r w:rsidRPr="00EF7B33">
        <w:rPr>
          <w:iCs/>
          <w:lang w:bidi="lv-LV"/>
        </w:rPr>
        <w:t>AIB apvieno Eiropas sertifikācijas shēmu Izdevējiestādes. AIB veicina standartizētas sistēmas izmantošanu, kuras pamatā ir saskaņota vide, struktūras un procedūras, lai nodrošinātu drošu EECS sistēmas darbību.</w:t>
      </w:r>
      <w:r>
        <w:rPr>
          <w:iCs/>
          <w:lang w:bidi="lv-LV"/>
        </w:rPr>
        <w:t xml:space="preserve"> Ar </w:t>
      </w:r>
      <w:r w:rsidR="00D91C7F">
        <w:rPr>
          <w:iCs/>
          <w:lang w:bidi="lv-LV"/>
        </w:rPr>
        <w:t xml:space="preserve">savām </w:t>
      </w:r>
      <w:r>
        <w:rPr>
          <w:iCs/>
          <w:lang w:bidi="lv-LV"/>
        </w:rPr>
        <w:t>neatkarīg</w:t>
      </w:r>
      <w:r w:rsidR="00D91C7F">
        <w:rPr>
          <w:iCs/>
          <w:lang w:bidi="lv-LV"/>
        </w:rPr>
        <w:t>ajām un salīdzinošajām</w:t>
      </w:r>
      <w:r>
        <w:rPr>
          <w:iCs/>
          <w:lang w:bidi="lv-LV"/>
        </w:rPr>
        <w:t xml:space="preserve"> partneru </w:t>
      </w:r>
      <w:r w:rsidR="00D91C7F">
        <w:rPr>
          <w:iCs/>
          <w:lang w:bidi="lv-LV"/>
        </w:rPr>
        <w:t>pārbaudēm un arī pe</w:t>
      </w:r>
      <w:r>
        <w:rPr>
          <w:iCs/>
          <w:lang w:bidi="lv-LV"/>
        </w:rPr>
        <w:t>riodiskajiem auditiem,</w:t>
      </w:r>
      <w:r w:rsidRPr="00EF7B33">
        <w:rPr>
          <w:iCs/>
          <w:lang w:bidi="lv-LV"/>
        </w:rPr>
        <w:t xml:space="preserve"> </w:t>
      </w:r>
      <w:r w:rsidR="00D91C7F">
        <w:rPr>
          <w:iCs/>
          <w:lang w:bidi="lv-LV"/>
        </w:rPr>
        <w:t xml:space="preserve">AIB nodrošina stabilu ietvaru uzticamiem un pret krāpniecību drošām Izcelsmes apliecinājumu sistēmām. Cita starpā AIB rīcībā ir instrumenti, lai apturēt transakcijas caur AIB centrālo Platformu. </w:t>
      </w:r>
      <w:r w:rsidR="00BD3E32" w:rsidRPr="002165DE">
        <w:rPr>
          <w:lang w:bidi="lv-LV"/>
        </w:rPr>
        <w:t xml:space="preserve">AST uzskata dalību </w:t>
      </w:r>
      <w:r w:rsidR="00BD3E32" w:rsidRPr="002165DE">
        <w:rPr>
          <w:i/>
          <w:lang w:bidi="lv-LV"/>
        </w:rPr>
        <w:t>AIB</w:t>
      </w:r>
      <w:r w:rsidR="00BD3E32" w:rsidRPr="002165DE">
        <w:rPr>
          <w:lang w:bidi="lv-LV"/>
        </w:rPr>
        <w:t xml:space="preserve"> par galveno soli iespējamo </w:t>
      </w:r>
      <w:r w:rsidR="00023507">
        <w:rPr>
          <w:i/>
          <w:lang w:bidi="lv-LV"/>
        </w:rPr>
        <w:t xml:space="preserve">EECS IA </w:t>
      </w:r>
      <w:r w:rsidR="00BD3E32" w:rsidRPr="000C3AD8">
        <w:rPr>
          <w:lang w:bidi="lv-LV"/>
        </w:rPr>
        <w:t>i</w:t>
      </w:r>
      <w:r w:rsidR="00BD3E32" w:rsidRPr="00B830FD">
        <w:rPr>
          <w:iCs/>
          <w:lang w:bidi="lv-LV"/>
        </w:rPr>
        <w:t>m</w:t>
      </w:r>
      <w:r w:rsidR="00BD3E32" w:rsidRPr="002165DE">
        <w:rPr>
          <w:lang w:bidi="lv-LV"/>
        </w:rPr>
        <w:t>porta un eksporta šķēršļu novēršanā.</w:t>
      </w:r>
    </w:p>
    <w:p w14:paraId="572F0C44" w14:textId="093D8F14" w:rsidR="00BD3E32" w:rsidRPr="002165DE" w:rsidRDefault="00BD3E32" w:rsidP="00AA05AF">
      <w:pPr>
        <w:pStyle w:val="Heading3"/>
        <w:numPr>
          <w:ilvl w:val="2"/>
          <w:numId w:val="154"/>
        </w:numPr>
        <w:jc w:val="both"/>
      </w:pPr>
      <w:r w:rsidRPr="002165DE">
        <w:rPr>
          <w:lang w:bidi="lv-LV"/>
        </w:rPr>
        <w:t>Gadījumā, ja AST ar jaunu likumu aizstāj</w:t>
      </w:r>
      <w:r w:rsidR="00283695">
        <w:rPr>
          <w:lang w:bidi="lv-LV"/>
        </w:rPr>
        <w:t>,</w:t>
      </w:r>
      <w:r w:rsidRPr="002165DE">
        <w:rPr>
          <w:lang w:bidi="lv-LV"/>
        </w:rPr>
        <w:t xml:space="preserve"> cita Izdevējiestāde</w:t>
      </w:r>
      <w:r w:rsidR="006B3E04" w:rsidRPr="006B3E04">
        <w:rPr>
          <w:lang w:bidi="lv-LV"/>
        </w:rPr>
        <w:t xml:space="preserve"> </w:t>
      </w:r>
      <w:r w:rsidR="006B3E04" w:rsidRPr="002165DE">
        <w:rPr>
          <w:lang w:bidi="lv-LV"/>
        </w:rPr>
        <w:t>Latvijas Domēn</w:t>
      </w:r>
      <w:r w:rsidR="006B3E04">
        <w:rPr>
          <w:lang w:bidi="lv-LV"/>
        </w:rPr>
        <w:t>am</w:t>
      </w:r>
      <w:r w:rsidRPr="002165DE">
        <w:rPr>
          <w:lang w:bidi="lv-LV"/>
        </w:rPr>
        <w:t xml:space="preserve">, </w:t>
      </w:r>
      <w:r w:rsidRPr="002165DE">
        <w:rPr>
          <w:i/>
          <w:lang w:bidi="lv-LV"/>
        </w:rPr>
        <w:t>AIB</w:t>
      </w:r>
      <w:r w:rsidRPr="002165DE">
        <w:rPr>
          <w:lang w:bidi="lv-LV"/>
        </w:rPr>
        <w:t xml:space="preserve"> ir nekavējoties jāinformē. Šajā situācijā AST veiktu nepieciešamās darbības, lai garantētu pareizu pāreju uz jauno Izdevējiestādi.</w:t>
      </w:r>
    </w:p>
    <w:p w14:paraId="42F662CC" w14:textId="20A3448C" w:rsidR="00BD3E32" w:rsidRPr="002165DE" w:rsidRDefault="00BD3E32" w:rsidP="00AA05AF">
      <w:pPr>
        <w:pStyle w:val="Heading3"/>
        <w:numPr>
          <w:ilvl w:val="2"/>
          <w:numId w:val="155"/>
        </w:numPr>
        <w:jc w:val="both"/>
      </w:pPr>
      <w:r w:rsidRPr="002165DE">
        <w:rPr>
          <w:lang w:bidi="lv-LV"/>
        </w:rPr>
        <w:t>Ja AST vairs nav pilnvarotā</w:t>
      </w:r>
      <w:r w:rsidR="00283695">
        <w:rPr>
          <w:lang w:bidi="lv-LV"/>
        </w:rPr>
        <w:t>,</w:t>
      </w:r>
      <w:r w:rsidRPr="002165DE">
        <w:rPr>
          <w:lang w:bidi="lv-LV"/>
        </w:rPr>
        <w:t xml:space="preserve"> Izdevējiestāde attiecībā uz </w:t>
      </w:r>
      <w:r w:rsidRPr="002165DE">
        <w:rPr>
          <w:i/>
          <w:lang w:bidi="lv-LV"/>
        </w:rPr>
        <w:t xml:space="preserve">EECS </w:t>
      </w:r>
      <w:r w:rsidRPr="002165DE">
        <w:rPr>
          <w:lang w:bidi="lv-LV"/>
        </w:rPr>
        <w:t xml:space="preserve">produktu, tā pārskata savu </w:t>
      </w:r>
      <w:r w:rsidR="00A34ACB" w:rsidRPr="008F1C6E">
        <w:rPr>
          <w:iCs/>
          <w:lang w:bidi="lv-LV"/>
        </w:rPr>
        <w:t>Reģistru</w:t>
      </w:r>
      <w:r w:rsidRPr="002165DE">
        <w:rPr>
          <w:lang w:bidi="lv-LV"/>
        </w:rPr>
        <w:t xml:space="preserve"> tā, lai katra Latvijas Domēnā esošā </w:t>
      </w:r>
      <w:r w:rsidR="009C4BFA">
        <w:rPr>
          <w:lang w:bidi="lv-LV"/>
        </w:rPr>
        <w:t>R</w:t>
      </w:r>
      <w:r w:rsidRPr="002165DE">
        <w:rPr>
          <w:lang w:bidi="lv-LV"/>
        </w:rPr>
        <w:t xml:space="preserve">ažošanas </w:t>
      </w:r>
      <w:r w:rsidR="00163CA3">
        <w:rPr>
          <w:lang w:bidi="lv-LV"/>
        </w:rPr>
        <w:t>vienība</w:t>
      </w:r>
      <w:r w:rsidR="00163CA3" w:rsidRPr="002165DE">
        <w:rPr>
          <w:lang w:bidi="lv-LV"/>
        </w:rPr>
        <w:t xml:space="preserve"> </w:t>
      </w:r>
      <w:r w:rsidRPr="002165DE">
        <w:rPr>
          <w:lang w:bidi="lv-LV"/>
        </w:rPr>
        <w:t xml:space="preserve">vairs </w:t>
      </w:r>
      <w:r w:rsidR="00163CA3" w:rsidRPr="002165DE">
        <w:rPr>
          <w:lang w:bidi="lv-LV"/>
        </w:rPr>
        <w:t>ne</w:t>
      </w:r>
      <w:r w:rsidR="00163CA3">
        <w:rPr>
          <w:lang w:bidi="lv-LV"/>
        </w:rPr>
        <w:t>būtu</w:t>
      </w:r>
      <w:r w:rsidR="00163CA3" w:rsidRPr="002165DE">
        <w:rPr>
          <w:lang w:bidi="lv-LV"/>
        </w:rPr>
        <w:t xml:space="preserve"> </w:t>
      </w:r>
      <w:r w:rsidRPr="002165DE">
        <w:rPr>
          <w:lang w:bidi="lv-LV"/>
        </w:rPr>
        <w:t xml:space="preserve">reģistrēta šī </w:t>
      </w:r>
      <w:r w:rsidRPr="002165DE">
        <w:rPr>
          <w:i/>
          <w:lang w:bidi="lv-LV"/>
        </w:rPr>
        <w:t>EECS</w:t>
      </w:r>
      <w:r w:rsidRPr="002165DE">
        <w:rPr>
          <w:lang w:bidi="lv-LV"/>
        </w:rPr>
        <w:t xml:space="preserve"> produkta vajadzībām</w:t>
      </w:r>
      <w:r w:rsidR="00D91C7F">
        <w:rPr>
          <w:lang w:bidi="lv-LV"/>
        </w:rPr>
        <w:t>, tiktu pārtraukta EECS IA izdošana un pēc pārejas perioda Reģistrs jāatslēdz.</w:t>
      </w:r>
      <w:r w:rsidR="00FD0A61">
        <w:rPr>
          <w:lang w:bidi="lv-LV"/>
        </w:rPr>
        <w:t>Konta turētājiem ir pienākums veikt maksājumus AST par periodu, kad AST bija izdevējiestāde.</w:t>
      </w:r>
    </w:p>
    <w:p w14:paraId="5102B599" w14:textId="0FFB7F42" w:rsidR="00146FF0" w:rsidRPr="002165DE" w:rsidRDefault="00BD3E32" w:rsidP="00AA05AF">
      <w:pPr>
        <w:pStyle w:val="Heading3"/>
        <w:numPr>
          <w:ilvl w:val="2"/>
          <w:numId w:val="156"/>
        </w:numPr>
        <w:jc w:val="both"/>
      </w:pPr>
      <w:r w:rsidRPr="002165DE">
        <w:rPr>
          <w:lang w:bidi="lv-LV"/>
        </w:rPr>
        <w:t xml:space="preserve">Ja AST vairs nav </w:t>
      </w:r>
      <w:r w:rsidRPr="002165DE">
        <w:rPr>
          <w:i/>
          <w:lang w:bidi="lv-LV"/>
        </w:rPr>
        <w:t>EECS</w:t>
      </w:r>
      <w:r w:rsidRPr="002165DE">
        <w:rPr>
          <w:lang w:bidi="lv-LV"/>
        </w:rPr>
        <w:t xml:space="preserve"> shēmas dalībnieks, tas pārskata </w:t>
      </w:r>
      <w:r w:rsidR="00346D5D" w:rsidRPr="005F48FC">
        <w:rPr>
          <w:i/>
          <w:lang w:bidi="lv-LV"/>
        </w:rPr>
        <w:t>Reģistu</w:t>
      </w:r>
      <w:r w:rsidRPr="002165DE">
        <w:rPr>
          <w:lang w:bidi="lv-LV"/>
        </w:rPr>
        <w:t xml:space="preserve">, lai visas tajā reģistrētās </w:t>
      </w:r>
      <w:r w:rsidR="009C4BFA">
        <w:rPr>
          <w:lang w:bidi="lv-LV"/>
        </w:rPr>
        <w:t>R</w:t>
      </w:r>
      <w:r w:rsidRPr="002165DE">
        <w:rPr>
          <w:lang w:bidi="lv-LV"/>
        </w:rPr>
        <w:t xml:space="preserve">ažošanas </w:t>
      </w:r>
      <w:r w:rsidR="00163CA3">
        <w:rPr>
          <w:lang w:bidi="lv-LV"/>
        </w:rPr>
        <w:t>vienības</w:t>
      </w:r>
      <w:r w:rsidR="00163CA3" w:rsidRPr="002165DE">
        <w:rPr>
          <w:lang w:bidi="lv-LV"/>
        </w:rPr>
        <w:t xml:space="preserve"> </w:t>
      </w:r>
      <w:r w:rsidRPr="002165DE">
        <w:rPr>
          <w:lang w:bidi="lv-LV"/>
        </w:rPr>
        <w:t xml:space="preserve">vairs netiktu reģistrētas katra </w:t>
      </w:r>
      <w:r w:rsidRPr="002165DE">
        <w:rPr>
          <w:i/>
          <w:lang w:bidi="lv-LV"/>
        </w:rPr>
        <w:t xml:space="preserve">EECS </w:t>
      </w:r>
      <w:r w:rsidRPr="002165DE">
        <w:rPr>
          <w:lang w:bidi="lv-LV"/>
        </w:rPr>
        <w:t xml:space="preserve">produkta vajadzībām attiecībā uz </w:t>
      </w:r>
      <w:r w:rsidR="004E1A5D">
        <w:rPr>
          <w:lang w:bidi="lv-LV"/>
        </w:rPr>
        <w:t>ģenerēto elektroenerģiju</w:t>
      </w:r>
      <w:r w:rsidRPr="002165DE">
        <w:rPr>
          <w:lang w:bidi="lv-LV"/>
        </w:rPr>
        <w:t xml:space="preserve">, uz kuru attiecas šī </w:t>
      </w:r>
      <w:r w:rsidRPr="002165DE">
        <w:rPr>
          <w:i/>
          <w:lang w:bidi="lv-LV"/>
        </w:rPr>
        <w:t>EECS</w:t>
      </w:r>
      <w:r w:rsidRPr="002165DE">
        <w:rPr>
          <w:lang w:bidi="lv-LV"/>
        </w:rPr>
        <w:t xml:space="preserve"> shēma. </w:t>
      </w:r>
      <w:r w:rsidR="00734482" w:rsidRPr="005F48FC">
        <w:rPr>
          <w:iCs/>
          <w:lang w:bidi="lv-LV"/>
        </w:rPr>
        <w:t>Reģistr</w:t>
      </w:r>
      <w:r w:rsidR="00734482">
        <w:rPr>
          <w:iCs/>
          <w:lang w:bidi="lv-LV"/>
        </w:rPr>
        <w:t>ā</w:t>
      </w:r>
      <w:r w:rsidR="00734482" w:rsidRPr="005F48FC">
        <w:rPr>
          <w:iCs/>
          <w:lang w:bidi="lv-LV"/>
        </w:rPr>
        <w:t xml:space="preserve"> </w:t>
      </w:r>
      <w:r w:rsidR="00734482">
        <w:rPr>
          <w:iCs/>
          <w:lang w:bidi="lv-LV"/>
        </w:rPr>
        <w:t>jā</w:t>
      </w:r>
      <w:r w:rsidR="00734482">
        <w:rPr>
          <w:lang w:bidi="lv-LV"/>
        </w:rPr>
        <w:t>pārtrauc EECS IA izdošana un pēc pārejas perioda Reģistrs jāatslēdz.</w:t>
      </w:r>
    </w:p>
    <w:p w14:paraId="3DE07CE7" w14:textId="095C1428" w:rsidR="001F07BA" w:rsidRPr="002165DE" w:rsidRDefault="001F07BA" w:rsidP="00AA05AF">
      <w:pPr>
        <w:pStyle w:val="Heading3"/>
        <w:numPr>
          <w:ilvl w:val="2"/>
          <w:numId w:val="157"/>
        </w:numPr>
        <w:jc w:val="both"/>
      </w:pPr>
      <w:r w:rsidRPr="002165DE">
        <w:rPr>
          <w:lang w:bidi="lv-LV"/>
        </w:rPr>
        <w:t xml:space="preserve">AST nodrošina, ka </w:t>
      </w:r>
      <w:r w:rsidR="00283695">
        <w:rPr>
          <w:lang w:bidi="lv-LV"/>
        </w:rPr>
        <w:t xml:space="preserve">Latvijas </w:t>
      </w:r>
      <w:r w:rsidRPr="002165DE">
        <w:rPr>
          <w:lang w:bidi="lv-LV"/>
        </w:rPr>
        <w:t xml:space="preserve">Domēna protokols </w:t>
      </w:r>
      <w:r w:rsidR="006A1E37">
        <w:rPr>
          <w:lang w:bidi="lv-LV"/>
        </w:rPr>
        <w:t>atbilst</w:t>
      </w:r>
      <w:r w:rsidRPr="002165DE">
        <w:rPr>
          <w:lang w:bidi="lv-LV"/>
        </w:rPr>
        <w:t xml:space="preserve"> attiecīgajam </w:t>
      </w:r>
      <w:r w:rsidRPr="002165DE">
        <w:rPr>
          <w:i/>
          <w:lang w:bidi="lv-LV"/>
        </w:rPr>
        <w:t>EECS</w:t>
      </w:r>
      <w:r w:rsidRPr="002165DE">
        <w:rPr>
          <w:lang w:bidi="lv-LV"/>
        </w:rPr>
        <w:t xml:space="preserve"> produkta noteikumi</w:t>
      </w:r>
      <w:r w:rsidR="006A1E37">
        <w:rPr>
          <w:lang w:bidi="lv-LV"/>
        </w:rPr>
        <w:t>em</w:t>
      </w:r>
      <w:r w:rsidRPr="002165DE">
        <w:rPr>
          <w:lang w:bidi="lv-LV"/>
        </w:rPr>
        <w:t xml:space="preserve"> un ka tas atbilst </w:t>
      </w:r>
      <w:r w:rsidRPr="002165DE">
        <w:rPr>
          <w:i/>
          <w:lang w:bidi="lv-LV"/>
        </w:rPr>
        <w:t>EECS</w:t>
      </w:r>
      <w:r w:rsidRPr="002165DE">
        <w:rPr>
          <w:lang w:bidi="lv-LV"/>
        </w:rPr>
        <w:t xml:space="preserve"> noteikumiem, kas izveidoti </w:t>
      </w:r>
      <w:r w:rsidRPr="002165DE">
        <w:rPr>
          <w:i/>
          <w:lang w:bidi="lv-LV"/>
        </w:rPr>
        <w:t>EECS</w:t>
      </w:r>
      <w:r w:rsidRPr="002165DE">
        <w:rPr>
          <w:lang w:bidi="lv-LV"/>
        </w:rPr>
        <w:t xml:space="preserve"> shēmai attiecībā uz attiecīgo </w:t>
      </w:r>
      <w:r w:rsidR="00F41027">
        <w:rPr>
          <w:lang w:bidi="lv-LV"/>
        </w:rPr>
        <w:t>elektroenerģijas ģenerāciju</w:t>
      </w:r>
      <w:r w:rsidRPr="002165DE">
        <w:rPr>
          <w:lang w:bidi="lv-LV"/>
        </w:rPr>
        <w:t>.</w:t>
      </w:r>
    </w:p>
    <w:p w14:paraId="05425858" w14:textId="3EBCDB84" w:rsidR="008829BB" w:rsidRPr="008777C7" w:rsidRDefault="008829BB" w:rsidP="00AA05AF">
      <w:pPr>
        <w:pStyle w:val="Heading1"/>
        <w:numPr>
          <w:ilvl w:val="1"/>
          <w:numId w:val="158"/>
        </w:numPr>
        <w:spacing w:after="120"/>
        <w:rPr>
          <w:iCs/>
          <w:sz w:val="20"/>
          <w:szCs w:val="20"/>
          <w:lang w:bidi="lv-LV"/>
        </w:rPr>
      </w:pPr>
      <w:bookmarkStart w:id="90" w:name="_Toc130548573"/>
      <w:r w:rsidRPr="008777C7">
        <w:rPr>
          <w:iCs/>
          <w:sz w:val="20"/>
          <w:szCs w:val="20"/>
          <w:lang w:bidi="lv-LV"/>
        </w:rPr>
        <w:t xml:space="preserve">Sūdzības </w:t>
      </w:r>
      <w:r w:rsidRPr="008777C7">
        <w:rPr>
          <w:i/>
          <w:sz w:val="20"/>
          <w:szCs w:val="20"/>
          <w:lang w:bidi="lv-LV"/>
        </w:rPr>
        <w:t>AIB</w:t>
      </w:r>
      <w:bookmarkEnd w:id="90"/>
    </w:p>
    <w:p w14:paraId="00C0A070" w14:textId="5E8FF942" w:rsidR="003E4868" w:rsidRPr="002165DE" w:rsidRDefault="003E4868" w:rsidP="00AA05AF">
      <w:pPr>
        <w:pStyle w:val="Heading3"/>
        <w:numPr>
          <w:ilvl w:val="2"/>
          <w:numId w:val="159"/>
        </w:numPr>
        <w:jc w:val="both"/>
      </w:pPr>
      <w:r w:rsidRPr="002165DE">
        <w:rPr>
          <w:i/>
          <w:lang w:bidi="lv-LV"/>
        </w:rPr>
        <w:t>EECS</w:t>
      </w:r>
      <w:r w:rsidRPr="002165DE">
        <w:rPr>
          <w:lang w:bidi="lv-LV"/>
        </w:rPr>
        <w:t xml:space="preserve"> tirgus dalībnieki var rakstveidā paziņot </w:t>
      </w:r>
      <w:r w:rsidRPr="002165DE">
        <w:rPr>
          <w:i/>
          <w:lang w:bidi="lv-LV"/>
        </w:rPr>
        <w:t>AIB</w:t>
      </w:r>
      <w:r w:rsidRPr="002165DE">
        <w:rPr>
          <w:lang w:bidi="lv-LV"/>
        </w:rPr>
        <w:t xml:space="preserve"> ģenerālsekretāram (un sniegt pierādījumus, kas pamato viņu sūdzību), ka:</w:t>
      </w:r>
    </w:p>
    <w:p w14:paraId="78D79B7C" w14:textId="262CCC19" w:rsidR="003E4868" w:rsidRPr="002165DE" w:rsidRDefault="003E4868" w:rsidP="00AA05AF">
      <w:pPr>
        <w:pStyle w:val="Heading3"/>
        <w:numPr>
          <w:ilvl w:val="3"/>
          <w:numId w:val="158"/>
        </w:numPr>
        <w:jc w:val="both"/>
      </w:pPr>
      <w:r w:rsidRPr="002165DE">
        <w:rPr>
          <w:lang w:bidi="lv-LV"/>
        </w:rPr>
        <w:t xml:space="preserve">Pilnvarotā Izdevējiestāde attiecībā uz </w:t>
      </w:r>
      <w:r w:rsidRPr="002165DE">
        <w:rPr>
          <w:i/>
          <w:lang w:bidi="lv-LV"/>
        </w:rPr>
        <w:t xml:space="preserve">EECS </w:t>
      </w:r>
      <w:r w:rsidRPr="002165DE">
        <w:rPr>
          <w:lang w:bidi="lv-LV"/>
        </w:rPr>
        <w:t xml:space="preserve">produktu pārkāpj Produktu noteikumu prasības attiecībā uz šo </w:t>
      </w:r>
      <w:r w:rsidRPr="002165DE">
        <w:rPr>
          <w:i/>
          <w:lang w:bidi="lv-LV"/>
        </w:rPr>
        <w:t>EECS</w:t>
      </w:r>
      <w:r w:rsidRPr="002165DE">
        <w:rPr>
          <w:lang w:bidi="lv-LV"/>
        </w:rPr>
        <w:t xml:space="preserve"> produktu; vai</w:t>
      </w:r>
    </w:p>
    <w:p w14:paraId="0274EA19" w14:textId="24ED8F52" w:rsidR="003E4868" w:rsidRDefault="003E4868" w:rsidP="00AA05AF">
      <w:pPr>
        <w:pStyle w:val="Heading3"/>
        <w:numPr>
          <w:ilvl w:val="3"/>
          <w:numId w:val="158"/>
        </w:numPr>
        <w:jc w:val="both"/>
        <w:rPr>
          <w:lang w:bidi="lv-LV"/>
        </w:rPr>
      </w:pPr>
      <w:r w:rsidRPr="002165DE">
        <w:rPr>
          <w:lang w:bidi="lv-LV"/>
        </w:rPr>
        <w:t xml:space="preserve">Produkta noteikumi neatbilst attiecīgajām </w:t>
      </w:r>
      <w:r w:rsidRPr="002165DE">
        <w:rPr>
          <w:i/>
          <w:lang w:bidi="lv-LV"/>
        </w:rPr>
        <w:t xml:space="preserve">EECS </w:t>
      </w:r>
      <w:r w:rsidRPr="002165DE">
        <w:rPr>
          <w:lang w:bidi="lv-LV"/>
        </w:rPr>
        <w:t>noteikumu prasībām. Tad, ja pierādījumi, ko ir saņēmusi pilnvarotā Izdevējiestāde, dod pietiekamu iespēju atbildēt uz šādu apgalvojumu, ģenerālsekretārs uzaicina attiecīgo pilnvaroto Izdevējiestādi atbildēt.</w:t>
      </w:r>
    </w:p>
    <w:p w14:paraId="48A00326" w14:textId="30C1159B" w:rsidR="00734482" w:rsidRPr="00850B7A" w:rsidRDefault="00734482" w:rsidP="008777C7">
      <w:pPr>
        <w:pStyle w:val="Heading4"/>
        <w:ind w:left="1560"/>
        <w:rPr>
          <w:rFonts w:ascii="Arial" w:eastAsia="Times New Roman" w:hAnsi="Arial" w:cs="Arial"/>
          <w:b w:val="0"/>
          <w:i w:val="0"/>
          <w:iCs w:val="0"/>
          <w:color w:val="000000"/>
          <w:szCs w:val="26"/>
          <w:lang w:bidi="lv-LV"/>
        </w:rPr>
      </w:pPr>
      <w:r w:rsidRPr="00850B7A">
        <w:rPr>
          <w:rFonts w:ascii="Arial" w:eastAsia="Times New Roman" w:hAnsi="Arial" w:cs="Arial"/>
          <w:b w:val="0"/>
          <w:i w:val="0"/>
          <w:iCs w:val="0"/>
          <w:color w:val="000000"/>
          <w:szCs w:val="26"/>
          <w:lang w:bidi="lv-LV"/>
        </w:rPr>
        <w:t>AIB ģenerālsekretārs uzaicina attiecīgo autorizēto Izdevējiestādi, lai sniegtu skaidrojumus izteiktajām sūdzībām.</w:t>
      </w:r>
    </w:p>
    <w:p w14:paraId="528A0DB3" w14:textId="77777777" w:rsidR="008113DA" w:rsidRPr="002165DE" w:rsidRDefault="008113DA" w:rsidP="00794A4E">
      <w:pPr>
        <w:pStyle w:val="Heading2"/>
        <w:rPr>
          <w:sz w:val="24"/>
          <w:szCs w:val="32"/>
        </w:rPr>
      </w:pPr>
      <w:r w:rsidRPr="002165DE">
        <w:br w:type="page"/>
      </w:r>
    </w:p>
    <w:p w14:paraId="153C74DB" w14:textId="486FBB65" w:rsidR="00E76591" w:rsidRPr="002165DE" w:rsidRDefault="00E76591" w:rsidP="00AA05AF">
      <w:pPr>
        <w:pStyle w:val="Heading1"/>
        <w:numPr>
          <w:ilvl w:val="0"/>
          <w:numId w:val="160"/>
        </w:numPr>
      </w:pPr>
      <w:bookmarkStart w:id="91" w:name="_Toc130548574"/>
      <w:r w:rsidRPr="002165DE">
        <w:rPr>
          <w:lang w:bidi="lv-LV"/>
        </w:rPr>
        <w:lastRenderedPageBreak/>
        <w:t>Izmaiņu kontrole</w:t>
      </w:r>
      <w:bookmarkEnd w:id="91"/>
    </w:p>
    <w:p w14:paraId="4B5BAD74" w14:textId="0F34F91C" w:rsidR="00E76591" w:rsidRPr="00AA05AF" w:rsidRDefault="00E76591" w:rsidP="00794A4E">
      <w:pPr>
        <w:pStyle w:val="Heading2"/>
      </w:pPr>
      <w:bookmarkStart w:id="92" w:name="_Toc130548575"/>
      <w:r w:rsidRPr="00AA05AF">
        <w:t>Sūdzības AST</w:t>
      </w:r>
      <w:bookmarkEnd w:id="92"/>
    </w:p>
    <w:p w14:paraId="49A29C52" w14:textId="342AFB02" w:rsidR="00FC2046" w:rsidRPr="002165DE" w:rsidRDefault="00FC2046" w:rsidP="00827CAE">
      <w:pPr>
        <w:ind w:left="1418" w:hanging="709"/>
        <w:jc w:val="both"/>
        <w:rPr>
          <w:iCs/>
        </w:rPr>
      </w:pPr>
      <w:r w:rsidRPr="002165DE">
        <w:rPr>
          <w:lang w:bidi="lv-LV"/>
        </w:rPr>
        <w:t>I.1.1.</w:t>
      </w:r>
      <w:r w:rsidRPr="002165DE">
        <w:rPr>
          <w:lang w:bidi="lv-LV"/>
        </w:rPr>
        <w:tab/>
        <w:t xml:space="preserve">AST centīsies izskatīt sūdzības, kas saņemtas pa e-pastu </w:t>
      </w:r>
      <w:hyperlink r:id="rId41" w:history="1">
        <w:r w:rsidR="00E43271" w:rsidRPr="009A1273">
          <w:rPr>
            <w:rStyle w:val="Hyperlink"/>
            <w:lang w:bidi="lv-LV"/>
          </w:rPr>
          <w:t>go@ast.lv</w:t>
        </w:r>
      </w:hyperlink>
      <w:r w:rsidRPr="002165DE">
        <w:rPr>
          <w:lang w:bidi="lv-LV"/>
        </w:rPr>
        <w:t>, cik drīz vien iespējams un</w:t>
      </w:r>
      <w:r w:rsidR="00A9499B">
        <w:rPr>
          <w:lang w:bidi="lv-LV"/>
        </w:rPr>
        <w:t xml:space="preserve"> ne ilgāk kā</w:t>
      </w:r>
      <w:r w:rsidRPr="002165DE">
        <w:rPr>
          <w:lang w:bidi="lv-LV"/>
        </w:rPr>
        <w:t xml:space="preserve"> 20 darba dienu laikposmā. Sūdzības un strīdu izskatīšana notiks saskaņā ar Latvijas nacionālo likumdošanu.</w:t>
      </w:r>
    </w:p>
    <w:p w14:paraId="54D522CE" w14:textId="69E23688" w:rsidR="00E76591" w:rsidRPr="00C94B48" w:rsidRDefault="00E76591" w:rsidP="00AA05AF">
      <w:pPr>
        <w:pStyle w:val="Heading1"/>
        <w:numPr>
          <w:ilvl w:val="1"/>
          <w:numId w:val="161"/>
        </w:numPr>
        <w:spacing w:after="120"/>
        <w:rPr>
          <w:iCs/>
          <w:sz w:val="20"/>
          <w:szCs w:val="20"/>
          <w:lang w:bidi="lv-LV"/>
        </w:rPr>
      </w:pPr>
      <w:bookmarkStart w:id="93" w:name="_Toc130548576"/>
      <w:r w:rsidRPr="00C94B48">
        <w:rPr>
          <w:iCs/>
          <w:sz w:val="20"/>
          <w:szCs w:val="20"/>
          <w:lang w:bidi="lv-LV"/>
        </w:rPr>
        <w:t>Strīdi</w:t>
      </w:r>
      <w:bookmarkEnd w:id="93"/>
    </w:p>
    <w:p w14:paraId="68814CA4" w14:textId="0F1BDF74" w:rsidR="00596A5A" w:rsidRDefault="00AF48EB" w:rsidP="00AA05AF">
      <w:pPr>
        <w:pStyle w:val="Heading3"/>
        <w:numPr>
          <w:ilvl w:val="2"/>
          <w:numId w:val="162"/>
        </w:numPr>
        <w:jc w:val="both"/>
        <w:rPr>
          <w:lang w:bidi="lv-LV"/>
        </w:rPr>
      </w:pPr>
      <w:r w:rsidRPr="002165DE">
        <w:rPr>
          <w:lang w:bidi="lv-LV"/>
        </w:rPr>
        <w:t xml:space="preserve">Visi strīdi un nesaskaņas, kas var rasties, tiks atrisinātas sarunu ceļā pa e-pastu </w:t>
      </w:r>
      <w:hyperlink r:id="rId42" w:history="1">
        <w:r w:rsidR="00E43271" w:rsidRPr="009A1273">
          <w:rPr>
            <w:rStyle w:val="Hyperlink"/>
            <w:lang w:bidi="lv-LV"/>
          </w:rPr>
          <w:t>go@ast.lv</w:t>
        </w:r>
      </w:hyperlink>
      <w:r w:rsidRPr="002165DE">
        <w:rPr>
          <w:lang w:bidi="lv-LV"/>
        </w:rPr>
        <w:t>. Ja 20 darba dienu laikā vienošanos nevar panākt, jebkurai pusei ir tiesības ierosināt strīdu izšķiršanu Latvijas tiesās.</w:t>
      </w:r>
    </w:p>
    <w:p w14:paraId="51B8953A" w14:textId="7D4F5BCA" w:rsidR="00E76591" w:rsidRPr="00AA05AF" w:rsidRDefault="00E76591" w:rsidP="00794A4E">
      <w:pPr>
        <w:pStyle w:val="Heading2"/>
      </w:pPr>
      <w:bookmarkStart w:id="94" w:name="_Toc130548577"/>
      <w:r w:rsidRPr="00AA05AF">
        <w:t>Izmaiņu pieprasījumi</w:t>
      </w:r>
      <w:bookmarkEnd w:id="94"/>
    </w:p>
    <w:p w14:paraId="5E82A817" w14:textId="6F2404C1" w:rsidR="00081864" w:rsidRPr="002165DE" w:rsidRDefault="00CC68D4" w:rsidP="00AA05AF">
      <w:pPr>
        <w:pStyle w:val="Heading3"/>
        <w:numPr>
          <w:ilvl w:val="2"/>
          <w:numId w:val="164"/>
        </w:numPr>
        <w:jc w:val="both"/>
      </w:pPr>
      <w:r w:rsidRPr="002165DE">
        <w:rPr>
          <w:i/>
          <w:lang w:bidi="lv-LV"/>
        </w:rPr>
        <w:t>EECS</w:t>
      </w:r>
      <w:r w:rsidRPr="002165DE">
        <w:rPr>
          <w:lang w:bidi="lv-LV"/>
        </w:rPr>
        <w:t xml:space="preserve"> tirgus dalībnieks var ierosināt izmaiņu </w:t>
      </w:r>
      <w:r w:rsidR="00283695">
        <w:rPr>
          <w:lang w:bidi="lv-LV"/>
        </w:rPr>
        <w:t>Latvijas</w:t>
      </w:r>
      <w:r w:rsidR="00283695" w:rsidRPr="002165DE">
        <w:rPr>
          <w:lang w:bidi="lv-LV"/>
        </w:rPr>
        <w:t xml:space="preserve"> </w:t>
      </w:r>
      <w:r w:rsidRPr="002165DE">
        <w:rPr>
          <w:lang w:bidi="lv-LV"/>
        </w:rPr>
        <w:t>Domēna protokolā.</w:t>
      </w:r>
    </w:p>
    <w:p w14:paraId="55776FFE" w14:textId="53D74F28" w:rsidR="00081864" w:rsidRPr="002165DE" w:rsidRDefault="00081864" w:rsidP="00AA05AF">
      <w:pPr>
        <w:pStyle w:val="Heading3"/>
        <w:numPr>
          <w:ilvl w:val="2"/>
          <w:numId w:val="165"/>
        </w:numPr>
        <w:jc w:val="both"/>
      </w:pPr>
      <w:r w:rsidRPr="002165DE">
        <w:rPr>
          <w:lang w:bidi="lv-LV"/>
        </w:rPr>
        <w:t xml:space="preserve">Šādam priekšlikumam jāietver sīks apraksts, ieskaitot precīzu specifikāciju par visām ierosinātajām </w:t>
      </w:r>
      <w:r w:rsidR="00283695">
        <w:rPr>
          <w:lang w:bidi="lv-LV"/>
        </w:rPr>
        <w:t>Latvijas</w:t>
      </w:r>
      <w:r w:rsidR="00283695" w:rsidRPr="002165DE">
        <w:rPr>
          <w:lang w:bidi="lv-LV"/>
        </w:rPr>
        <w:t xml:space="preserve"> </w:t>
      </w:r>
      <w:r w:rsidRPr="002165DE">
        <w:rPr>
          <w:lang w:bidi="lv-LV"/>
        </w:rPr>
        <w:t xml:space="preserve">Domēna protokola izmaiņām, un tas ir </w:t>
      </w:r>
      <w:r w:rsidR="00163F28" w:rsidRPr="002165DE">
        <w:rPr>
          <w:lang w:bidi="lv-LV"/>
        </w:rPr>
        <w:t>rakstveida</w:t>
      </w:r>
      <w:r w:rsidRPr="002165DE">
        <w:rPr>
          <w:lang w:bidi="lv-LV"/>
        </w:rPr>
        <w:t xml:space="preserve"> jānosūta AST.</w:t>
      </w:r>
    </w:p>
    <w:p w14:paraId="621043DB" w14:textId="18FCE1A1" w:rsidR="00081864" w:rsidRPr="002165DE" w:rsidRDefault="00081864" w:rsidP="00AA05AF">
      <w:pPr>
        <w:pStyle w:val="Heading3"/>
        <w:numPr>
          <w:ilvl w:val="2"/>
          <w:numId w:val="166"/>
        </w:numPr>
        <w:jc w:val="both"/>
      </w:pPr>
      <w:r w:rsidRPr="002165DE">
        <w:rPr>
          <w:lang w:bidi="lv-LV"/>
        </w:rPr>
        <w:t>Saņemot šādu pieprasījumu, AST:</w:t>
      </w:r>
    </w:p>
    <w:p w14:paraId="25080792" w14:textId="0BF51402" w:rsidR="00081864" w:rsidRPr="002165DE" w:rsidRDefault="00081864" w:rsidP="00AA05AF">
      <w:pPr>
        <w:pStyle w:val="Heading3"/>
        <w:numPr>
          <w:ilvl w:val="3"/>
          <w:numId w:val="163"/>
        </w:numPr>
        <w:jc w:val="both"/>
      </w:pPr>
      <w:r w:rsidRPr="002165DE">
        <w:rPr>
          <w:lang w:bidi="lv-LV"/>
        </w:rPr>
        <w:t>atbildēs uz pieprasījumu, aprakstot procedūras, kas jāievēro, un novērtēs, kad gaidāma atbilde;</w:t>
      </w:r>
    </w:p>
    <w:p w14:paraId="40172BCE" w14:textId="60E66A1A" w:rsidR="00081864" w:rsidRPr="002165DE" w:rsidRDefault="00081864" w:rsidP="00AA05AF">
      <w:pPr>
        <w:pStyle w:val="Heading3"/>
        <w:numPr>
          <w:ilvl w:val="3"/>
          <w:numId w:val="163"/>
        </w:numPr>
        <w:jc w:val="both"/>
      </w:pPr>
      <w:r w:rsidRPr="002165DE">
        <w:rPr>
          <w:lang w:bidi="lv-LV"/>
        </w:rPr>
        <w:t xml:space="preserve">konsultēsies ar citiem </w:t>
      </w:r>
      <w:r w:rsidRPr="002165DE">
        <w:rPr>
          <w:i/>
          <w:lang w:bidi="lv-LV"/>
        </w:rPr>
        <w:t>EECS</w:t>
      </w:r>
      <w:r w:rsidRPr="002165DE">
        <w:rPr>
          <w:lang w:bidi="lv-LV"/>
        </w:rPr>
        <w:t xml:space="preserve"> tirgus dalībniekiem Latvijā un attiecīgā gadījumā ar citiem </w:t>
      </w:r>
      <w:r w:rsidRPr="002165DE">
        <w:rPr>
          <w:i/>
          <w:lang w:bidi="lv-LV"/>
        </w:rPr>
        <w:t>AIB</w:t>
      </w:r>
      <w:r w:rsidRPr="002165DE">
        <w:rPr>
          <w:lang w:bidi="lv-LV"/>
        </w:rPr>
        <w:t xml:space="preserve"> dalībniekiem;</w:t>
      </w:r>
    </w:p>
    <w:p w14:paraId="53F8476A" w14:textId="7B78D635" w:rsidR="00081864" w:rsidRPr="002165DE" w:rsidRDefault="00081864" w:rsidP="00AA05AF">
      <w:pPr>
        <w:pStyle w:val="Heading3"/>
        <w:numPr>
          <w:ilvl w:val="3"/>
          <w:numId w:val="163"/>
        </w:numPr>
        <w:jc w:val="both"/>
      </w:pPr>
      <w:r w:rsidRPr="002165DE">
        <w:rPr>
          <w:lang w:bidi="lv-LV"/>
        </w:rPr>
        <w:t xml:space="preserve">izlems, vai pieprasījums un tā </w:t>
      </w:r>
      <w:r w:rsidR="007C3605">
        <w:rPr>
          <w:lang w:bidi="lv-LV"/>
        </w:rPr>
        <w:t>ietekme</w:t>
      </w:r>
      <w:r w:rsidRPr="002165DE">
        <w:rPr>
          <w:lang w:bidi="lv-LV"/>
        </w:rPr>
        <w:t>, pēc tā domām, ir pamatot</w:t>
      </w:r>
      <w:r w:rsidR="00163F28">
        <w:rPr>
          <w:lang w:bidi="lv-LV"/>
        </w:rPr>
        <w:t>a</w:t>
      </w:r>
      <w:r w:rsidRPr="002165DE">
        <w:rPr>
          <w:lang w:bidi="lv-LV"/>
        </w:rPr>
        <w:t>;</w:t>
      </w:r>
    </w:p>
    <w:p w14:paraId="76D89595" w14:textId="6258327B" w:rsidR="00081864" w:rsidRPr="002165DE" w:rsidRDefault="00081864" w:rsidP="00AA05AF">
      <w:pPr>
        <w:pStyle w:val="Heading3"/>
        <w:numPr>
          <w:ilvl w:val="3"/>
          <w:numId w:val="163"/>
        </w:numPr>
        <w:jc w:val="both"/>
      </w:pPr>
      <w:r w:rsidRPr="002165DE">
        <w:rPr>
          <w:lang w:bidi="lv-LV"/>
        </w:rPr>
        <w:t xml:space="preserve">informēs </w:t>
      </w:r>
      <w:r w:rsidR="00FC0CE3">
        <w:rPr>
          <w:lang w:bidi="lv-LV"/>
        </w:rPr>
        <w:t>d</w:t>
      </w:r>
      <w:r w:rsidRPr="002165DE">
        <w:rPr>
          <w:lang w:bidi="lv-LV"/>
        </w:rPr>
        <w:t>alībniekus Latvijā par šī lēmuma iznākumu.</w:t>
      </w:r>
    </w:p>
    <w:p w14:paraId="6DEF5A6E" w14:textId="58917225" w:rsidR="00081864" w:rsidRPr="002165DE" w:rsidRDefault="00081864" w:rsidP="00AA05AF">
      <w:pPr>
        <w:pStyle w:val="Heading3"/>
        <w:numPr>
          <w:ilvl w:val="2"/>
          <w:numId w:val="167"/>
        </w:numPr>
        <w:jc w:val="both"/>
      </w:pPr>
      <w:r w:rsidRPr="002165DE">
        <w:rPr>
          <w:lang w:bidi="lv-LV"/>
        </w:rPr>
        <w:t xml:space="preserve">AST var veikt tādas </w:t>
      </w:r>
      <w:r w:rsidR="00827CAE">
        <w:rPr>
          <w:lang w:bidi="lv-LV"/>
        </w:rPr>
        <w:t xml:space="preserve">Latvijas </w:t>
      </w:r>
      <w:r w:rsidRPr="002165DE">
        <w:rPr>
          <w:lang w:bidi="lv-LV"/>
        </w:rPr>
        <w:t>Domēna protokola izmaiņas, kas pēc tā domām ir nepieciešamas efektīvai, pārredzamai un produktīvai tirgus darbībai.</w:t>
      </w:r>
    </w:p>
    <w:p w14:paraId="126D1DFB" w14:textId="5175A2D9" w:rsidR="00081864" w:rsidRPr="002165DE" w:rsidRDefault="00081864" w:rsidP="00AA05AF">
      <w:pPr>
        <w:pStyle w:val="Heading3"/>
        <w:numPr>
          <w:ilvl w:val="2"/>
          <w:numId w:val="168"/>
        </w:numPr>
        <w:jc w:val="both"/>
      </w:pPr>
      <w:r w:rsidRPr="002165DE">
        <w:rPr>
          <w:lang w:bidi="lv-LV"/>
        </w:rPr>
        <w:t xml:space="preserve">Jebkuras izmaiņas </w:t>
      </w:r>
      <w:r w:rsidR="00C9295F">
        <w:rPr>
          <w:lang w:bidi="lv-LV"/>
        </w:rPr>
        <w:t>Latvijas</w:t>
      </w:r>
      <w:r w:rsidR="00C9295F" w:rsidRPr="002165DE">
        <w:rPr>
          <w:lang w:bidi="lv-LV"/>
        </w:rPr>
        <w:t xml:space="preserve"> </w:t>
      </w:r>
      <w:r w:rsidRPr="002165DE">
        <w:rPr>
          <w:lang w:bidi="lv-LV"/>
        </w:rPr>
        <w:t>Domēna protokolā ir jāapstiprina</w:t>
      </w:r>
      <w:r w:rsidRPr="002165DE">
        <w:rPr>
          <w:i/>
          <w:lang w:bidi="lv-LV"/>
        </w:rPr>
        <w:t xml:space="preserve"> AIB</w:t>
      </w:r>
      <w:r w:rsidRPr="002165DE">
        <w:rPr>
          <w:lang w:bidi="lv-LV"/>
        </w:rPr>
        <w:t xml:space="preserve"> (novērtēšanas grupa saskaņā ar </w:t>
      </w:r>
      <w:r w:rsidRPr="002165DE">
        <w:rPr>
          <w:i/>
          <w:lang w:bidi="lv-LV"/>
        </w:rPr>
        <w:t xml:space="preserve">EECS </w:t>
      </w:r>
      <w:r w:rsidRPr="002165DE">
        <w:rPr>
          <w:lang w:bidi="lv-LV"/>
        </w:rPr>
        <w:t xml:space="preserve">noteikumu L5.2.1. sadaļu un pilnsapulces iepriekšēju piekrišanu saskaņā ar </w:t>
      </w:r>
      <w:r w:rsidRPr="002165DE">
        <w:rPr>
          <w:i/>
          <w:lang w:bidi="lv-LV"/>
        </w:rPr>
        <w:t>EECS</w:t>
      </w:r>
      <w:r w:rsidRPr="002165DE">
        <w:rPr>
          <w:lang w:bidi="lv-LV"/>
        </w:rPr>
        <w:t xml:space="preserve"> noteikumu L5. sadaļas noteikumiem), kurai jāapstiprina, ka šādas izmaiņas nav pretrunā ar Eiropas Enerģijas sertifikācijas </w:t>
      </w:r>
      <w:r w:rsidR="00493ECE">
        <w:rPr>
          <w:lang w:bidi="lv-LV"/>
        </w:rPr>
        <w:t>R</w:t>
      </w:r>
      <w:r w:rsidR="00493ECE" w:rsidRPr="002165DE">
        <w:rPr>
          <w:lang w:bidi="lv-LV"/>
        </w:rPr>
        <w:t xml:space="preserve">eģistra </w:t>
      </w:r>
      <w:r w:rsidRPr="002165DE">
        <w:rPr>
          <w:lang w:bidi="lv-LV"/>
        </w:rPr>
        <w:t xml:space="preserve">Izdevējiestāžu apvienības </w:t>
      </w:r>
      <w:r w:rsidRPr="002165DE">
        <w:rPr>
          <w:i/>
          <w:lang w:bidi="lv-LV"/>
        </w:rPr>
        <w:t>(AIB)</w:t>
      </w:r>
      <w:r w:rsidRPr="002165DE">
        <w:rPr>
          <w:lang w:bidi="lv-LV"/>
        </w:rPr>
        <w:t xml:space="preserve"> principiem un darbības noteikumiem.</w:t>
      </w:r>
    </w:p>
    <w:p w14:paraId="5B6365B6" w14:textId="36937C64" w:rsidR="00E76591" w:rsidRPr="002165DE" w:rsidRDefault="00081864" w:rsidP="00AA05AF">
      <w:pPr>
        <w:pStyle w:val="Heading3"/>
        <w:numPr>
          <w:ilvl w:val="2"/>
          <w:numId w:val="169"/>
        </w:numPr>
        <w:jc w:val="both"/>
      </w:pPr>
      <w:r w:rsidRPr="002165DE">
        <w:rPr>
          <w:lang w:bidi="lv-LV"/>
        </w:rPr>
        <w:t xml:space="preserve">Izmaiņu ieviešana tiks nosūtīta dalībniekiem pa e-pastu, un tā stāsies spēkā pēc dokumentācijas publicēšanas tīmekļa vietnē </w:t>
      </w:r>
      <w:hyperlink r:id="rId43" w:history="1">
        <w:r w:rsidR="00E43271" w:rsidRPr="009A1273">
          <w:rPr>
            <w:rStyle w:val="Hyperlink"/>
            <w:i/>
            <w:lang w:bidi="lv-LV"/>
          </w:rPr>
          <w:t>www.aib-net.org</w:t>
        </w:r>
      </w:hyperlink>
      <w:r w:rsidR="00E43271" w:rsidRPr="002165DE">
        <w:rPr>
          <w:lang w:bidi="lv-LV"/>
        </w:rPr>
        <w:t xml:space="preserve"> </w:t>
      </w:r>
      <w:r w:rsidRPr="002165DE">
        <w:rPr>
          <w:lang w:bidi="lv-LV"/>
        </w:rPr>
        <w:t>un AST tīmekļa vietn</w:t>
      </w:r>
      <w:r w:rsidRPr="002165DE">
        <w:rPr>
          <w:i/>
          <w:lang w:bidi="lv-LV"/>
        </w:rPr>
        <w:t>ē</w:t>
      </w:r>
      <w:r w:rsidRPr="00C1084A">
        <w:t xml:space="preserve"> </w:t>
      </w:r>
      <w:r w:rsidR="00C1084A" w:rsidRPr="00C1084A">
        <w:t>https://www.ast.lv/lv/content/elektroenergijas-izcelsmes-apliecinajum</w:t>
      </w:r>
      <w:r w:rsidRPr="002165DE">
        <w:rPr>
          <w:lang w:bidi="lv-LV"/>
        </w:rPr>
        <w:t>.</w:t>
      </w:r>
    </w:p>
    <w:p w14:paraId="0F41EABC" w14:textId="77777777" w:rsidR="00440A0A" w:rsidRPr="002165DE" w:rsidRDefault="00440A0A">
      <w:pPr>
        <w:ind w:left="0"/>
      </w:pPr>
      <w:r w:rsidRPr="002165DE">
        <w:rPr>
          <w:lang w:bidi="lv-LV"/>
        </w:rPr>
        <w:br w:type="page"/>
      </w:r>
    </w:p>
    <w:p w14:paraId="6ED6EC2F" w14:textId="247219DE" w:rsidR="00E76591" w:rsidRPr="002165DE" w:rsidRDefault="00E76591" w:rsidP="00276587">
      <w:pPr>
        <w:pStyle w:val="Heading1"/>
      </w:pPr>
      <w:bookmarkStart w:id="95" w:name="_Ref354150840"/>
      <w:bookmarkStart w:id="96" w:name="_Toc130548578"/>
      <w:r w:rsidRPr="002165DE">
        <w:rPr>
          <w:lang w:bidi="lv-LV"/>
        </w:rPr>
        <w:lastRenderedPageBreak/>
        <w:t>1. pielikums: Kontaktu saraksts</w:t>
      </w:r>
      <w:bookmarkEnd w:id="95"/>
      <w:bookmarkEnd w:id="96"/>
    </w:p>
    <w:p w14:paraId="462FC8A0" w14:textId="52E7BEAD" w:rsidR="00E76591" w:rsidRPr="002165DE" w:rsidRDefault="00E76591" w:rsidP="004B36B0">
      <w:pPr>
        <w:ind w:left="360"/>
        <w:rPr>
          <w:b/>
        </w:rPr>
      </w:pPr>
      <w:r w:rsidRPr="002165DE">
        <w:rPr>
          <w:b/>
          <w:lang w:bidi="lv-LV"/>
        </w:rPr>
        <w:t>Pilnvarotā Izdevējiestāde/</w:t>
      </w:r>
      <w:r w:rsidR="00493ECE">
        <w:rPr>
          <w:b/>
          <w:lang w:bidi="lv-LV"/>
        </w:rPr>
        <w:t>R</w:t>
      </w:r>
      <w:r w:rsidR="00493ECE" w:rsidRPr="002165DE">
        <w:rPr>
          <w:b/>
          <w:lang w:bidi="lv-LV"/>
        </w:rPr>
        <w:t xml:space="preserve">eģistra </w:t>
      </w:r>
      <w:r w:rsidRPr="002165DE">
        <w:rPr>
          <w:b/>
          <w:lang w:bidi="lv-LV"/>
        </w:rPr>
        <w:t>operators</w:t>
      </w:r>
    </w:p>
    <w:p w14:paraId="7F684A5C" w14:textId="40AB7852" w:rsidR="0087408E" w:rsidRPr="002165DE" w:rsidRDefault="0087408E" w:rsidP="0087408E">
      <w:pPr>
        <w:ind w:left="0"/>
        <w:rPr>
          <w:i/>
        </w:rPr>
      </w:pPr>
      <w:r w:rsidRPr="002165DE">
        <w:rPr>
          <w:lang w:bidi="lv-LV"/>
        </w:rPr>
        <w:t xml:space="preserve">Latvijas elektroenerģijas pārvades sistēmas operators AS “Augstsprieguma tīkls”, Dārzciema iela 86, Rīga, LV-1073, Latvija </w:t>
      </w:r>
      <w:r w:rsidRPr="002165DE">
        <w:rPr>
          <w:rFonts w:ascii="Helvetica" w:eastAsia="Helvetica" w:hAnsi="Helvetica" w:cs="Helvetica"/>
          <w:color w:val="333333"/>
          <w:lang w:bidi="lv-LV"/>
        </w:rPr>
        <w:t xml:space="preserve">(+371) 67728353 </w:t>
      </w:r>
      <w:hyperlink r:id="rId44" w:history="1">
        <w:r w:rsidRPr="002165DE">
          <w:rPr>
            <w:rStyle w:val="Hyperlink"/>
            <w:rFonts w:ascii="Helvetica" w:eastAsia="Helvetica" w:hAnsi="Helvetica" w:cs="Helvetica"/>
            <w:lang w:bidi="lv-LV"/>
          </w:rPr>
          <w:t>go@ast.lv</w:t>
        </w:r>
      </w:hyperlink>
      <w:r w:rsidRPr="002165DE">
        <w:rPr>
          <w:rFonts w:ascii="Helvetica" w:eastAsia="Helvetica" w:hAnsi="Helvetica" w:cs="Helvetica"/>
          <w:color w:val="333333"/>
          <w:lang w:bidi="lv-LV"/>
        </w:rPr>
        <w:t xml:space="preserve">; </w:t>
      </w:r>
      <w:hyperlink r:id="rId45" w:history="1">
        <w:r w:rsidR="00E43271" w:rsidRPr="009A1273">
          <w:rPr>
            <w:rStyle w:val="Hyperlink"/>
            <w:rFonts w:ascii="Helvetica" w:eastAsia="Helvetica" w:hAnsi="Helvetica" w:cs="Helvetica"/>
            <w:lang w:bidi="lv-LV"/>
          </w:rPr>
          <w:t>www.ast.lv</w:t>
        </w:r>
      </w:hyperlink>
      <w:r w:rsidR="00DA6AE8" w:rsidRPr="002165DE">
        <w:rPr>
          <w:rFonts w:ascii="Helvetica" w:eastAsia="Helvetica" w:hAnsi="Helvetica" w:cs="Helvetica"/>
          <w:color w:val="333333"/>
          <w:lang w:bidi="lv-LV"/>
        </w:rPr>
        <w:t>.</w:t>
      </w:r>
    </w:p>
    <w:p w14:paraId="0966C087" w14:textId="77777777" w:rsidR="00BF56A5" w:rsidRPr="002165DE" w:rsidRDefault="00BF56A5" w:rsidP="00344E6C"/>
    <w:p w14:paraId="0503216D" w14:textId="77777777" w:rsidR="00BF56A5" w:rsidRPr="002165DE" w:rsidRDefault="00BF56A5" w:rsidP="00344E6C"/>
    <w:p w14:paraId="6425F3DD" w14:textId="77777777" w:rsidR="00E76591" w:rsidRPr="002165DE" w:rsidRDefault="00E76591" w:rsidP="004B36B0">
      <w:pPr>
        <w:ind w:left="360"/>
        <w:rPr>
          <w:b/>
        </w:rPr>
      </w:pPr>
      <w:r w:rsidRPr="002165DE">
        <w:rPr>
          <w:b/>
          <w:lang w:bidi="lv-LV"/>
        </w:rPr>
        <w:t>Reģistra atbalsts</w:t>
      </w:r>
    </w:p>
    <w:p w14:paraId="3779C2A5" w14:textId="3B6B903A" w:rsidR="0087408E" w:rsidRPr="002165DE" w:rsidRDefault="0087408E" w:rsidP="0087408E">
      <w:pPr>
        <w:ind w:left="0"/>
        <w:rPr>
          <w:i/>
        </w:rPr>
      </w:pPr>
      <w:r w:rsidRPr="002165DE">
        <w:rPr>
          <w:lang w:bidi="lv-LV"/>
        </w:rPr>
        <w:t xml:space="preserve">Latvijas elektroenerģijas pārvades sistēmas operators AS “Augstsprieguma tīkls”, Dārzciema iela 86, Rīga, LV-1073, Latvija, </w:t>
      </w:r>
      <w:hyperlink r:id="rId46" w:history="1">
        <w:r w:rsidR="00E43271" w:rsidRPr="009A1273">
          <w:rPr>
            <w:rStyle w:val="Hyperlink"/>
            <w:lang w:bidi="lv-LV"/>
          </w:rPr>
          <w:t>go@ast.lv</w:t>
        </w:r>
      </w:hyperlink>
      <w:r w:rsidRPr="002165DE">
        <w:rPr>
          <w:rFonts w:ascii="Helvetica" w:eastAsia="Helvetica" w:hAnsi="Helvetica" w:cs="Helvetica"/>
          <w:color w:val="333333"/>
          <w:lang w:bidi="lv-LV"/>
        </w:rPr>
        <w:t>;</w:t>
      </w:r>
    </w:p>
    <w:p w14:paraId="4481D55C" w14:textId="77777777" w:rsidR="00BF56A5" w:rsidRPr="002165DE" w:rsidRDefault="00BF56A5" w:rsidP="00344E6C"/>
    <w:p w14:paraId="36C7E765" w14:textId="77777777" w:rsidR="00BF56A5" w:rsidRPr="002165DE" w:rsidRDefault="00BF56A5" w:rsidP="00344E6C"/>
    <w:p w14:paraId="2E04CCA2" w14:textId="1F8AC9C4" w:rsidR="00E76591" w:rsidRPr="002165DE" w:rsidRDefault="00E76591" w:rsidP="004B36B0">
      <w:pPr>
        <w:ind w:left="360"/>
        <w:rPr>
          <w:b/>
        </w:rPr>
      </w:pPr>
      <w:r w:rsidRPr="002165DE">
        <w:rPr>
          <w:b/>
          <w:lang w:bidi="lv-LV"/>
        </w:rPr>
        <w:t xml:space="preserve">Ražošanas </w:t>
      </w:r>
      <w:r w:rsidR="00146EED">
        <w:rPr>
          <w:b/>
          <w:lang w:bidi="lv-LV"/>
        </w:rPr>
        <w:t>auditori</w:t>
      </w:r>
    </w:p>
    <w:p w14:paraId="09F96F94" w14:textId="77777777" w:rsidR="00001C03" w:rsidRDefault="00912422" w:rsidP="00FC0CE3">
      <w:pPr>
        <w:ind w:left="142"/>
        <w:jc w:val="both"/>
        <w:rPr>
          <w:lang w:bidi="lv-LV"/>
        </w:rPr>
      </w:pPr>
      <w:r w:rsidRPr="002165DE">
        <w:rPr>
          <w:lang w:bidi="lv-LV"/>
        </w:rPr>
        <w:t xml:space="preserve">Ražošanas </w:t>
      </w:r>
      <w:r w:rsidR="00146EED" w:rsidRPr="00146EED">
        <w:rPr>
          <w:lang w:bidi="lv-LV"/>
        </w:rPr>
        <w:t>auditors</w:t>
      </w:r>
      <w:r w:rsidRPr="002165DE">
        <w:rPr>
          <w:lang w:bidi="lv-LV"/>
        </w:rPr>
        <w:t xml:space="preserve"> var būt</w:t>
      </w:r>
      <w:r w:rsidR="00001C03">
        <w:rPr>
          <w:lang w:bidi="lv-LV"/>
        </w:rPr>
        <w:t>:</w:t>
      </w:r>
    </w:p>
    <w:p w14:paraId="1610D4C6" w14:textId="2199A10E" w:rsidR="00001C03" w:rsidRPr="008777C7" w:rsidRDefault="00146EED" w:rsidP="00883CFC">
      <w:pPr>
        <w:pStyle w:val="ListParagraph"/>
        <w:numPr>
          <w:ilvl w:val="0"/>
          <w:numId w:val="10"/>
        </w:numPr>
        <w:ind w:left="993" w:hanging="219"/>
        <w:jc w:val="both"/>
        <w:rPr>
          <w:color w:val="D13438"/>
          <w:szCs w:val="20"/>
          <w:u w:val="single"/>
          <w:shd w:val="clear" w:color="auto" w:fill="FFFFFF"/>
          <w:lang w:val="en-GB"/>
        </w:rPr>
      </w:pPr>
      <w:r w:rsidRPr="00146EED">
        <w:rPr>
          <w:lang w:bidi="lv-LV"/>
        </w:rPr>
        <w:t>auditors</w:t>
      </w:r>
      <w:r w:rsidR="00912422" w:rsidRPr="002165DE">
        <w:rPr>
          <w:lang w:bidi="lv-LV"/>
        </w:rPr>
        <w:t xml:space="preserve">, kuram ir derīga Latvijas Nacionālās akreditācijas biroja (LATAK) izsniegta akreditācija jomā “Pārdotās lietderīgās vai efektīvi izlietotās siltumenerģijas, kas iegūta, ražojot elektroenerģiju koģenerācijā, izmantojot dabas gāzi vai atjaunojamos </w:t>
      </w:r>
      <w:r w:rsidR="00912422" w:rsidRPr="0084642C">
        <w:rPr>
          <w:lang w:bidi="lv-LV"/>
        </w:rPr>
        <w:t>energoresursus, gada pārskata inspicēšana”</w:t>
      </w:r>
      <w:r w:rsidR="003269A4" w:rsidRPr="0084642C">
        <w:rPr>
          <w:lang w:bidi="lv-LV"/>
        </w:rPr>
        <w:t xml:space="preserve"> (līdz </w:t>
      </w:r>
      <w:r w:rsidR="00980710" w:rsidRPr="0084642C">
        <w:rPr>
          <w:lang w:bidi="lv-LV"/>
        </w:rPr>
        <w:t>0</w:t>
      </w:r>
      <w:r w:rsidR="003269A4" w:rsidRPr="0084642C">
        <w:rPr>
          <w:lang w:bidi="lv-LV"/>
        </w:rPr>
        <w:t>1.</w:t>
      </w:r>
      <w:r w:rsidR="00980710" w:rsidRPr="0084642C">
        <w:rPr>
          <w:lang w:bidi="lv-LV"/>
        </w:rPr>
        <w:t>10</w:t>
      </w:r>
      <w:r w:rsidR="003269A4" w:rsidRPr="0084642C">
        <w:rPr>
          <w:lang w:bidi="lv-LV"/>
        </w:rPr>
        <w:t xml:space="preserve">.2022.) un pēc tam ar akreditāciju </w:t>
      </w:r>
      <w:r w:rsidR="000474B2" w:rsidRPr="0084642C">
        <w:rPr>
          <w:rStyle w:val="normaltextrun"/>
          <w:szCs w:val="20"/>
          <w:shd w:val="clear" w:color="auto" w:fill="FFFFFF"/>
        </w:rPr>
        <w:t xml:space="preserve">"Elektroenerģijas ražošanas vienības un augstas efektivitātes koģenerācijas datu apstiprināšana". </w:t>
      </w:r>
      <w:r w:rsidR="00912422" w:rsidRPr="0084642C">
        <w:rPr>
          <w:lang w:bidi="lv-LV"/>
        </w:rPr>
        <w:t xml:space="preserve">Iespējamo </w:t>
      </w:r>
      <w:r w:rsidR="00BB3343" w:rsidRPr="0084642C">
        <w:rPr>
          <w:lang w:bidi="lv-LV"/>
        </w:rPr>
        <w:t>Ražošanas</w:t>
      </w:r>
      <w:r w:rsidR="00912422" w:rsidRPr="0084642C">
        <w:rPr>
          <w:lang w:bidi="lv-LV"/>
        </w:rPr>
        <w:t xml:space="preserve"> </w:t>
      </w:r>
      <w:r w:rsidRPr="00146EED">
        <w:rPr>
          <w:lang w:bidi="lv-LV"/>
        </w:rPr>
        <w:t>auditor</w:t>
      </w:r>
      <w:r>
        <w:rPr>
          <w:lang w:bidi="lv-LV"/>
        </w:rPr>
        <w:t>u</w:t>
      </w:r>
      <w:r w:rsidR="00912422" w:rsidRPr="002165DE">
        <w:rPr>
          <w:lang w:bidi="lv-LV"/>
        </w:rPr>
        <w:t xml:space="preserve"> saraksts ir pieejams LATAK tīmekļa vietnē </w:t>
      </w:r>
      <w:hyperlink r:id="rId47" w:history="1">
        <w:r w:rsidR="00912422" w:rsidRPr="002165DE">
          <w:rPr>
            <w:rStyle w:val="Hyperlink"/>
            <w:lang w:bidi="lv-LV"/>
          </w:rPr>
          <w:t>www.latak.gov.lv/</w:t>
        </w:r>
      </w:hyperlink>
      <w:r w:rsidR="00912422" w:rsidRPr="002165DE">
        <w:rPr>
          <w:lang w:bidi="lv-LV"/>
        </w:rPr>
        <w:t>.</w:t>
      </w:r>
    </w:p>
    <w:p w14:paraId="1D955ADA" w14:textId="188C2C2B" w:rsidR="00001C03" w:rsidRPr="002165DE" w:rsidRDefault="00001C03" w:rsidP="00883CFC">
      <w:pPr>
        <w:pStyle w:val="ListParagraph"/>
        <w:numPr>
          <w:ilvl w:val="0"/>
          <w:numId w:val="10"/>
        </w:numPr>
        <w:ind w:left="993"/>
        <w:jc w:val="both"/>
      </w:pPr>
      <w:r>
        <w:t>Būvniecības valsts kontroles birojs (</w:t>
      </w:r>
      <w:r w:rsidR="00C9295F">
        <w:t xml:space="preserve">turpmāk- </w:t>
      </w:r>
      <w:r>
        <w:t>BVKB), kas ir Ekonomikas ministrijas pārraudzībā esoša valsts uzraugošā iestāde</w:t>
      </w:r>
      <w:r w:rsidR="00C9295F">
        <w:t>. BVKB tīmekļa vietne:</w:t>
      </w:r>
      <w:r>
        <w:t xml:space="preserve"> </w:t>
      </w:r>
      <w:hyperlink r:id="rId48" w:history="1">
        <w:r w:rsidR="00E43271" w:rsidRPr="009A1273">
          <w:rPr>
            <w:rStyle w:val="Hyperlink"/>
          </w:rPr>
          <w:t>https://www.bvkb.gov.lv/lv</w:t>
        </w:r>
      </w:hyperlink>
      <w:r w:rsidR="00E43271">
        <w:t xml:space="preserve"> </w:t>
      </w:r>
    </w:p>
    <w:p w14:paraId="1376E337" w14:textId="77777777" w:rsidR="00912422" w:rsidRPr="002165DE" w:rsidRDefault="00912422" w:rsidP="00344E6C"/>
    <w:p w14:paraId="263B8877" w14:textId="77777777" w:rsidR="00E76591" w:rsidRPr="002165DE" w:rsidRDefault="00BF56A5" w:rsidP="004B36B0">
      <w:pPr>
        <w:ind w:left="360"/>
        <w:rPr>
          <w:b/>
        </w:rPr>
      </w:pPr>
      <w:r w:rsidRPr="002165DE">
        <w:rPr>
          <w:b/>
          <w:lang w:bidi="lv-LV"/>
        </w:rPr>
        <w:t>Mērinstitūcijas</w:t>
      </w:r>
    </w:p>
    <w:p w14:paraId="1713584B" w14:textId="0159EFC8" w:rsidR="0087408E" w:rsidRPr="002165DE" w:rsidRDefault="0087408E" w:rsidP="00C9645A">
      <w:pPr>
        <w:ind w:left="0"/>
        <w:jc w:val="both"/>
      </w:pPr>
      <w:r w:rsidRPr="002165DE">
        <w:rPr>
          <w:lang w:bidi="lv-LV"/>
        </w:rPr>
        <w:t xml:space="preserve">Pilnvarotās mērinstitūcijas ir pārvades un sadales sistēmu operatori, kuri ir norādīti Sabiedrisko pakalpojumu regulēšanas komisijas tīmekļa vietnē </w:t>
      </w:r>
      <w:hyperlink r:id="rId49" w:history="1">
        <w:r w:rsidR="00243C97" w:rsidRPr="002165DE">
          <w:rPr>
            <w:rStyle w:val="Hyperlink"/>
            <w:lang w:bidi="lv-LV"/>
          </w:rPr>
          <w:t>www.sprk.gov.lv</w:t>
        </w:r>
        <w:r w:rsidR="00243C97" w:rsidRPr="002165DE">
          <w:rPr>
            <w:rFonts w:eastAsia="Arial"/>
            <w:color w:val="000000" w:themeColor="text1"/>
            <w:szCs w:val="20"/>
          </w:rPr>
          <w:t>.</w:t>
        </w:r>
      </w:hyperlink>
    </w:p>
    <w:p w14:paraId="54EF0742" w14:textId="479A18AF" w:rsidR="0010183B" w:rsidRPr="002165DE" w:rsidRDefault="0010183B" w:rsidP="0010183B">
      <w:pPr>
        <w:ind w:left="0"/>
        <w:rPr>
          <w:i/>
        </w:rPr>
      </w:pPr>
    </w:p>
    <w:p w14:paraId="70F65A7F" w14:textId="77777777" w:rsidR="004B36B0" w:rsidRPr="002165DE" w:rsidRDefault="004B36B0" w:rsidP="004B36B0">
      <w:pPr>
        <w:ind w:left="0"/>
      </w:pPr>
    </w:p>
    <w:p w14:paraId="6CCEA451" w14:textId="77777777" w:rsidR="004B36B0" w:rsidRPr="002165DE" w:rsidRDefault="004B36B0">
      <w:pPr>
        <w:ind w:left="0"/>
        <w:rPr>
          <w:rFonts w:eastAsia="Times New Roman"/>
          <w:b/>
          <w:bCs/>
          <w:color w:val="000000"/>
          <w:kern w:val="32"/>
          <w:sz w:val="24"/>
          <w:szCs w:val="32"/>
        </w:rPr>
      </w:pPr>
      <w:r w:rsidRPr="002165DE">
        <w:rPr>
          <w:lang w:bidi="lv-LV"/>
        </w:rPr>
        <w:br w:type="page"/>
      </w:r>
    </w:p>
    <w:p w14:paraId="04253758" w14:textId="391DB710" w:rsidR="00E76591" w:rsidRPr="002165DE" w:rsidRDefault="00E76591" w:rsidP="00DF6CA7">
      <w:pPr>
        <w:pStyle w:val="Heading1"/>
        <w:rPr>
          <w:i/>
        </w:rPr>
      </w:pPr>
      <w:bookmarkStart w:id="97" w:name="_Ref353802259"/>
      <w:bookmarkStart w:id="98" w:name="_Toc130548579"/>
      <w:r w:rsidRPr="002165DE">
        <w:rPr>
          <w:lang w:bidi="lv-LV"/>
        </w:rPr>
        <w:lastRenderedPageBreak/>
        <w:t>2. pielikums: Konta pieteikuma/grozījumu veidlapa</w:t>
      </w:r>
      <w:bookmarkEnd w:id="97"/>
      <w:bookmarkEnd w:id="98"/>
    </w:p>
    <w:tbl>
      <w:tblPr>
        <w:tblStyle w:val="TableGrid"/>
        <w:tblW w:w="9039" w:type="dxa"/>
        <w:tblLook w:val="04A0" w:firstRow="1" w:lastRow="0" w:firstColumn="1" w:lastColumn="0" w:noHBand="0" w:noVBand="1"/>
      </w:tblPr>
      <w:tblGrid>
        <w:gridCol w:w="2376"/>
        <w:gridCol w:w="6663"/>
      </w:tblGrid>
      <w:tr w:rsidR="0087408E" w:rsidRPr="002165DE" w14:paraId="4199B322" w14:textId="77777777" w:rsidTr="47851F96">
        <w:tc>
          <w:tcPr>
            <w:tcW w:w="9039" w:type="dxa"/>
            <w:gridSpan w:val="2"/>
          </w:tcPr>
          <w:p w14:paraId="2A77663B" w14:textId="77777777" w:rsidR="0087408E" w:rsidRPr="002165DE" w:rsidRDefault="0087408E" w:rsidP="0087408E">
            <w:pPr>
              <w:tabs>
                <w:tab w:val="left" w:pos="2792"/>
              </w:tabs>
              <w:ind w:left="171"/>
              <w:jc w:val="center"/>
              <w:rPr>
                <w:b/>
              </w:rPr>
            </w:pPr>
            <w:bookmarkStart w:id="99" w:name="_Ref353803145"/>
            <w:r w:rsidRPr="002165DE">
              <w:rPr>
                <w:b/>
                <w:lang w:bidi="lv-LV"/>
              </w:rPr>
              <w:t>Konts</w:t>
            </w:r>
          </w:p>
        </w:tc>
      </w:tr>
      <w:tr w:rsidR="0087408E" w:rsidRPr="002165DE" w14:paraId="780719F6" w14:textId="77777777" w:rsidTr="47851F96">
        <w:tc>
          <w:tcPr>
            <w:tcW w:w="2376" w:type="dxa"/>
          </w:tcPr>
          <w:p w14:paraId="407A070D" w14:textId="4404A0F4" w:rsidR="0087408E" w:rsidRPr="002165DE" w:rsidRDefault="0087408E" w:rsidP="0087408E">
            <w:pPr>
              <w:ind w:left="171"/>
            </w:pPr>
            <w:r w:rsidRPr="002165DE">
              <w:rPr>
                <w:lang w:bidi="lv-LV"/>
              </w:rPr>
              <w:t>Lietojuma mērķis</w:t>
            </w:r>
          </w:p>
        </w:tc>
        <w:tc>
          <w:tcPr>
            <w:tcW w:w="6663" w:type="dxa"/>
          </w:tcPr>
          <w:p w14:paraId="246D668D" w14:textId="77777777" w:rsidR="0087408E" w:rsidRPr="002165DE" w:rsidRDefault="00000000" w:rsidP="0087408E">
            <w:pPr>
              <w:tabs>
                <w:tab w:val="center" w:pos="2022"/>
              </w:tabs>
              <w:ind w:left="171"/>
            </w:pPr>
            <w:sdt>
              <w:sdtPr>
                <w:id w:val="1265120378"/>
                <w14:checkbox>
                  <w14:checked w14:val="0"/>
                  <w14:checkedState w14:val="2612" w14:font="MS Gothic"/>
                  <w14:uncheckedState w14:val="2610" w14:font="MS Gothic"/>
                </w14:checkbox>
              </w:sdtPr>
              <w:sdtContent>
                <w:r w:rsidR="0087408E" w:rsidRPr="002165DE">
                  <w:rPr>
                    <w:rFonts w:ascii="MS Gothic" w:eastAsia="MS Gothic" w:hAnsi="MS Gothic" w:cs="MS Gothic"/>
                    <w:lang w:bidi="lv-LV"/>
                  </w:rPr>
                  <w:t>☐</w:t>
                </w:r>
              </w:sdtContent>
            </w:sdt>
            <w:r w:rsidR="0087408E" w:rsidRPr="002165DE">
              <w:rPr>
                <w:lang w:bidi="lv-LV"/>
              </w:rPr>
              <w:t xml:space="preserve"> Jauns konts</w:t>
            </w:r>
          </w:p>
          <w:p w14:paraId="1403E71F" w14:textId="77777777" w:rsidR="0087408E" w:rsidRPr="002165DE" w:rsidRDefault="00000000" w:rsidP="0087408E">
            <w:pPr>
              <w:tabs>
                <w:tab w:val="left" w:pos="2792"/>
              </w:tabs>
              <w:ind w:left="171"/>
            </w:pPr>
            <w:sdt>
              <w:sdtPr>
                <w:id w:val="-1357032283"/>
                <w14:checkbox>
                  <w14:checked w14:val="0"/>
                  <w14:checkedState w14:val="2612" w14:font="MS Gothic"/>
                  <w14:uncheckedState w14:val="2610" w14:font="MS Gothic"/>
                </w14:checkbox>
              </w:sdtPr>
              <w:sdtContent>
                <w:r w:rsidR="0087408E" w:rsidRPr="002165DE">
                  <w:rPr>
                    <w:rFonts w:ascii="MS Gothic" w:eastAsia="MS Gothic" w:hAnsi="MS Gothic" w:cs="MS Gothic"/>
                    <w:lang w:bidi="lv-LV"/>
                  </w:rPr>
                  <w:t>☐</w:t>
                </w:r>
              </w:sdtContent>
            </w:sdt>
            <w:r w:rsidR="0087408E" w:rsidRPr="002165DE">
              <w:rPr>
                <w:lang w:bidi="lv-LV"/>
              </w:rPr>
              <w:t xml:space="preserve"> Grozīt kontu</w:t>
            </w:r>
          </w:p>
          <w:p w14:paraId="74C65711" w14:textId="77777777" w:rsidR="0087408E" w:rsidRPr="002165DE" w:rsidRDefault="0087408E" w:rsidP="0087408E">
            <w:pPr>
              <w:tabs>
                <w:tab w:val="left" w:pos="2792"/>
              </w:tabs>
              <w:ind w:left="171"/>
            </w:pPr>
            <w:r w:rsidRPr="002165DE">
              <w:rPr>
                <w:rFonts w:ascii="MS Gothic" w:eastAsia="MS Gothic" w:hAnsi="MS Gothic" w:cs="MS Gothic"/>
                <w:lang w:bidi="lv-LV"/>
              </w:rPr>
              <w:t>☐</w:t>
            </w:r>
            <w:r w:rsidRPr="002165DE">
              <w:rPr>
                <w:lang w:bidi="lv-LV"/>
              </w:rPr>
              <w:t xml:space="preserve"> Dzēst kontu</w:t>
            </w:r>
          </w:p>
        </w:tc>
      </w:tr>
      <w:tr w:rsidR="0087408E" w:rsidRPr="002165DE" w14:paraId="77AE9411" w14:textId="77777777" w:rsidTr="47851F96">
        <w:tc>
          <w:tcPr>
            <w:tcW w:w="2376" w:type="dxa"/>
          </w:tcPr>
          <w:p w14:paraId="437BFD0F" w14:textId="36FFA23F" w:rsidR="0087408E" w:rsidRPr="002165DE" w:rsidRDefault="0075439A" w:rsidP="0087408E">
            <w:pPr>
              <w:ind w:left="171"/>
            </w:pPr>
            <w:r>
              <w:rPr>
                <w:lang w:bidi="lv-LV"/>
              </w:rPr>
              <w:t xml:space="preserve">Uzņēmuma </w:t>
            </w:r>
            <w:r w:rsidR="0087408E" w:rsidRPr="002165DE">
              <w:rPr>
                <w:lang w:bidi="lv-LV"/>
              </w:rPr>
              <w:t>nosaukums/vārds, uzvārds</w:t>
            </w:r>
          </w:p>
        </w:tc>
        <w:tc>
          <w:tcPr>
            <w:tcW w:w="6663" w:type="dxa"/>
          </w:tcPr>
          <w:p w14:paraId="06A80AAF" w14:textId="77777777" w:rsidR="0087408E" w:rsidRPr="002165DE" w:rsidRDefault="0087408E" w:rsidP="0087408E">
            <w:pPr>
              <w:ind w:left="171"/>
            </w:pPr>
          </w:p>
        </w:tc>
      </w:tr>
      <w:tr w:rsidR="0087408E" w:rsidRPr="002165DE" w14:paraId="6D0B0C62" w14:textId="77777777" w:rsidTr="47851F96">
        <w:tc>
          <w:tcPr>
            <w:tcW w:w="2376" w:type="dxa"/>
          </w:tcPr>
          <w:p w14:paraId="7F734EBA" w14:textId="247F6B12" w:rsidR="0087408E" w:rsidRPr="002165DE" w:rsidRDefault="00AC18B3" w:rsidP="0087408E">
            <w:pPr>
              <w:ind w:left="171"/>
            </w:pPr>
            <w:r>
              <w:rPr>
                <w:lang w:bidi="lv-LV"/>
              </w:rPr>
              <w:t>PVN maksātāja numurs (reģistrācijas numurs)</w:t>
            </w:r>
            <w:r w:rsidRPr="002165DE">
              <w:rPr>
                <w:lang w:bidi="lv-LV"/>
              </w:rPr>
              <w:t>/personas</w:t>
            </w:r>
            <w:r>
              <w:rPr>
                <w:lang w:bidi="lv-LV"/>
              </w:rPr>
              <w:t xml:space="preserve"> kods</w:t>
            </w:r>
          </w:p>
        </w:tc>
        <w:tc>
          <w:tcPr>
            <w:tcW w:w="6663" w:type="dxa"/>
          </w:tcPr>
          <w:p w14:paraId="05A02DD6" w14:textId="77777777" w:rsidR="0087408E" w:rsidRPr="002165DE" w:rsidRDefault="0087408E" w:rsidP="0087408E">
            <w:pPr>
              <w:ind w:left="171"/>
            </w:pPr>
          </w:p>
        </w:tc>
      </w:tr>
      <w:tr w:rsidR="0087408E" w:rsidRPr="002165DE" w14:paraId="1E360270" w14:textId="77777777" w:rsidTr="47851F96">
        <w:tc>
          <w:tcPr>
            <w:tcW w:w="2376" w:type="dxa"/>
          </w:tcPr>
          <w:p w14:paraId="5BE6FACB" w14:textId="10801162" w:rsidR="0087408E" w:rsidRPr="002165DE" w:rsidRDefault="0046383C" w:rsidP="0087408E">
            <w:pPr>
              <w:ind w:left="171"/>
            </w:pPr>
            <w:r>
              <w:rPr>
                <w:lang w:bidi="lv-LV"/>
              </w:rPr>
              <w:t>Juridiskā a</w:t>
            </w:r>
            <w:r w:rsidRPr="002165DE">
              <w:rPr>
                <w:lang w:bidi="lv-LV"/>
              </w:rPr>
              <w:t xml:space="preserve">drese </w:t>
            </w:r>
            <w:r w:rsidR="0087408E" w:rsidRPr="002165DE">
              <w:rPr>
                <w:lang w:bidi="lv-LV"/>
              </w:rPr>
              <w:t>(valsts, pilsēta, iela, pasta indekss)</w:t>
            </w:r>
          </w:p>
        </w:tc>
        <w:tc>
          <w:tcPr>
            <w:tcW w:w="6663" w:type="dxa"/>
          </w:tcPr>
          <w:p w14:paraId="47302CDD" w14:textId="77777777" w:rsidR="0087408E" w:rsidRPr="002165DE" w:rsidRDefault="0087408E" w:rsidP="0087408E">
            <w:pPr>
              <w:ind w:left="171"/>
            </w:pPr>
          </w:p>
        </w:tc>
      </w:tr>
      <w:tr w:rsidR="0087408E" w:rsidRPr="002165DE" w14:paraId="0CD3A6C4" w14:textId="77777777" w:rsidTr="47851F96">
        <w:tc>
          <w:tcPr>
            <w:tcW w:w="2376" w:type="dxa"/>
          </w:tcPr>
          <w:p w14:paraId="19084899" w14:textId="613968D7" w:rsidR="0087408E" w:rsidRPr="002165DE" w:rsidRDefault="0087408E" w:rsidP="0087408E">
            <w:pPr>
              <w:ind w:left="171"/>
            </w:pPr>
            <w:r w:rsidRPr="002165DE">
              <w:rPr>
                <w:lang w:bidi="lv-LV"/>
              </w:rPr>
              <w:t>Organizācijas veids</w:t>
            </w:r>
          </w:p>
        </w:tc>
        <w:tc>
          <w:tcPr>
            <w:tcW w:w="6663" w:type="dxa"/>
          </w:tcPr>
          <w:p w14:paraId="6DD5DB1D" w14:textId="1C27854A" w:rsidR="0087408E" w:rsidRPr="002165DE" w:rsidRDefault="00000000" w:rsidP="0087408E">
            <w:pPr>
              <w:tabs>
                <w:tab w:val="center" w:pos="2022"/>
              </w:tabs>
              <w:ind w:left="171"/>
            </w:pPr>
            <w:sdt>
              <w:sdtPr>
                <w:id w:val="-1435040365"/>
                <w14:checkbox>
                  <w14:checked w14:val="0"/>
                  <w14:checkedState w14:val="2612" w14:font="MS Gothic"/>
                  <w14:uncheckedState w14:val="2610" w14:font="MS Gothic"/>
                </w14:checkbox>
              </w:sdtPr>
              <w:sdtContent>
                <w:r w:rsidR="0087408E" w:rsidRPr="002165DE">
                  <w:rPr>
                    <w:rFonts w:ascii="MS Gothic" w:eastAsia="MS Gothic" w:hAnsi="MS Gothic" w:cs="MS Gothic"/>
                    <w:lang w:bidi="lv-LV"/>
                  </w:rPr>
                  <w:t>☐</w:t>
                </w:r>
              </w:sdtContent>
            </w:sdt>
            <w:r w:rsidR="0087408E" w:rsidRPr="002165DE">
              <w:rPr>
                <w:lang w:bidi="lv-LV"/>
              </w:rPr>
              <w:t xml:space="preserve"> </w:t>
            </w:r>
            <w:r w:rsidR="0046383C">
              <w:rPr>
                <w:lang w:bidi="lv-LV"/>
              </w:rPr>
              <w:t>Elektroenerģijas r</w:t>
            </w:r>
            <w:r w:rsidR="0046383C" w:rsidRPr="002165DE">
              <w:rPr>
                <w:lang w:bidi="lv-LV"/>
              </w:rPr>
              <w:t>ažotājs</w:t>
            </w:r>
          </w:p>
          <w:p w14:paraId="4043D6F4" w14:textId="1D8D527D" w:rsidR="0087408E" w:rsidRPr="002165DE" w:rsidRDefault="00000000" w:rsidP="0087408E">
            <w:pPr>
              <w:tabs>
                <w:tab w:val="center" w:pos="2022"/>
              </w:tabs>
              <w:ind w:left="171"/>
            </w:pPr>
            <w:sdt>
              <w:sdtPr>
                <w:id w:val="784545756"/>
                <w14:checkbox>
                  <w14:checked w14:val="0"/>
                  <w14:checkedState w14:val="2612" w14:font="MS Gothic"/>
                  <w14:uncheckedState w14:val="2610" w14:font="MS Gothic"/>
                </w14:checkbox>
              </w:sdtPr>
              <w:sdtContent>
                <w:r w:rsidR="0087408E" w:rsidRPr="002165DE">
                  <w:rPr>
                    <w:rFonts w:ascii="MS Gothic" w:eastAsia="MS Gothic" w:hAnsi="MS Gothic" w:cs="MS Gothic"/>
                    <w:lang w:bidi="lv-LV"/>
                  </w:rPr>
                  <w:t>☐</w:t>
                </w:r>
              </w:sdtContent>
            </w:sdt>
            <w:r w:rsidR="0087408E" w:rsidRPr="002165DE">
              <w:rPr>
                <w:lang w:bidi="lv-LV"/>
              </w:rPr>
              <w:t xml:space="preserve"> </w:t>
            </w:r>
            <w:r w:rsidR="00034186">
              <w:rPr>
                <w:lang w:bidi="lv-LV"/>
              </w:rPr>
              <w:t>Elektroenerģijas tirgotājs</w:t>
            </w:r>
          </w:p>
          <w:p w14:paraId="059A2C61" w14:textId="52A69836" w:rsidR="0087408E" w:rsidRPr="002165DE" w:rsidRDefault="00000000" w:rsidP="0087408E">
            <w:pPr>
              <w:ind w:left="171"/>
            </w:pPr>
            <w:sdt>
              <w:sdtPr>
                <w:id w:val="1019360485"/>
                <w14:checkbox>
                  <w14:checked w14:val="0"/>
                  <w14:checkedState w14:val="2612" w14:font="MS Gothic"/>
                  <w14:uncheckedState w14:val="2610" w14:font="MS Gothic"/>
                </w14:checkbox>
              </w:sdtPr>
              <w:sdtContent>
                <w:r w:rsidR="0087408E" w:rsidRPr="002165DE">
                  <w:rPr>
                    <w:rFonts w:ascii="MS Gothic" w:eastAsia="MS Gothic" w:hAnsi="MS Gothic" w:cs="MS Gothic"/>
                    <w:lang w:bidi="lv-LV"/>
                  </w:rPr>
                  <w:t>☐</w:t>
                </w:r>
              </w:sdtContent>
            </w:sdt>
            <w:r w:rsidR="00E5212E" w:rsidRPr="002165DE">
              <w:rPr>
                <w:lang w:bidi="lv-LV"/>
              </w:rPr>
              <w:t xml:space="preserve"> </w:t>
            </w:r>
            <w:r w:rsidR="0033453C">
              <w:rPr>
                <w:i/>
                <w:lang w:bidi="lv-LV"/>
              </w:rPr>
              <w:t>IA</w:t>
            </w:r>
            <w:r w:rsidR="0033453C" w:rsidRPr="002165DE">
              <w:rPr>
                <w:lang w:bidi="lv-LV"/>
              </w:rPr>
              <w:t xml:space="preserve"> </w:t>
            </w:r>
            <w:r w:rsidR="00E5212E" w:rsidRPr="002165DE">
              <w:rPr>
                <w:lang w:bidi="lv-LV"/>
              </w:rPr>
              <w:t>tirgotājs</w:t>
            </w:r>
          </w:p>
          <w:p w14:paraId="06A541A2" w14:textId="79B83AB5" w:rsidR="0087408E" w:rsidRPr="002165DE" w:rsidRDefault="00000000" w:rsidP="0087408E">
            <w:pPr>
              <w:tabs>
                <w:tab w:val="center" w:pos="2022"/>
              </w:tabs>
              <w:ind w:left="171"/>
            </w:pPr>
            <w:sdt>
              <w:sdtPr>
                <w:id w:val="-1984236182"/>
                <w14:checkbox>
                  <w14:checked w14:val="0"/>
                  <w14:checkedState w14:val="2612" w14:font="MS Gothic"/>
                  <w14:uncheckedState w14:val="2610" w14:font="MS Gothic"/>
                </w14:checkbox>
              </w:sdtPr>
              <w:sdtContent>
                <w:r w:rsidR="0087408E" w:rsidRPr="002165DE">
                  <w:rPr>
                    <w:rFonts w:ascii="MS Gothic" w:eastAsia="MS Gothic" w:hAnsi="MS Gothic" w:cs="MS Gothic"/>
                    <w:lang w:bidi="lv-LV"/>
                  </w:rPr>
                  <w:t>☐</w:t>
                </w:r>
              </w:sdtContent>
            </w:sdt>
            <w:r w:rsidR="0087408E" w:rsidRPr="002165DE">
              <w:rPr>
                <w:lang w:bidi="lv-LV"/>
              </w:rPr>
              <w:t xml:space="preserve"> </w:t>
            </w:r>
            <w:r w:rsidR="00CE368B">
              <w:rPr>
                <w:lang w:bidi="lv-LV"/>
              </w:rPr>
              <w:t>Izcelsmes apliecināšana</w:t>
            </w:r>
            <w:r w:rsidR="004B5ADE">
              <w:rPr>
                <w:lang w:bidi="lv-LV"/>
              </w:rPr>
              <w:t xml:space="preserve"> </w:t>
            </w:r>
            <w:r w:rsidR="00AE2C60">
              <w:rPr>
                <w:lang w:bidi="lv-LV"/>
              </w:rPr>
              <w:t>(IA izlietošana)</w:t>
            </w:r>
          </w:p>
        </w:tc>
      </w:tr>
      <w:tr w:rsidR="0087408E" w:rsidRPr="002165DE" w14:paraId="362D5A03" w14:textId="77777777" w:rsidTr="47851F96">
        <w:tc>
          <w:tcPr>
            <w:tcW w:w="2376" w:type="dxa"/>
          </w:tcPr>
          <w:p w14:paraId="2EB1688C" w14:textId="37110D23" w:rsidR="0087408E" w:rsidRPr="002165DE" w:rsidRDefault="0087408E" w:rsidP="0087408E">
            <w:pPr>
              <w:ind w:left="171"/>
            </w:pPr>
            <w:r w:rsidRPr="002165DE">
              <w:rPr>
                <w:lang w:bidi="lv-LV"/>
              </w:rPr>
              <w:t>Tirdzniecības shēma</w:t>
            </w:r>
          </w:p>
        </w:tc>
        <w:tc>
          <w:tcPr>
            <w:tcW w:w="6663" w:type="dxa"/>
          </w:tcPr>
          <w:p w14:paraId="6704974D" w14:textId="0193E053" w:rsidR="0087408E" w:rsidRPr="002165DE" w:rsidRDefault="638CEC7D" w:rsidP="008777C7">
            <w:pPr>
              <w:tabs>
                <w:tab w:val="center" w:pos="2022"/>
              </w:tabs>
              <w:spacing w:after="200" w:line="276" w:lineRule="auto"/>
              <w:ind w:left="171"/>
              <w:rPr>
                <w:lang w:bidi="lv-LV"/>
              </w:rPr>
            </w:pPr>
            <w:r w:rsidRPr="47851F96">
              <w:rPr>
                <w:lang w:bidi="lv-LV"/>
              </w:rPr>
              <w:t>EECS IA</w:t>
            </w:r>
          </w:p>
        </w:tc>
      </w:tr>
      <w:tr w:rsidR="0087408E" w:rsidRPr="002165DE" w14:paraId="11C29480" w14:textId="77777777" w:rsidTr="47851F96">
        <w:tc>
          <w:tcPr>
            <w:tcW w:w="9039" w:type="dxa"/>
            <w:gridSpan w:val="2"/>
          </w:tcPr>
          <w:p w14:paraId="04E2F44B" w14:textId="0D4164F1" w:rsidR="0087408E" w:rsidRPr="002165DE" w:rsidRDefault="0087408E" w:rsidP="0087408E">
            <w:pPr>
              <w:tabs>
                <w:tab w:val="center" w:pos="2022"/>
              </w:tabs>
              <w:ind w:left="171"/>
              <w:jc w:val="center"/>
              <w:rPr>
                <w:rFonts w:ascii="MS Gothic" w:eastAsia="MS Gothic" w:hAnsi="MS Gothic"/>
                <w:b/>
              </w:rPr>
            </w:pPr>
            <w:r w:rsidRPr="002165DE">
              <w:rPr>
                <w:b/>
                <w:lang w:bidi="lv-LV"/>
              </w:rPr>
              <w:t>Konta turētājs pamata lietotājs</w:t>
            </w:r>
          </w:p>
        </w:tc>
      </w:tr>
      <w:tr w:rsidR="0087408E" w:rsidRPr="002165DE" w14:paraId="21C9625F" w14:textId="77777777" w:rsidTr="47851F96">
        <w:tc>
          <w:tcPr>
            <w:tcW w:w="2376" w:type="dxa"/>
          </w:tcPr>
          <w:p w14:paraId="70C7AF44" w14:textId="77777777" w:rsidR="0087408E" w:rsidRPr="002165DE" w:rsidRDefault="0087408E" w:rsidP="0087408E">
            <w:pPr>
              <w:ind w:left="171"/>
            </w:pPr>
            <w:r w:rsidRPr="002165DE">
              <w:rPr>
                <w:lang w:bidi="lv-LV"/>
              </w:rPr>
              <w:t>Darbība</w:t>
            </w:r>
          </w:p>
        </w:tc>
        <w:tc>
          <w:tcPr>
            <w:tcW w:w="6663" w:type="dxa"/>
          </w:tcPr>
          <w:p w14:paraId="379BA975" w14:textId="77777777" w:rsidR="0087408E" w:rsidRPr="002165DE" w:rsidRDefault="00000000" w:rsidP="0087408E">
            <w:pPr>
              <w:tabs>
                <w:tab w:val="center" w:pos="2022"/>
              </w:tabs>
              <w:ind w:left="171"/>
            </w:pPr>
            <w:sdt>
              <w:sdtPr>
                <w:id w:val="-2087365263"/>
                <w14:checkbox>
                  <w14:checked w14:val="0"/>
                  <w14:checkedState w14:val="2612" w14:font="MS Gothic"/>
                  <w14:uncheckedState w14:val="2610" w14:font="MS Gothic"/>
                </w14:checkbox>
              </w:sdtPr>
              <w:sdtContent>
                <w:r w:rsidR="0087408E" w:rsidRPr="002165DE">
                  <w:rPr>
                    <w:rFonts w:ascii="MS Gothic" w:eastAsia="MS Gothic" w:hAnsi="MS Gothic" w:cs="MS Gothic"/>
                    <w:lang w:bidi="lv-LV"/>
                  </w:rPr>
                  <w:t>☐</w:t>
                </w:r>
              </w:sdtContent>
            </w:sdt>
            <w:r w:rsidR="0087408E" w:rsidRPr="002165DE">
              <w:rPr>
                <w:lang w:bidi="lv-LV"/>
              </w:rPr>
              <w:t xml:space="preserve"> Jauns pamata lietotājs</w:t>
            </w:r>
          </w:p>
          <w:p w14:paraId="69C0BAC1" w14:textId="77777777" w:rsidR="0087408E" w:rsidRPr="002165DE" w:rsidRDefault="00000000" w:rsidP="0087408E">
            <w:pPr>
              <w:tabs>
                <w:tab w:val="center" w:pos="2022"/>
              </w:tabs>
              <w:ind w:left="171"/>
              <w:rPr>
                <w:rFonts w:ascii="MS Gothic" w:eastAsia="MS Gothic" w:hAnsi="MS Gothic"/>
              </w:rPr>
            </w:pPr>
            <w:sdt>
              <w:sdtPr>
                <w:id w:val="703987168"/>
                <w14:checkbox>
                  <w14:checked w14:val="0"/>
                  <w14:checkedState w14:val="2612" w14:font="MS Gothic"/>
                  <w14:uncheckedState w14:val="2610" w14:font="MS Gothic"/>
                </w14:checkbox>
              </w:sdtPr>
              <w:sdtContent>
                <w:r w:rsidR="0087408E" w:rsidRPr="002165DE">
                  <w:rPr>
                    <w:rFonts w:ascii="MS Gothic" w:eastAsia="MS Gothic" w:hAnsi="MS Gothic" w:cs="MS Gothic"/>
                    <w:lang w:bidi="lv-LV"/>
                  </w:rPr>
                  <w:t>☐</w:t>
                </w:r>
              </w:sdtContent>
            </w:sdt>
            <w:r w:rsidR="0087408E" w:rsidRPr="002165DE">
              <w:rPr>
                <w:lang w:bidi="lv-LV"/>
              </w:rPr>
              <w:t xml:space="preserve"> Labot esošo pamata lietotāju</w:t>
            </w:r>
          </w:p>
        </w:tc>
      </w:tr>
      <w:tr w:rsidR="0087408E" w:rsidRPr="002165DE" w14:paraId="045E1F8E" w14:textId="77777777" w:rsidTr="47851F96">
        <w:tc>
          <w:tcPr>
            <w:tcW w:w="2376" w:type="dxa"/>
          </w:tcPr>
          <w:p w14:paraId="45CF8B56" w14:textId="77777777" w:rsidR="0087408E" w:rsidRPr="002165DE" w:rsidRDefault="0087408E" w:rsidP="0087408E">
            <w:pPr>
              <w:ind w:left="171"/>
            </w:pPr>
            <w:r w:rsidRPr="002165DE">
              <w:rPr>
                <w:lang w:bidi="lv-LV"/>
              </w:rPr>
              <w:t>Lietotāja vārds</w:t>
            </w:r>
          </w:p>
        </w:tc>
        <w:tc>
          <w:tcPr>
            <w:tcW w:w="6663" w:type="dxa"/>
          </w:tcPr>
          <w:p w14:paraId="46213E41" w14:textId="77777777" w:rsidR="0087408E" w:rsidRPr="002165DE" w:rsidRDefault="0087408E" w:rsidP="0087408E">
            <w:pPr>
              <w:tabs>
                <w:tab w:val="center" w:pos="2022"/>
              </w:tabs>
              <w:ind w:left="171"/>
              <w:rPr>
                <w:rFonts w:ascii="MS Gothic" w:eastAsia="MS Gothic" w:hAnsi="MS Gothic"/>
              </w:rPr>
            </w:pPr>
          </w:p>
        </w:tc>
      </w:tr>
      <w:tr w:rsidR="0087408E" w:rsidRPr="002165DE" w14:paraId="05FB348C" w14:textId="77777777" w:rsidTr="47851F96">
        <w:tc>
          <w:tcPr>
            <w:tcW w:w="2376" w:type="dxa"/>
          </w:tcPr>
          <w:p w14:paraId="29ED3931" w14:textId="77777777" w:rsidR="0087408E" w:rsidRPr="002165DE" w:rsidRDefault="0087408E" w:rsidP="0087408E">
            <w:pPr>
              <w:ind w:left="171"/>
            </w:pPr>
            <w:r w:rsidRPr="002165DE">
              <w:rPr>
                <w:lang w:bidi="lv-LV"/>
              </w:rPr>
              <w:t>Lietotāja uzvārds</w:t>
            </w:r>
          </w:p>
        </w:tc>
        <w:tc>
          <w:tcPr>
            <w:tcW w:w="6663" w:type="dxa"/>
          </w:tcPr>
          <w:p w14:paraId="0CB7E5E5" w14:textId="77777777" w:rsidR="0087408E" w:rsidRPr="002165DE" w:rsidRDefault="0087408E" w:rsidP="0087408E">
            <w:pPr>
              <w:tabs>
                <w:tab w:val="center" w:pos="2022"/>
              </w:tabs>
              <w:ind w:left="171"/>
              <w:rPr>
                <w:rFonts w:ascii="MS Gothic" w:eastAsia="MS Gothic" w:hAnsi="MS Gothic"/>
              </w:rPr>
            </w:pPr>
          </w:p>
        </w:tc>
      </w:tr>
      <w:tr w:rsidR="0087408E" w:rsidRPr="002165DE" w14:paraId="447B2CE6" w14:textId="77777777" w:rsidTr="47851F96">
        <w:tc>
          <w:tcPr>
            <w:tcW w:w="2376" w:type="dxa"/>
          </w:tcPr>
          <w:p w14:paraId="111B94BC" w14:textId="103D4DDC" w:rsidR="0087408E" w:rsidRPr="002165DE" w:rsidRDefault="0087408E" w:rsidP="0087408E">
            <w:pPr>
              <w:ind w:left="171"/>
            </w:pPr>
            <w:r w:rsidRPr="002165DE">
              <w:rPr>
                <w:lang w:bidi="lv-LV"/>
              </w:rPr>
              <w:t>Lietotāja e-pasts</w:t>
            </w:r>
          </w:p>
        </w:tc>
        <w:tc>
          <w:tcPr>
            <w:tcW w:w="6663" w:type="dxa"/>
          </w:tcPr>
          <w:p w14:paraId="6A25BAC6" w14:textId="77777777" w:rsidR="0087408E" w:rsidRPr="002165DE" w:rsidRDefault="0087408E" w:rsidP="0087408E">
            <w:pPr>
              <w:tabs>
                <w:tab w:val="center" w:pos="2022"/>
              </w:tabs>
              <w:ind w:left="171"/>
              <w:rPr>
                <w:rFonts w:ascii="MS Gothic" w:eastAsia="MS Gothic" w:hAnsi="MS Gothic"/>
              </w:rPr>
            </w:pPr>
          </w:p>
        </w:tc>
      </w:tr>
      <w:tr w:rsidR="0087408E" w:rsidRPr="002165DE" w14:paraId="4C95F3A1" w14:textId="77777777" w:rsidTr="47851F96">
        <w:tc>
          <w:tcPr>
            <w:tcW w:w="2376" w:type="dxa"/>
          </w:tcPr>
          <w:p w14:paraId="44764DC5" w14:textId="77777777" w:rsidR="0087408E" w:rsidRPr="002165DE" w:rsidRDefault="0087408E" w:rsidP="0087408E">
            <w:pPr>
              <w:ind w:left="171"/>
            </w:pPr>
            <w:r w:rsidRPr="002165DE">
              <w:rPr>
                <w:lang w:bidi="lv-LV"/>
              </w:rPr>
              <w:t>Lietotāja mobilais tālrunis</w:t>
            </w:r>
          </w:p>
        </w:tc>
        <w:tc>
          <w:tcPr>
            <w:tcW w:w="6663" w:type="dxa"/>
          </w:tcPr>
          <w:p w14:paraId="09924CB8" w14:textId="77777777" w:rsidR="0087408E" w:rsidRPr="002165DE" w:rsidRDefault="0087408E" w:rsidP="0087408E">
            <w:pPr>
              <w:tabs>
                <w:tab w:val="center" w:pos="2022"/>
              </w:tabs>
              <w:ind w:left="171"/>
              <w:rPr>
                <w:rFonts w:ascii="MS Gothic" w:eastAsia="MS Gothic" w:hAnsi="MS Gothic"/>
              </w:rPr>
            </w:pPr>
          </w:p>
        </w:tc>
      </w:tr>
    </w:tbl>
    <w:p w14:paraId="4F58E8C4" w14:textId="77777777" w:rsidR="00E20521" w:rsidRPr="002165DE" w:rsidRDefault="00E20521"/>
    <w:tbl>
      <w:tblPr>
        <w:tblStyle w:val="TableGrid"/>
        <w:tblW w:w="829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7"/>
        <w:gridCol w:w="4145"/>
      </w:tblGrid>
      <w:tr w:rsidR="00E20521" w:rsidRPr="002165DE" w14:paraId="44DC88BA" w14:textId="77777777" w:rsidTr="00FE176D">
        <w:tc>
          <w:tcPr>
            <w:tcW w:w="4147" w:type="dxa"/>
          </w:tcPr>
          <w:p w14:paraId="74E0F60A" w14:textId="77777777" w:rsidR="00E20521" w:rsidRPr="002165DE" w:rsidRDefault="00E20521" w:rsidP="00FE176D">
            <w:pPr>
              <w:pStyle w:val="paragraph"/>
              <w:spacing w:before="0" w:beforeAutospacing="0" w:after="0" w:afterAutospacing="0"/>
              <w:ind w:left="142"/>
              <w:textAlignment w:val="baseline"/>
              <w:rPr>
                <w:rStyle w:val="normaltextrun"/>
                <w:sz w:val="22"/>
                <w:szCs w:val="22"/>
                <w:lang w:val="lv-LV"/>
              </w:rPr>
            </w:pPr>
          </w:p>
          <w:p w14:paraId="754BC0FC" w14:textId="77777777" w:rsidR="00E20521" w:rsidRPr="002165DE" w:rsidRDefault="00E20521" w:rsidP="00FE176D">
            <w:pPr>
              <w:pStyle w:val="paragraph"/>
              <w:spacing w:before="0" w:beforeAutospacing="0" w:after="0" w:afterAutospacing="0"/>
              <w:ind w:left="142"/>
              <w:textAlignment w:val="baseline"/>
              <w:rPr>
                <w:rStyle w:val="normaltextrun"/>
                <w:lang w:val="lv-LV"/>
              </w:rPr>
            </w:pPr>
          </w:p>
          <w:p w14:paraId="76377E5A" w14:textId="77777777" w:rsidR="00E20521" w:rsidRPr="002165DE" w:rsidRDefault="00E20521" w:rsidP="00FE176D">
            <w:pPr>
              <w:pStyle w:val="paragraph"/>
              <w:spacing w:before="0" w:beforeAutospacing="0" w:after="0" w:afterAutospacing="0"/>
              <w:ind w:left="142"/>
              <w:textAlignment w:val="baseline"/>
              <w:rPr>
                <w:rStyle w:val="normaltextrun"/>
                <w:lang w:val="lv-LV"/>
              </w:rPr>
            </w:pPr>
          </w:p>
          <w:p w14:paraId="49F737CF" w14:textId="77777777" w:rsidR="00E20521" w:rsidRPr="002165DE" w:rsidRDefault="00E20521" w:rsidP="00FE176D">
            <w:pPr>
              <w:pStyle w:val="paragraph"/>
              <w:spacing w:before="0" w:beforeAutospacing="0" w:after="0" w:afterAutospacing="0"/>
              <w:ind w:left="142"/>
              <w:textAlignment w:val="baseline"/>
              <w:rPr>
                <w:rStyle w:val="normaltextrun"/>
                <w:lang w:val="lv-LV"/>
              </w:rPr>
            </w:pPr>
          </w:p>
          <w:p w14:paraId="2C24D671" w14:textId="77777777" w:rsidR="00E20521" w:rsidRPr="002165DE" w:rsidRDefault="00E20521" w:rsidP="00FE176D">
            <w:pPr>
              <w:pStyle w:val="paragraph"/>
              <w:spacing w:before="0" w:beforeAutospacing="0" w:after="0" w:afterAutospacing="0"/>
              <w:ind w:left="142"/>
              <w:textAlignment w:val="baseline"/>
              <w:rPr>
                <w:rStyle w:val="normaltextrun"/>
                <w:lang w:val="lv-LV"/>
              </w:rPr>
            </w:pPr>
          </w:p>
          <w:p w14:paraId="1C438984" w14:textId="77777777" w:rsidR="00E20521" w:rsidRPr="002165DE" w:rsidRDefault="00E20521" w:rsidP="00FE176D">
            <w:pPr>
              <w:pStyle w:val="paragraph"/>
              <w:spacing w:before="0" w:beforeAutospacing="0" w:after="0" w:afterAutospacing="0"/>
              <w:ind w:left="142"/>
              <w:textAlignment w:val="baseline"/>
              <w:rPr>
                <w:rStyle w:val="normaltextrun"/>
                <w:lang w:val="lv-LV"/>
              </w:rPr>
            </w:pPr>
          </w:p>
          <w:p w14:paraId="65FF45F9" w14:textId="77777777" w:rsidR="00E20521" w:rsidRPr="002165DE" w:rsidRDefault="00E20521" w:rsidP="00FE176D">
            <w:pPr>
              <w:pStyle w:val="paragraph"/>
              <w:spacing w:before="0" w:beforeAutospacing="0" w:after="0" w:afterAutospacing="0"/>
              <w:ind w:left="142"/>
              <w:textAlignment w:val="baseline"/>
              <w:rPr>
                <w:rFonts w:ascii="Segoe UI" w:hAnsi="Segoe UI" w:cs="Segoe UI"/>
                <w:sz w:val="18"/>
                <w:szCs w:val="18"/>
                <w:lang w:val="lv-LV"/>
              </w:rPr>
            </w:pPr>
            <w:r w:rsidRPr="002165DE">
              <w:rPr>
                <w:rStyle w:val="normaltextrun"/>
                <w:sz w:val="22"/>
                <w:szCs w:val="22"/>
                <w:lang w:val="lv-LV" w:bidi="lv-LV"/>
              </w:rPr>
              <w:t>_________________________</w:t>
            </w:r>
          </w:p>
          <w:p w14:paraId="0D2C4411" w14:textId="1613A23E" w:rsidR="00E20521" w:rsidRPr="008777C7" w:rsidRDefault="00E20521" w:rsidP="00FE176D">
            <w:pPr>
              <w:pStyle w:val="paragraph"/>
              <w:spacing w:before="0" w:beforeAutospacing="0" w:after="0" w:afterAutospacing="0"/>
              <w:ind w:left="142"/>
              <w:textAlignment w:val="baseline"/>
              <w:rPr>
                <w:rFonts w:ascii="Segoe UI" w:hAnsi="Segoe UI" w:cs="Segoe UI"/>
                <w:sz w:val="18"/>
                <w:szCs w:val="18"/>
                <w:vertAlign w:val="superscript"/>
                <w:lang w:val="lv-LV"/>
              </w:rPr>
            </w:pPr>
            <w:r w:rsidRPr="002165DE">
              <w:rPr>
                <w:rStyle w:val="normaltextrun"/>
                <w:sz w:val="16"/>
                <w:szCs w:val="16"/>
                <w:lang w:val="lv-LV" w:bidi="lv-LV"/>
              </w:rPr>
              <w:t>Iesniedzēja paraksts</w:t>
            </w:r>
            <w:r w:rsidR="0046383C">
              <w:rPr>
                <w:rStyle w:val="normaltextrun"/>
                <w:sz w:val="16"/>
                <w:szCs w:val="16"/>
                <w:vertAlign w:val="superscript"/>
                <w:lang w:val="lv-LV" w:bidi="lv-LV"/>
              </w:rPr>
              <w:t>*</w:t>
            </w:r>
          </w:p>
          <w:p w14:paraId="763BF526" w14:textId="77777777" w:rsidR="00E20521" w:rsidRPr="002165DE" w:rsidRDefault="00E20521" w:rsidP="00FE176D">
            <w:pPr>
              <w:pStyle w:val="paragraph"/>
              <w:spacing w:before="0" w:beforeAutospacing="0" w:after="0" w:afterAutospacing="0"/>
              <w:ind w:left="142"/>
              <w:textAlignment w:val="baseline"/>
              <w:rPr>
                <w:rStyle w:val="normaltextrun"/>
                <w:sz w:val="22"/>
                <w:szCs w:val="22"/>
                <w:lang w:val="lv-LV"/>
              </w:rPr>
            </w:pPr>
          </w:p>
          <w:p w14:paraId="75389CC0" w14:textId="77777777" w:rsidR="00E20521" w:rsidRPr="002165DE" w:rsidRDefault="00E20521" w:rsidP="00FE176D">
            <w:pPr>
              <w:pStyle w:val="paragraph"/>
              <w:spacing w:before="0" w:beforeAutospacing="0" w:after="0" w:afterAutospacing="0"/>
              <w:ind w:left="142"/>
              <w:textAlignment w:val="baseline"/>
              <w:rPr>
                <w:rStyle w:val="normaltextrun"/>
                <w:sz w:val="22"/>
                <w:szCs w:val="22"/>
                <w:lang w:val="lv-LV"/>
              </w:rPr>
            </w:pPr>
          </w:p>
        </w:tc>
        <w:tc>
          <w:tcPr>
            <w:tcW w:w="4145" w:type="dxa"/>
          </w:tcPr>
          <w:p w14:paraId="17E26BF6" w14:textId="77777777" w:rsidR="00E20521" w:rsidRPr="002165DE" w:rsidRDefault="00E20521" w:rsidP="00FE176D">
            <w:pPr>
              <w:pStyle w:val="paragraph"/>
              <w:spacing w:before="0" w:beforeAutospacing="0" w:after="0" w:afterAutospacing="0"/>
              <w:ind w:left="142"/>
              <w:jc w:val="right"/>
              <w:textAlignment w:val="baseline"/>
              <w:rPr>
                <w:rStyle w:val="normaltextrun"/>
                <w:sz w:val="22"/>
                <w:szCs w:val="22"/>
                <w:lang w:val="lv-LV"/>
              </w:rPr>
            </w:pPr>
          </w:p>
          <w:p w14:paraId="645479BB" w14:textId="77777777" w:rsidR="00E20521" w:rsidRPr="002165DE" w:rsidRDefault="00E20521" w:rsidP="00FE176D">
            <w:pPr>
              <w:pStyle w:val="paragraph"/>
              <w:spacing w:before="0" w:beforeAutospacing="0" w:after="0" w:afterAutospacing="0"/>
              <w:ind w:left="142"/>
              <w:jc w:val="right"/>
              <w:textAlignment w:val="baseline"/>
              <w:rPr>
                <w:rStyle w:val="normaltextrun"/>
                <w:lang w:val="lv-LV"/>
              </w:rPr>
            </w:pPr>
          </w:p>
          <w:p w14:paraId="17CEF213" w14:textId="77777777" w:rsidR="00E20521" w:rsidRPr="002165DE" w:rsidRDefault="00E20521" w:rsidP="00FE176D">
            <w:pPr>
              <w:pStyle w:val="paragraph"/>
              <w:spacing w:before="0" w:beforeAutospacing="0" w:after="0" w:afterAutospacing="0"/>
              <w:ind w:left="142"/>
              <w:jc w:val="center"/>
              <w:textAlignment w:val="baseline"/>
              <w:rPr>
                <w:rStyle w:val="normaltextrun"/>
                <w:lang w:val="lv-LV"/>
              </w:rPr>
            </w:pPr>
          </w:p>
          <w:p w14:paraId="79296F08" w14:textId="77777777" w:rsidR="00E20521" w:rsidRPr="002165DE" w:rsidRDefault="00E20521" w:rsidP="00FE176D">
            <w:pPr>
              <w:pStyle w:val="paragraph"/>
              <w:spacing w:before="0" w:beforeAutospacing="0" w:after="0" w:afterAutospacing="0"/>
              <w:ind w:left="142"/>
              <w:jc w:val="right"/>
              <w:textAlignment w:val="baseline"/>
              <w:rPr>
                <w:rStyle w:val="normaltextrun"/>
                <w:lang w:val="lv-LV"/>
              </w:rPr>
            </w:pPr>
          </w:p>
          <w:p w14:paraId="0FF5AEDD" w14:textId="77777777" w:rsidR="0083302B" w:rsidRPr="002165DE" w:rsidRDefault="0083302B" w:rsidP="00FE176D">
            <w:pPr>
              <w:pStyle w:val="paragraph"/>
              <w:spacing w:before="0" w:beforeAutospacing="0" w:after="0" w:afterAutospacing="0"/>
              <w:ind w:left="142"/>
              <w:jc w:val="right"/>
              <w:textAlignment w:val="baseline"/>
              <w:rPr>
                <w:rStyle w:val="normaltextrun"/>
                <w:sz w:val="22"/>
                <w:szCs w:val="22"/>
                <w:lang w:val="lv-LV"/>
              </w:rPr>
            </w:pPr>
          </w:p>
          <w:p w14:paraId="35859256" w14:textId="77777777" w:rsidR="0083302B" w:rsidRPr="002165DE" w:rsidRDefault="0083302B" w:rsidP="00FE176D">
            <w:pPr>
              <w:pStyle w:val="paragraph"/>
              <w:spacing w:before="0" w:beforeAutospacing="0" w:after="0" w:afterAutospacing="0"/>
              <w:ind w:left="142"/>
              <w:jc w:val="right"/>
              <w:textAlignment w:val="baseline"/>
              <w:rPr>
                <w:rStyle w:val="normaltextrun"/>
                <w:lang w:val="lv-LV"/>
              </w:rPr>
            </w:pPr>
          </w:p>
          <w:p w14:paraId="45958596" w14:textId="455052CE" w:rsidR="00E20521" w:rsidRPr="002165DE" w:rsidRDefault="00E20521" w:rsidP="00FE176D">
            <w:pPr>
              <w:pStyle w:val="paragraph"/>
              <w:spacing w:before="0" w:beforeAutospacing="0" w:after="0" w:afterAutospacing="0"/>
              <w:ind w:left="142"/>
              <w:jc w:val="right"/>
              <w:textAlignment w:val="baseline"/>
              <w:rPr>
                <w:rFonts w:ascii="Segoe UI" w:hAnsi="Segoe UI" w:cs="Segoe UI"/>
                <w:sz w:val="18"/>
                <w:szCs w:val="18"/>
                <w:lang w:val="lv-LV"/>
              </w:rPr>
            </w:pPr>
            <w:r w:rsidRPr="002165DE">
              <w:rPr>
                <w:rStyle w:val="normaltextrun"/>
                <w:sz w:val="22"/>
                <w:szCs w:val="22"/>
                <w:lang w:val="lv-LV" w:bidi="lv-LV"/>
              </w:rPr>
              <w:t>___________</w:t>
            </w:r>
          </w:p>
          <w:p w14:paraId="143292C1" w14:textId="0A43D648" w:rsidR="00E20521" w:rsidRPr="008777C7" w:rsidRDefault="00E20521" w:rsidP="00FE176D">
            <w:pPr>
              <w:pStyle w:val="paragraph"/>
              <w:spacing w:before="0" w:beforeAutospacing="0" w:after="0" w:afterAutospacing="0"/>
              <w:ind w:left="142"/>
              <w:jc w:val="right"/>
              <w:textAlignment w:val="baseline"/>
              <w:rPr>
                <w:rFonts w:ascii="Segoe UI" w:hAnsi="Segoe UI" w:cs="Segoe UI"/>
                <w:sz w:val="18"/>
                <w:szCs w:val="18"/>
                <w:vertAlign w:val="superscript"/>
                <w:lang w:val="lv-LV"/>
              </w:rPr>
            </w:pPr>
            <w:r w:rsidRPr="002165DE">
              <w:rPr>
                <w:rStyle w:val="normaltextrun"/>
                <w:sz w:val="16"/>
                <w:szCs w:val="16"/>
                <w:lang w:val="lv-LV" w:bidi="lv-LV"/>
              </w:rPr>
              <w:t>Datums</w:t>
            </w:r>
            <w:r w:rsidR="0046383C">
              <w:rPr>
                <w:rStyle w:val="normaltextrun"/>
                <w:sz w:val="16"/>
                <w:szCs w:val="16"/>
                <w:vertAlign w:val="superscript"/>
                <w:lang w:val="lv-LV" w:bidi="lv-LV"/>
              </w:rPr>
              <w:t>*</w:t>
            </w:r>
          </w:p>
          <w:p w14:paraId="73349F9F" w14:textId="77777777" w:rsidR="00E20521" w:rsidRPr="002165DE" w:rsidRDefault="00E20521" w:rsidP="00FE176D">
            <w:pPr>
              <w:pStyle w:val="paragraph"/>
              <w:spacing w:before="0" w:beforeAutospacing="0" w:after="0" w:afterAutospacing="0"/>
              <w:ind w:left="142"/>
              <w:textAlignment w:val="baseline"/>
              <w:rPr>
                <w:rStyle w:val="normaltextrun"/>
                <w:sz w:val="22"/>
                <w:szCs w:val="22"/>
                <w:lang w:val="lv-LV"/>
              </w:rPr>
            </w:pPr>
          </w:p>
        </w:tc>
      </w:tr>
    </w:tbl>
    <w:p w14:paraId="271716B4" w14:textId="77777777" w:rsidR="001F27EF" w:rsidRPr="0084642C" w:rsidRDefault="001F27EF"/>
    <w:p w14:paraId="0F47AEC5" w14:textId="3AB0AC6B" w:rsidR="00056254" w:rsidRPr="002165DE" w:rsidRDefault="0046383C">
      <w:pPr>
        <w:ind w:left="0"/>
      </w:pPr>
      <w:r w:rsidRPr="0084642C">
        <w:rPr>
          <w:rStyle w:val="normaltextrun"/>
          <w:sz w:val="16"/>
          <w:szCs w:val="16"/>
          <w:shd w:val="clear" w:color="auto" w:fill="FFFFFF"/>
        </w:rPr>
        <w:t>*ja dokuments parakstīts ar drošu elektronisko parakstu, iesniedzēja parakstu skatīt elektroniskajā parakstā, kā arī datumu dokumenta paraksta laika zīmogā)</w:t>
      </w:r>
      <w:r w:rsidRPr="0084642C">
        <w:rPr>
          <w:rStyle w:val="eop"/>
          <w:sz w:val="16"/>
          <w:szCs w:val="16"/>
          <w:shd w:val="clear" w:color="auto" w:fill="FFFFFF"/>
        </w:rPr>
        <w:t> </w:t>
      </w:r>
      <w:r w:rsidR="00056254" w:rsidRPr="002165DE">
        <w:rPr>
          <w:lang w:bidi="lv-LV"/>
        </w:rPr>
        <w:br w:type="page"/>
      </w:r>
    </w:p>
    <w:p w14:paraId="108E9BA1" w14:textId="694F53A9" w:rsidR="00E76591" w:rsidRPr="002165DE" w:rsidRDefault="00E76591" w:rsidP="00276587">
      <w:pPr>
        <w:pStyle w:val="Heading1"/>
      </w:pPr>
      <w:bookmarkStart w:id="100" w:name="_Toc130548580"/>
      <w:r w:rsidRPr="002165DE">
        <w:rPr>
          <w:lang w:bidi="lv-LV"/>
        </w:rPr>
        <w:lastRenderedPageBreak/>
        <w:t xml:space="preserve">3. pielikums: </w:t>
      </w:r>
      <w:r w:rsidR="00B067F3">
        <w:rPr>
          <w:lang w:bidi="lv-LV"/>
        </w:rPr>
        <w:t>Ražošanas vienības</w:t>
      </w:r>
      <w:r w:rsidR="00B067F3" w:rsidRPr="002165DE">
        <w:rPr>
          <w:lang w:bidi="lv-LV"/>
        </w:rPr>
        <w:t xml:space="preserve"> </w:t>
      </w:r>
      <w:r w:rsidRPr="002165DE">
        <w:rPr>
          <w:lang w:bidi="lv-LV"/>
        </w:rPr>
        <w:t>reģistrācijas</w:t>
      </w:r>
      <w:r w:rsidR="00360731">
        <w:rPr>
          <w:lang w:bidi="lv-LV"/>
        </w:rPr>
        <w:t>/grozījuma</w:t>
      </w:r>
      <w:r w:rsidRPr="002165DE">
        <w:rPr>
          <w:lang w:bidi="lv-LV"/>
        </w:rPr>
        <w:t xml:space="preserve"> veidlapa</w:t>
      </w:r>
      <w:bookmarkEnd w:id="99"/>
      <w:bookmarkEnd w:id="100"/>
    </w:p>
    <w:tbl>
      <w:tblPr>
        <w:tblStyle w:val="TableGrid"/>
        <w:tblW w:w="9039" w:type="dxa"/>
        <w:tblLook w:val="04A0" w:firstRow="1" w:lastRow="0" w:firstColumn="1" w:lastColumn="0" w:noHBand="0" w:noVBand="1"/>
      </w:tblPr>
      <w:tblGrid>
        <w:gridCol w:w="2376"/>
        <w:gridCol w:w="2221"/>
        <w:gridCol w:w="2221"/>
        <w:gridCol w:w="2221"/>
      </w:tblGrid>
      <w:tr w:rsidR="0087408E" w:rsidRPr="002165DE" w14:paraId="31BC1E01" w14:textId="77777777" w:rsidTr="47851F96">
        <w:tc>
          <w:tcPr>
            <w:tcW w:w="9039" w:type="dxa"/>
            <w:gridSpan w:val="4"/>
          </w:tcPr>
          <w:p w14:paraId="742B0718" w14:textId="012BDA43" w:rsidR="0087408E" w:rsidRPr="002165DE" w:rsidRDefault="00B6244A" w:rsidP="0087408E">
            <w:pPr>
              <w:ind w:left="142"/>
              <w:jc w:val="center"/>
              <w:rPr>
                <w:b/>
                <w:bCs/>
              </w:rPr>
            </w:pPr>
            <w:r w:rsidRPr="002165DE">
              <w:rPr>
                <w:b/>
                <w:lang w:bidi="lv-LV"/>
              </w:rPr>
              <w:t>Konta turētājs:</w:t>
            </w:r>
          </w:p>
        </w:tc>
      </w:tr>
      <w:tr w:rsidR="0087408E" w:rsidRPr="002165DE" w14:paraId="71E18F30" w14:textId="77777777" w:rsidTr="47851F96">
        <w:tc>
          <w:tcPr>
            <w:tcW w:w="2376" w:type="dxa"/>
          </w:tcPr>
          <w:p w14:paraId="18D7D0A0" w14:textId="1D59B31C" w:rsidR="0087408E" w:rsidRPr="002165DE" w:rsidRDefault="0087408E" w:rsidP="0087408E">
            <w:pPr>
              <w:ind w:left="142"/>
              <w:rPr>
                <w:sz w:val="19"/>
                <w:szCs w:val="19"/>
              </w:rPr>
            </w:pPr>
            <w:r w:rsidRPr="002165DE">
              <w:rPr>
                <w:sz w:val="19"/>
                <w:szCs w:val="19"/>
                <w:lang w:bidi="lv-LV"/>
              </w:rPr>
              <w:t xml:space="preserve">Konta turētāja </w:t>
            </w:r>
            <w:r w:rsidR="00957AAD">
              <w:rPr>
                <w:sz w:val="19"/>
                <w:szCs w:val="19"/>
                <w:lang w:bidi="lv-LV"/>
              </w:rPr>
              <w:t>nosaukums</w:t>
            </w:r>
            <w:r w:rsidR="00C115D1">
              <w:rPr>
                <w:sz w:val="19"/>
                <w:szCs w:val="19"/>
                <w:lang w:bidi="lv-LV"/>
              </w:rPr>
              <w:t>/</w:t>
            </w:r>
            <w:r w:rsidR="005748B3">
              <w:rPr>
                <w:sz w:val="19"/>
                <w:szCs w:val="19"/>
                <w:lang w:bidi="lv-LV"/>
              </w:rPr>
              <w:t>vārds uzvārds</w:t>
            </w:r>
          </w:p>
        </w:tc>
        <w:tc>
          <w:tcPr>
            <w:tcW w:w="6663" w:type="dxa"/>
            <w:gridSpan w:val="3"/>
          </w:tcPr>
          <w:p w14:paraId="2A6B4FCF" w14:textId="77777777" w:rsidR="0087408E" w:rsidRPr="002165DE" w:rsidRDefault="0087408E" w:rsidP="0087408E">
            <w:pPr>
              <w:ind w:left="142"/>
            </w:pPr>
          </w:p>
        </w:tc>
      </w:tr>
      <w:tr w:rsidR="0087408E" w:rsidRPr="002165DE" w14:paraId="2296FE2B" w14:textId="77777777" w:rsidTr="47851F96">
        <w:tc>
          <w:tcPr>
            <w:tcW w:w="2376" w:type="dxa"/>
          </w:tcPr>
          <w:p w14:paraId="753F2037" w14:textId="4744754B" w:rsidR="0087408E" w:rsidRPr="002165DE" w:rsidRDefault="00953D56" w:rsidP="0087408E">
            <w:pPr>
              <w:ind w:left="142"/>
              <w:rPr>
                <w:sz w:val="19"/>
                <w:szCs w:val="19"/>
              </w:rPr>
            </w:pPr>
            <w:r w:rsidRPr="002165DE">
              <w:rPr>
                <w:lang w:bidi="lv-LV"/>
              </w:rPr>
              <w:t xml:space="preserve">Konta </w:t>
            </w:r>
            <w:r>
              <w:rPr>
                <w:lang w:bidi="lv-LV"/>
              </w:rPr>
              <w:t>turētāja</w:t>
            </w:r>
            <w:r w:rsidRPr="002165DE">
              <w:rPr>
                <w:lang w:bidi="lv-LV"/>
              </w:rPr>
              <w:t xml:space="preserve"> </w:t>
            </w:r>
            <w:r>
              <w:rPr>
                <w:lang w:bidi="lv-LV"/>
              </w:rPr>
              <w:t>PVN maksātāja numurs (reģistrācijas numurs)</w:t>
            </w:r>
            <w:r w:rsidRPr="002165DE">
              <w:rPr>
                <w:lang w:bidi="lv-LV"/>
              </w:rPr>
              <w:t>/personas</w:t>
            </w:r>
            <w:r>
              <w:rPr>
                <w:lang w:bidi="lv-LV"/>
              </w:rPr>
              <w:t xml:space="preserve"> kods</w:t>
            </w:r>
          </w:p>
        </w:tc>
        <w:tc>
          <w:tcPr>
            <w:tcW w:w="6663" w:type="dxa"/>
            <w:gridSpan w:val="3"/>
          </w:tcPr>
          <w:p w14:paraId="11C3E0E2" w14:textId="77777777" w:rsidR="0087408E" w:rsidRPr="002165DE" w:rsidRDefault="0087408E" w:rsidP="0087408E">
            <w:pPr>
              <w:ind w:left="142"/>
            </w:pPr>
          </w:p>
        </w:tc>
      </w:tr>
      <w:tr w:rsidR="0087408E" w:rsidRPr="002165DE" w14:paraId="6E53FBB5" w14:textId="77777777" w:rsidTr="47851F96">
        <w:tc>
          <w:tcPr>
            <w:tcW w:w="9039" w:type="dxa"/>
            <w:gridSpan w:val="4"/>
          </w:tcPr>
          <w:p w14:paraId="15A176B7" w14:textId="2854A892" w:rsidR="0087408E" w:rsidRPr="002165DE" w:rsidRDefault="0087408E" w:rsidP="0087408E">
            <w:pPr>
              <w:ind w:left="142"/>
              <w:jc w:val="center"/>
              <w:rPr>
                <w:b/>
                <w:bCs/>
                <w:sz w:val="19"/>
                <w:szCs w:val="19"/>
              </w:rPr>
            </w:pPr>
            <w:r w:rsidRPr="002165DE">
              <w:rPr>
                <w:b/>
                <w:sz w:val="19"/>
                <w:szCs w:val="19"/>
                <w:lang w:bidi="lv-LV"/>
              </w:rPr>
              <w:t xml:space="preserve">Ražošanas </w:t>
            </w:r>
            <w:r w:rsidR="00335F81">
              <w:rPr>
                <w:b/>
                <w:sz w:val="19"/>
                <w:szCs w:val="19"/>
                <w:lang w:bidi="lv-LV"/>
              </w:rPr>
              <w:t>vienība</w:t>
            </w:r>
          </w:p>
        </w:tc>
      </w:tr>
      <w:tr w:rsidR="0087408E" w:rsidRPr="002165DE" w14:paraId="052825A2" w14:textId="77777777" w:rsidTr="47851F96">
        <w:tc>
          <w:tcPr>
            <w:tcW w:w="2376" w:type="dxa"/>
          </w:tcPr>
          <w:p w14:paraId="26EC358F" w14:textId="7E295DF8" w:rsidR="0087408E" w:rsidRPr="002165DE" w:rsidRDefault="0087408E" w:rsidP="0087408E">
            <w:pPr>
              <w:ind w:left="142"/>
              <w:rPr>
                <w:sz w:val="19"/>
                <w:szCs w:val="19"/>
              </w:rPr>
            </w:pPr>
            <w:r w:rsidRPr="002165DE">
              <w:rPr>
                <w:sz w:val="19"/>
                <w:szCs w:val="19"/>
                <w:lang w:bidi="lv-LV"/>
              </w:rPr>
              <w:t>Lietojuma mērķis</w:t>
            </w:r>
          </w:p>
        </w:tc>
        <w:tc>
          <w:tcPr>
            <w:tcW w:w="6663" w:type="dxa"/>
            <w:gridSpan w:val="3"/>
          </w:tcPr>
          <w:p w14:paraId="4ECF6A84" w14:textId="414B136D" w:rsidR="0087408E" w:rsidRPr="002165DE" w:rsidRDefault="00000000" w:rsidP="0087408E">
            <w:pPr>
              <w:ind w:left="142"/>
            </w:pPr>
            <w:sdt>
              <w:sdtPr>
                <w:id w:val="-177730341"/>
                <w:placeholder>
                  <w:docPart w:val="6A37951427F540E5A7215437AD52528E"/>
                </w:placeholder>
              </w:sdtPr>
              <w:sdtContent>
                <w:r w:rsidR="0087408E" w:rsidRPr="002165DE">
                  <w:rPr>
                    <w:rFonts w:ascii="MS Gothic" w:eastAsia="MS Gothic" w:hAnsi="MS Gothic" w:cs="MS Gothic"/>
                    <w:lang w:bidi="lv-LV"/>
                  </w:rPr>
                  <w:t>☐</w:t>
                </w:r>
              </w:sdtContent>
            </w:sdt>
            <w:r w:rsidR="0087408E" w:rsidRPr="002165DE">
              <w:rPr>
                <w:lang w:bidi="lv-LV"/>
              </w:rPr>
              <w:t xml:space="preserve"> Jauna </w:t>
            </w:r>
            <w:r w:rsidR="00533DB3">
              <w:rPr>
                <w:lang w:bidi="lv-LV"/>
              </w:rPr>
              <w:t>R</w:t>
            </w:r>
            <w:r w:rsidR="0087408E" w:rsidRPr="002165DE">
              <w:rPr>
                <w:lang w:bidi="lv-LV"/>
              </w:rPr>
              <w:t xml:space="preserve">ažošanas </w:t>
            </w:r>
            <w:r w:rsidR="00335F81">
              <w:rPr>
                <w:lang w:bidi="lv-LV"/>
              </w:rPr>
              <w:t>vienība</w:t>
            </w:r>
          </w:p>
          <w:p w14:paraId="0636334E" w14:textId="598BF130" w:rsidR="0087408E" w:rsidRPr="002165DE" w:rsidRDefault="00000000" w:rsidP="0087408E">
            <w:pPr>
              <w:ind w:left="142"/>
            </w:pPr>
            <w:sdt>
              <w:sdtPr>
                <w:id w:val="-1307394131"/>
                <w:placeholder>
                  <w:docPart w:val="8A783082E4554D16BD3953DAFB21E2BC"/>
                </w:placeholder>
              </w:sdtPr>
              <w:sdtContent>
                <w:r w:rsidR="0087408E" w:rsidRPr="002165DE">
                  <w:rPr>
                    <w:rFonts w:ascii="MS Gothic" w:eastAsia="MS Gothic" w:hAnsi="MS Gothic" w:cs="MS Gothic"/>
                    <w:lang w:bidi="lv-LV"/>
                  </w:rPr>
                  <w:t>☐</w:t>
                </w:r>
              </w:sdtContent>
            </w:sdt>
            <w:r w:rsidR="0087408E" w:rsidRPr="002165DE">
              <w:rPr>
                <w:lang w:bidi="lv-LV"/>
              </w:rPr>
              <w:t xml:space="preserve"> </w:t>
            </w:r>
            <w:r w:rsidR="00335F81">
              <w:rPr>
                <w:lang w:bidi="lv-LV"/>
              </w:rPr>
              <w:t>Atjaunot</w:t>
            </w:r>
            <w:r w:rsidR="00335F81" w:rsidRPr="002165DE">
              <w:rPr>
                <w:lang w:bidi="lv-LV"/>
              </w:rPr>
              <w:t xml:space="preserve"> </w:t>
            </w:r>
            <w:r w:rsidR="00533DB3">
              <w:rPr>
                <w:lang w:bidi="lv-LV"/>
              </w:rPr>
              <w:t>R</w:t>
            </w:r>
            <w:r w:rsidR="00335F81" w:rsidRPr="002165DE">
              <w:rPr>
                <w:lang w:bidi="lv-LV"/>
              </w:rPr>
              <w:t xml:space="preserve">ažošanas </w:t>
            </w:r>
            <w:r w:rsidR="00335F81">
              <w:rPr>
                <w:lang w:bidi="lv-LV"/>
              </w:rPr>
              <w:t>vienības informāciju</w:t>
            </w:r>
          </w:p>
          <w:p w14:paraId="685AF9A5" w14:textId="5B3356AD" w:rsidR="0087408E" w:rsidRPr="002165DE" w:rsidRDefault="00000000" w:rsidP="0087408E">
            <w:pPr>
              <w:ind w:left="142"/>
            </w:pPr>
            <w:sdt>
              <w:sdtPr>
                <w:id w:val="1416821511"/>
                <w:placeholder>
                  <w:docPart w:val="4BF6767E7ECC4A449A905C1F0AE5CBBA"/>
                </w:placeholder>
              </w:sdtPr>
              <w:sdtContent>
                <w:r w:rsidR="0087408E" w:rsidRPr="002165DE">
                  <w:rPr>
                    <w:rFonts w:ascii="MS Gothic" w:eastAsia="MS Gothic" w:hAnsi="MS Gothic" w:cs="MS Gothic"/>
                    <w:lang w:bidi="lv-LV"/>
                  </w:rPr>
                  <w:t>☐</w:t>
                </w:r>
              </w:sdtContent>
            </w:sdt>
            <w:r w:rsidR="0087408E" w:rsidRPr="002165DE">
              <w:rPr>
                <w:lang w:bidi="lv-LV"/>
              </w:rPr>
              <w:t xml:space="preserve"> Ražošanas </w:t>
            </w:r>
            <w:r w:rsidR="00335F81">
              <w:rPr>
                <w:lang w:bidi="lv-LV"/>
              </w:rPr>
              <w:t>vienība</w:t>
            </w:r>
            <w:r w:rsidR="00360731">
              <w:rPr>
                <w:lang w:bidi="lv-LV"/>
              </w:rPr>
              <w:t>s</w:t>
            </w:r>
            <w:r w:rsidR="00335F81" w:rsidRPr="002165DE">
              <w:rPr>
                <w:lang w:bidi="lv-LV"/>
              </w:rPr>
              <w:t xml:space="preserve"> </w:t>
            </w:r>
            <w:r w:rsidR="0087408E" w:rsidRPr="002165DE">
              <w:rPr>
                <w:lang w:bidi="lv-LV"/>
              </w:rPr>
              <w:t>reģistrācija dzēsta</w:t>
            </w:r>
          </w:p>
        </w:tc>
      </w:tr>
      <w:tr w:rsidR="0087408E" w:rsidRPr="002165DE" w14:paraId="496E45B9" w14:textId="77777777" w:rsidTr="47851F96">
        <w:tc>
          <w:tcPr>
            <w:tcW w:w="2376" w:type="dxa"/>
          </w:tcPr>
          <w:p w14:paraId="70386089" w14:textId="59043177" w:rsidR="0087408E" w:rsidRPr="002165DE" w:rsidRDefault="0087408E" w:rsidP="0087408E">
            <w:pPr>
              <w:ind w:left="142"/>
              <w:rPr>
                <w:sz w:val="19"/>
                <w:szCs w:val="19"/>
              </w:rPr>
            </w:pPr>
            <w:r w:rsidRPr="002165DE">
              <w:rPr>
                <w:sz w:val="19"/>
                <w:szCs w:val="19"/>
                <w:lang w:bidi="lv-LV"/>
              </w:rPr>
              <w:t xml:space="preserve">Ražošanas </w:t>
            </w:r>
            <w:r w:rsidR="00335F81">
              <w:rPr>
                <w:sz w:val="19"/>
                <w:szCs w:val="19"/>
                <w:lang w:bidi="lv-LV"/>
              </w:rPr>
              <w:t>vienības</w:t>
            </w:r>
            <w:r w:rsidR="00335F81" w:rsidRPr="002165DE">
              <w:rPr>
                <w:sz w:val="19"/>
                <w:szCs w:val="19"/>
                <w:lang w:bidi="lv-LV"/>
              </w:rPr>
              <w:t xml:space="preserve"> </w:t>
            </w:r>
            <w:r w:rsidRPr="002165DE">
              <w:rPr>
                <w:sz w:val="19"/>
                <w:szCs w:val="19"/>
                <w:lang w:bidi="lv-LV"/>
              </w:rPr>
              <w:t>(objekta) nosaukums</w:t>
            </w:r>
          </w:p>
        </w:tc>
        <w:tc>
          <w:tcPr>
            <w:tcW w:w="6663" w:type="dxa"/>
            <w:gridSpan w:val="3"/>
          </w:tcPr>
          <w:p w14:paraId="3DDC59D0" w14:textId="77777777" w:rsidR="0087408E" w:rsidRPr="002165DE" w:rsidRDefault="0087408E" w:rsidP="0087408E">
            <w:pPr>
              <w:ind w:left="142"/>
            </w:pPr>
          </w:p>
        </w:tc>
      </w:tr>
      <w:tr w:rsidR="0087408E" w:rsidRPr="002165DE" w14:paraId="4493FFA6" w14:textId="77777777" w:rsidTr="47851F96">
        <w:tc>
          <w:tcPr>
            <w:tcW w:w="2376" w:type="dxa"/>
          </w:tcPr>
          <w:p w14:paraId="267596C9" w14:textId="77777777" w:rsidR="0087408E" w:rsidRPr="002165DE" w:rsidRDefault="0087408E" w:rsidP="0087408E">
            <w:pPr>
              <w:ind w:left="142"/>
              <w:rPr>
                <w:sz w:val="19"/>
                <w:szCs w:val="19"/>
              </w:rPr>
            </w:pPr>
            <w:r w:rsidRPr="002165DE">
              <w:rPr>
                <w:sz w:val="19"/>
                <w:szCs w:val="19"/>
                <w:lang w:bidi="lv-LV"/>
              </w:rPr>
              <w:t>Uzstādītā jauda (kW)</w:t>
            </w:r>
          </w:p>
        </w:tc>
        <w:tc>
          <w:tcPr>
            <w:tcW w:w="6663" w:type="dxa"/>
            <w:gridSpan w:val="3"/>
          </w:tcPr>
          <w:p w14:paraId="082668ED" w14:textId="77777777" w:rsidR="0087408E" w:rsidRPr="002165DE" w:rsidRDefault="0087408E" w:rsidP="0087408E">
            <w:pPr>
              <w:ind w:left="142"/>
            </w:pPr>
          </w:p>
        </w:tc>
      </w:tr>
      <w:tr w:rsidR="0087408E" w:rsidRPr="002165DE" w14:paraId="5A3161D3" w14:textId="77777777" w:rsidTr="47851F96">
        <w:tc>
          <w:tcPr>
            <w:tcW w:w="2376" w:type="dxa"/>
          </w:tcPr>
          <w:p w14:paraId="7CC35BF1" w14:textId="1539012E" w:rsidR="0087408E" w:rsidRPr="002165DE" w:rsidRDefault="0087408E" w:rsidP="0087408E">
            <w:pPr>
              <w:ind w:left="142"/>
              <w:rPr>
                <w:sz w:val="19"/>
                <w:szCs w:val="19"/>
              </w:rPr>
            </w:pPr>
            <w:r w:rsidRPr="002165DE">
              <w:rPr>
                <w:sz w:val="19"/>
                <w:szCs w:val="19"/>
                <w:lang w:bidi="lv-LV"/>
              </w:rPr>
              <w:t xml:space="preserve">Sistēmas operatora </w:t>
            </w:r>
            <w:r w:rsidR="00360731">
              <w:rPr>
                <w:sz w:val="19"/>
                <w:szCs w:val="19"/>
                <w:lang w:bidi="lv-LV"/>
              </w:rPr>
              <w:t>atļautā norādītā</w:t>
            </w:r>
            <w:r w:rsidR="00360731" w:rsidRPr="002165DE">
              <w:rPr>
                <w:sz w:val="19"/>
                <w:szCs w:val="19"/>
                <w:lang w:bidi="lv-LV"/>
              </w:rPr>
              <w:t xml:space="preserve"> </w:t>
            </w:r>
            <w:r w:rsidRPr="002165DE">
              <w:rPr>
                <w:sz w:val="19"/>
                <w:szCs w:val="19"/>
                <w:lang w:bidi="lv-LV"/>
              </w:rPr>
              <w:t>jauda (kW)</w:t>
            </w:r>
          </w:p>
        </w:tc>
        <w:tc>
          <w:tcPr>
            <w:tcW w:w="6663" w:type="dxa"/>
            <w:gridSpan w:val="3"/>
          </w:tcPr>
          <w:p w14:paraId="6DAB282E" w14:textId="77777777" w:rsidR="0087408E" w:rsidRPr="002165DE" w:rsidRDefault="0087408E" w:rsidP="0087408E">
            <w:pPr>
              <w:ind w:left="142"/>
            </w:pPr>
          </w:p>
        </w:tc>
      </w:tr>
      <w:tr w:rsidR="0087408E" w:rsidRPr="002165DE" w14:paraId="7941380C" w14:textId="77777777" w:rsidTr="47851F96">
        <w:tc>
          <w:tcPr>
            <w:tcW w:w="2376" w:type="dxa"/>
          </w:tcPr>
          <w:p w14:paraId="3382B1E5" w14:textId="46EF0A8B" w:rsidR="0087408E" w:rsidRPr="002165DE" w:rsidRDefault="00360731" w:rsidP="0087408E">
            <w:pPr>
              <w:ind w:left="142"/>
              <w:rPr>
                <w:sz w:val="19"/>
                <w:szCs w:val="19"/>
              </w:rPr>
            </w:pPr>
            <w:r>
              <w:rPr>
                <w:sz w:val="19"/>
                <w:szCs w:val="19"/>
                <w:lang w:bidi="lv-LV"/>
              </w:rPr>
              <w:t>Ražošanas vienības a</w:t>
            </w:r>
            <w:r w:rsidRPr="002165DE">
              <w:rPr>
                <w:sz w:val="19"/>
                <w:szCs w:val="19"/>
                <w:lang w:bidi="lv-LV"/>
              </w:rPr>
              <w:t xml:space="preserve">drese </w:t>
            </w:r>
            <w:r w:rsidR="0087408E" w:rsidRPr="002165DE">
              <w:rPr>
                <w:sz w:val="19"/>
                <w:szCs w:val="19"/>
                <w:lang w:bidi="lv-LV"/>
              </w:rPr>
              <w:t>(valsts, pilsēta, iela, pasta indekss)</w:t>
            </w:r>
          </w:p>
        </w:tc>
        <w:tc>
          <w:tcPr>
            <w:tcW w:w="6663" w:type="dxa"/>
            <w:gridSpan w:val="3"/>
          </w:tcPr>
          <w:p w14:paraId="37EF7AA7" w14:textId="77777777" w:rsidR="0087408E" w:rsidRPr="002165DE" w:rsidRDefault="0087408E" w:rsidP="0087408E">
            <w:pPr>
              <w:ind w:left="142"/>
            </w:pPr>
          </w:p>
        </w:tc>
      </w:tr>
      <w:tr w:rsidR="0087408E" w:rsidRPr="002165DE" w14:paraId="511DF725" w14:textId="77777777" w:rsidTr="47851F96">
        <w:tc>
          <w:tcPr>
            <w:tcW w:w="2376" w:type="dxa"/>
          </w:tcPr>
          <w:p w14:paraId="56102D54" w14:textId="77777777" w:rsidR="0087408E" w:rsidRPr="002165DE" w:rsidRDefault="0087408E" w:rsidP="0087408E">
            <w:pPr>
              <w:ind w:left="142"/>
              <w:rPr>
                <w:sz w:val="19"/>
                <w:szCs w:val="19"/>
              </w:rPr>
            </w:pPr>
            <w:r w:rsidRPr="002165DE">
              <w:rPr>
                <w:sz w:val="19"/>
                <w:szCs w:val="19"/>
                <w:lang w:bidi="lv-LV"/>
              </w:rPr>
              <w:t>Koordinātas (garums, platums)</w:t>
            </w:r>
          </w:p>
        </w:tc>
        <w:tc>
          <w:tcPr>
            <w:tcW w:w="6663" w:type="dxa"/>
            <w:gridSpan w:val="3"/>
          </w:tcPr>
          <w:p w14:paraId="45A7CADA" w14:textId="77777777" w:rsidR="0087408E" w:rsidRPr="002165DE" w:rsidRDefault="0087408E" w:rsidP="0087408E">
            <w:pPr>
              <w:ind w:left="142"/>
            </w:pPr>
          </w:p>
        </w:tc>
      </w:tr>
      <w:tr w:rsidR="0087408E" w:rsidRPr="002165DE" w14:paraId="65C4225E" w14:textId="77777777" w:rsidTr="47851F96">
        <w:tc>
          <w:tcPr>
            <w:tcW w:w="2376" w:type="dxa"/>
          </w:tcPr>
          <w:p w14:paraId="059F1A24" w14:textId="603EE01B" w:rsidR="0087408E" w:rsidRPr="002165DE" w:rsidRDefault="0087408E" w:rsidP="0087408E">
            <w:pPr>
              <w:ind w:left="142"/>
              <w:rPr>
                <w:sz w:val="19"/>
                <w:szCs w:val="19"/>
              </w:rPr>
            </w:pPr>
            <w:r w:rsidRPr="002165DE">
              <w:rPr>
                <w:sz w:val="19"/>
                <w:szCs w:val="19"/>
                <w:lang w:bidi="lv-LV"/>
              </w:rPr>
              <w:t>Pirmais nodošanas ekspluatācijā datums</w:t>
            </w:r>
          </w:p>
        </w:tc>
        <w:tc>
          <w:tcPr>
            <w:tcW w:w="6663" w:type="dxa"/>
            <w:gridSpan w:val="3"/>
          </w:tcPr>
          <w:p w14:paraId="43BA866F" w14:textId="77777777" w:rsidR="0087408E" w:rsidRPr="002165DE" w:rsidRDefault="0087408E" w:rsidP="0087408E">
            <w:pPr>
              <w:ind w:left="142"/>
            </w:pPr>
          </w:p>
        </w:tc>
      </w:tr>
      <w:tr w:rsidR="0087408E" w:rsidRPr="002165DE" w14:paraId="3B5A229D" w14:textId="77777777" w:rsidTr="47851F96">
        <w:tc>
          <w:tcPr>
            <w:tcW w:w="2376" w:type="dxa"/>
          </w:tcPr>
          <w:p w14:paraId="30676C61" w14:textId="77777777" w:rsidR="0087408E" w:rsidRPr="002165DE" w:rsidRDefault="0087408E" w:rsidP="0087408E">
            <w:pPr>
              <w:ind w:left="142"/>
              <w:rPr>
                <w:sz w:val="19"/>
                <w:szCs w:val="19"/>
              </w:rPr>
            </w:pPr>
            <w:r w:rsidRPr="002165DE">
              <w:rPr>
                <w:sz w:val="19"/>
                <w:szCs w:val="19"/>
                <w:lang w:bidi="lv-LV"/>
              </w:rPr>
              <w:t>Tīkla savienojums</w:t>
            </w:r>
          </w:p>
        </w:tc>
        <w:tc>
          <w:tcPr>
            <w:tcW w:w="6663" w:type="dxa"/>
            <w:gridSpan w:val="3"/>
          </w:tcPr>
          <w:p w14:paraId="10DE44E9" w14:textId="77777777" w:rsidR="0075439A" w:rsidRPr="00DD7D6E" w:rsidRDefault="00000000" w:rsidP="0075439A">
            <w:pPr>
              <w:ind w:left="142"/>
            </w:pPr>
            <w:sdt>
              <w:sdtPr>
                <w:id w:val="-29653716"/>
                <w:placeholder>
                  <w:docPart w:val="56332CF7D68B4CCDBA57C0DB0A977C44"/>
                </w:placeholder>
              </w:sdtPr>
              <w:sdtContent>
                <w:r w:rsidR="0075439A" w:rsidRPr="00DD7D6E">
                  <w:rPr>
                    <w:rFonts w:ascii="MS Gothic" w:eastAsia="MS Gothic" w:hAnsi="MS Gothic" w:cs="MS Gothic"/>
                    <w:lang w:bidi="lv-LV"/>
                  </w:rPr>
                  <w:t>☐</w:t>
                </w:r>
              </w:sdtContent>
            </w:sdt>
            <w:r w:rsidR="0075439A" w:rsidRPr="00DD7D6E">
              <w:rPr>
                <w:lang w:bidi="lv-LV"/>
              </w:rPr>
              <w:t xml:space="preserve"> Pārvades sistēmas operators – AS "Augstsprieguma tīkls"</w:t>
            </w:r>
          </w:p>
          <w:p w14:paraId="75904954" w14:textId="1B767A6A" w:rsidR="0087408E" w:rsidRPr="002165DE" w:rsidRDefault="00000000" w:rsidP="0087408E">
            <w:pPr>
              <w:ind w:left="142"/>
            </w:pPr>
            <w:sdt>
              <w:sdtPr>
                <w:id w:val="1407420966"/>
                <w:placeholder>
                  <w:docPart w:val="E054FA73EC4B4DFEA199B6415F8010C2"/>
                </w:placeholder>
              </w:sdtPr>
              <w:sdtContent>
                <w:r w:rsidR="0075439A" w:rsidRPr="00DD7D6E">
                  <w:rPr>
                    <w:rFonts w:ascii="MS Gothic" w:eastAsia="MS Gothic" w:hAnsi="MS Gothic" w:cs="MS Gothic"/>
                    <w:lang w:bidi="lv-LV"/>
                  </w:rPr>
                  <w:t>☐</w:t>
                </w:r>
              </w:sdtContent>
            </w:sdt>
            <w:r w:rsidR="0075439A" w:rsidRPr="00DD7D6E">
              <w:rPr>
                <w:lang w:bidi="lv-LV"/>
              </w:rPr>
              <w:t xml:space="preserve"> Sadales sistēmas operators</w:t>
            </w:r>
            <w:r w:rsidR="0075439A" w:rsidRPr="00DD7D6E">
              <w:rPr>
                <w:lang w:bidi="lv-LV"/>
              </w:rPr>
              <w:tab/>
              <w:t>_______________________________(Nosaukums)</w:t>
            </w:r>
          </w:p>
        </w:tc>
      </w:tr>
      <w:tr w:rsidR="0087408E" w:rsidRPr="002165DE" w14:paraId="7AF2C2BC" w14:textId="77777777" w:rsidTr="47851F96">
        <w:tc>
          <w:tcPr>
            <w:tcW w:w="2376" w:type="dxa"/>
          </w:tcPr>
          <w:p w14:paraId="0BEEA7B2" w14:textId="4D208F0C" w:rsidR="0087408E" w:rsidRPr="002165DE" w:rsidRDefault="00AF4644" w:rsidP="0087408E">
            <w:pPr>
              <w:ind w:left="142"/>
              <w:rPr>
                <w:sz w:val="19"/>
                <w:szCs w:val="19"/>
              </w:rPr>
            </w:pPr>
            <w:r w:rsidRPr="0084642C">
              <w:rPr>
                <w:sz w:val="18"/>
                <w:szCs w:val="18"/>
                <w:lang w:bidi="lv-LV"/>
              </w:rPr>
              <w:t>Skaitītāja i</w:t>
            </w:r>
            <w:r w:rsidR="0087408E" w:rsidRPr="0084642C">
              <w:rPr>
                <w:sz w:val="18"/>
                <w:szCs w:val="18"/>
                <w:lang w:bidi="lv-LV"/>
              </w:rPr>
              <w:t>dentifikācija (objekta EI</w:t>
            </w:r>
            <w:r w:rsidR="00FD2722" w:rsidRPr="0084642C">
              <w:rPr>
                <w:sz w:val="18"/>
                <w:szCs w:val="18"/>
                <w:lang w:bidi="lv-LV"/>
              </w:rPr>
              <w:t>K</w:t>
            </w:r>
            <w:r w:rsidR="00360731" w:rsidRPr="0084642C">
              <w:rPr>
                <w:sz w:val="18"/>
                <w:szCs w:val="18"/>
                <w:lang w:bidi="lv-LV"/>
              </w:rPr>
              <w:t xml:space="preserve"> un mērījuma punkta EIK (AST tīklā) vai mērījuma punkta numurs (SO tīklā)), piemēram, 43ZAST1111111111, 43Z-STO111111111)J</w:t>
            </w:r>
            <w:r w:rsidR="0087408E" w:rsidRPr="0084642C">
              <w:rPr>
                <w:sz w:val="18"/>
                <w:szCs w:val="18"/>
                <w:lang w:bidi="lv-LV"/>
              </w:rPr>
              <w:t>a lietojat vairākus skaitītājus, pievienojiet visus skaitītājus un izmantojiet aprēķina</w:t>
            </w:r>
            <w:r w:rsidR="0087408E" w:rsidRPr="002165DE">
              <w:rPr>
                <w:sz w:val="19"/>
                <w:szCs w:val="19"/>
                <w:lang w:bidi="lv-LV"/>
              </w:rPr>
              <w:t xml:space="preserve"> formulu</w:t>
            </w:r>
          </w:p>
        </w:tc>
        <w:tc>
          <w:tcPr>
            <w:tcW w:w="6663" w:type="dxa"/>
            <w:gridSpan w:val="3"/>
          </w:tcPr>
          <w:p w14:paraId="5DA41627" w14:textId="77777777" w:rsidR="0087408E" w:rsidRPr="002165DE" w:rsidRDefault="0087408E" w:rsidP="0087408E">
            <w:pPr>
              <w:ind w:left="142"/>
            </w:pPr>
          </w:p>
        </w:tc>
      </w:tr>
      <w:tr w:rsidR="0087408E" w:rsidRPr="002165DE" w14:paraId="38988E55" w14:textId="77777777" w:rsidTr="47851F96">
        <w:tc>
          <w:tcPr>
            <w:tcW w:w="2376" w:type="dxa"/>
          </w:tcPr>
          <w:p w14:paraId="4E25AE11" w14:textId="5998AA4D" w:rsidR="0087408E" w:rsidRPr="002165DE" w:rsidRDefault="0087408E" w:rsidP="0087408E">
            <w:pPr>
              <w:ind w:left="142"/>
              <w:rPr>
                <w:sz w:val="19"/>
                <w:szCs w:val="19"/>
              </w:rPr>
            </w:pPr>
            <w:r w:rsidRPr="002165DE">
              <w:rPr>
                <w:sz w:val="19"/>
                <w:szCs w:val="19"/>
                <w:lang w:bidi="lv-LV"/>
              </w:rPr>
              <w:t>Skaitītājs</w:t>
            </w:r>
            <w:r w:rsidR="00AF4644">
              <w:rPr>
                <w:sz w:val="19"/>
                <w:szCs w:val="19"/>
                <w:lang w:bidi="lv-LV"/>
              </w:rPr>
              <w:t>(-i)</w:t>
            </w:r>
            <w:r w:rsidRPr="002165DE">
              <w:rPr>
                <w:sz w:val="19"/>
                <w:szCs w:val="19"/>
                <w:lang w:bidi="lv-LV"/>
              </w:rPr>
              <w:t xml:space="preserve"> </w:t>
            </w:r>
            <w:r w:rsidR="00BA0813">
              <w:rPr>
                <w:sz w:val="19"/>
                <w:szCs w:val="19"/>
                <w:lang w:bidi="lv-LV"/>
              </w:rPr>
              <w:t>uzrāda</w:t>
            </w:r>
            <w:r w:rsidR="00BA0813" w:rsidRPr="002165DE">
              <w:rPr>
                <w:sz w:val="19"/>
                <w:szCs w:val="19"/>
                <w:lang w:bidi="lv-LV"/>
              </w:rPr>
              <w:t xml:space="preserve"> </w:t>
            </w:r>
            <w:r w:rsidR="002350D2">
              <w:rPr>
                <w:sz w:val="19"/>
                <w:szCs w:val="19"/>
                <w:lang w:bidi="lv-LV"/>
              </w:rPr>
              <w:t>R</w:t>
            </w:r>
            <w:r w:rsidR="00BA0813">
              <w:rPr>
                <w:sz w:val="19"/>
                <w:szCs w:val="19"/>
                <w:lang w:bidi="lv-LV"/>
              </w:rPr>
              <w:t>ažošanas vienības</w:t>
            </w:r>
            <w:r w:rsidR="00BA0813" w:rsidRPr="002165DE">
              <w:rPr>
                <w:sz w:val="19"/>
                <w:szCs w:val="19"/>
                <w:lang w:bidi="lv-LV"/>
              </w:rPr>
              <w:t xml:space="preserve"> </w:t>
            </w:r>
            <w:r w:rsidRPr="002165DE">
              <w:rPr>
                <w:sz w:val="19"/>
                <w:szCs w:val="19"/>
                <w:lang w:bidi="lv-LV"/>
              </w:rPr>
              <w:t xml:space="preserve">neto </w:t>
            </w:r>
            <w:r w:rsidR="00BA0813" w:rsidRPr="002165DE">
              <w:rPr>
                <w:sz w:val="19"/>
                <w:szCs w:val="19"/>
                <w:lang w:bidi="lv-LV"/>
              </w:rPr>
              <w:t>saražot</w:t>
            </w:r>
            <w:r w:rsidR="00BA0813">
              <w:rPr>
                <w:sz w:val="19"/>
                <w:szCs w:val="19"/>
                <w:lang w:bidi="lv-LV"/>
              </w:rPr>
              <w:t>o</w:t>
            </w:r>
            <w:r w:rsidR="00BA0813" w:rsidRPr="002165DE">
              <w:rPr>
                <w:sz w:val="19"/>
                <w:szCs w:val="19"/>
                <w:lang w:bidi="lv-LV"/>
              </w:rPr>
              <w:t xml:space="preserve"> </w:t>
            </w:r>
            <w:r w:rsidRPr="002165DE">
              <w:rPr>
                <w:sz w:val="19"/>
                <w:szCs w:val="19"/>
                <w:lang w:bidi="lv-LV"/>
              </w:rPr>
              <w:t xml:space="preserve">elektroenerģijas </w:t>
            </w:r>
            <w:r w:rsidR="00BA0813">
              <w:rPr>
                <w:sz w:val="19"/>
                <w:szCs w:val="19"/>
                <w:lang w:bidi="lv-LV"/>
              </w:rPr>
              <w:t>apjomu</w:t>
            </w:r>
          </w:p>
        </w:tc>
        <w:tc>
          <w:tcPr>
            <w:tcW w:w="6663" w:type="dxa"/>
            <w:gridSpan w:val="3"/>
          </w:tcPr>
          <w:p w14:paraId="1693A11D" w14:textId="77777777" w:rsidR="0087408E" w:rsidRPr="002165DE" w:rsidRDefault="00000000" w:rsidP="0087408E">
            <w:pPr>
              <w:ind w:left="142"/>
            </w:pPr>
            <w:sdt>
              <w:sdtPr>
                <w:id w:val="-266160196"/>
                <w:placeholder>
                  <w:docPart w:val="25932331F0A544DEBDCEC7455E1221F4"/>
                </w:placeholder>
              </w:sdtPr>
              <w:sdtContent>
                <w:r w:rsidR="0087408E" w:rsidRPr="002165DE">
                  <w:rPr>
                    <w:rFonts w:ascii="MS Gothic" w:eastAsia="MS Gothic" w:hAnsi="MS Gothic" w:cs="MS Gothic"/>
                    <w:lang w:bidi="lv-LV"/>
                  </w:rPr>
                  <w:t>☐</w:t>
                </w:r>
              </w:sdtContent>
            </w:sdt>
            <w:r w:rsidR="0087408E" w:rsidRPr="002165DE">
              <w:rPr>
                <w:lang w:bidi="lv-LV"/>
              </w:rPr>
              <w:t xml:space="preserve"> Jā</w:t>
            </w:r>
          </w:p>
        </w:tc>
      </w:tr>
      <w:tr w:rsidR="0087408E" w:rsidRPr="002165DE" w14:paraId="3E978F24" w14:textId="77777777" w:rsidTr="47851F96">
        <w:tc>
          <w:tcPr>
            <w:tcW w:w="2376" w:type="dxa"/>
            <w:vMerge w:val="restart"/>
          </w:tcPr>
          <w:p w14:paraId="4F992094" w14:textId="02E4FF63" w:rsidR="0087408E" w:rsidRPr="002165DE" w:rsidRDefault="0087408E" w:rsidP="0087408E">
            <w:pPr>
              <w:ind w:left="142"/>
              <w:rPr>
                <w:sz w:val="19"/>
                <w:szCs w:val="19"/>
              </w:rPr>
            </w:pPr>
            <w:r w:rsidRPr="002165DE">
              <w:rPr>
                <w:sz w:val="19"/>
                <w:szCs w:val="19"/>
                <w:lang w:bidi="lv-LV"/>
              </w:rPr>
              <w:t>Enerģijas avots (-i)*</w:t>
            </w:r>
          </w:p>
        </w:tc>
        <w:tc>
          <w:tcPr>
            <w:tcW w:w="2221" w:type="dxa"/>
          </w:tcPr>
          <w:p w14:paraId="4083B577" w14:textId="77777777" w:rsidR="0087408E" w:rsidRPr="002165DE" w:rsidRDefault="0087408E" w:rsidP="0087408E">
            <w:pPr>
              <w:ind w:left="142"/>
            </w:pPr>
            <w:r w:rsidRPr="002165DE">
              <w:rPr>
                <w:lang w:bidi="lv-LV"/>
              </w:rPr>
              <w:t>1. līmenis</w:t>
            </w:r>
          </w:p>
        </w:tc>
        <w:tc>
          <w:tcPr>
            <w:tcW w:w="2221" w:type="dxa"/>
          </w:tcPr>
          <w:p w14:paraId="17D57F0F" w14:textId="77777777" w:rsidR="0087408E" w:rsidRPr="002165DE" w:rsidRDefault="0087408E" w:rsidP="0087408E">
            <w:pPr>
              <w:ind w:left="142"/>
            </w:pPr>
            <w:r w:rsidRPr="002165DE">
              <w:rPr>
                <w:lang w:bidi="lv-LV"/>
              </w:rPr>
              <w:t>2. līmenis</w:t>
            </w:r>
          </w:p>
        </w:tc>
        <w:tc>
          <w:tcPr>
            <w:tcW w:w="2221" w:type="dxa"/>
          </w:tcPr>
          <w:p w14:paraId="74781A58" w14:textId="77777777" w:rsidR="0087408E" w:rsidRPr="002165DE" w:rsidRDefault="0087408E" w:rsidP="0087408E">
            <w:pPr>
              <w:ind w:left="142"/>
            </w:pPr>
            <w:r w:rsidRPr="002165DE">
              <w:rPr>
                <w:lang w:bidi="lv-LV"/>
              </w:rPr>
              <w:t>3. līmenis</w:t>
            </w:r>
          </w:p>
        </w:tc>
      </w:tr>
      <w:tr w:rsidR="0087408E" w:rsidRPr="002165DE" w14:paraId="41E7DCDF" w14:textId="77777777" w:rsidTr="47851F96">
        <w:tc>
          <w:tcPr>
            <w:tcW w:w="2376" w:type="dxa"/>
            <w:vMerge/>
          </w:tcPr>
          <w:p w14:paraId="575B2494" w14:textId="77777777" w:rsidR="0087408E" w:rsidRPr="002165DE" w:rsidRDefault="0087408E" w:rsidP="0087408E">
            <w:pPr>
              <w:ind w:left="142"/>
              <w:rPr>
                <w:sz w:val="19"/>
                <w:szCs w:val="19"/>
              </w:rPr>
            </w:pPr>
          </w:p>
        </w:tc>
        <w:tc>
          <w:tcPr>
            <w:tcW w:w="2221" w:type="dxa"/>
          </w:tcPr>
          <w:p w14:paraId="5E972D10" w14:textId="77777777" w:rsidR="0087408E" w:rsidRPr="002165DE" w:rsidRDefault="0087408E" w:rsidP="0087408E">
            <w:pPr>
              <w:ind w:left="142"/>
            </w:pPr>
          </w:p>
        </w:tc>
        <w:tc>
          <w:tcPr>
            <w:tcW w:w="2221" w:type="dxa"/>
          </w:tcPr>
          <w:p w14:paraId="68A89CD8" w14:textId="77777777" w:rsidR="0087408E" w:rsidRPr="002165DE" w:rsidRDefault="0087408E" w:rsidP="0087408E">
            <w:pPr>
              <w:ind w:left="142"/>
            </w:pPr>
          </w:p>
        </w:tc>
        <w:tc>
          <w:tcPr>
            <w:tcW w:w="2221" w:type="dxa"/>
          </w:tcPr>
          <w:p w14:paraId="27960919" w14:textId="77777777" w:rsidR="0087408E" w:rsidRPr="002165DE" w:rsidRDefault="0087408E" w:rsidP="0087408E">
            <w:pPr>
              <w:ind w:left="142"/>
            </w:pPr>
          </w:p>
        </w:tc>
      </w:tr>
      <w:tr w:rsidR="0087408E" w:rsidRPr="002165DE" w14:paraId="6317598F" w14:textId="77777777" w:rsidTr="47851F96">
        <w:tc>
          <w:tcPr>
            <w:tcW w:w="2376" w:type="dxa"/>
            <w:vMerge/>
          </w:tcPr>
          <w:p w14:paraId="77113A37" w14:textId="77777777" w:rsidR="0087408E" w:rsidRPr="002165DE" w:rsidRDefault="0087408E" w:rsidP="0087408E">
            <w:pPr>
              <w:ind w:left="142"/>
              <w:rPr>
                <w:sz w:val="19"/>
                <w:szCs w:val="19"/>
              </w:rPr>
            </w:pPr>
          </w:p>
        </w:tc>
        <w:tc>
          <w:tcPr>
            <w:tcW w:w="2221" w:type="dxa"/>
          </w:tcPr>
          <w:p w14:paraId="6AF33CB3" w14:textId="77777777" w:rsidR="0087408E" w:rsidRPr="002165DE" w:rsidRDefault="0087408E" w:rsidP="0087408E">
            <w:pPr>
              <w:ind w:left="142"/>
            </w:pPr>
          </w:p>
        </w:tc>
        <w:tc>
          <w:tcPr>
            <w:tcW w:w="2221" w:type="dxa"/>
          </w:tcPr>
          <w:p w14:paraId="106C8E73" w14:textId="77777777" w:rsidR="0087408E" w:rsidRPr="002165DE" w:rsidRDefault="0087408E" w:rsidP="0087408E">
            <w:pPr>
              <w:ind w:left="142"/>
            </w:pPr>
          </w:p>
        </w:tc>
        <w:tc>
          <w:tcPr>
            <w:tcW w:w="2221" w:type="dxa"/>
          </w:tcPr>
          <w:p w14:paraId="2FA18927" w14:textId="77777777" w:rsidR="0087408E" w:rsidRPr="002165DE" w:rsidRDefault="0087408E" w:rsidP="0087408E">
            <w:pPr>
              <w:ind w:left="142"/>
            </w:pPr>
          </w:p>
        </w:tc>
      </w:tr>
      <w:tr w:rsidR="0087408E" w:rsidRPr="002165DE" w14:paraId="15D9EF18" w14:textId="77777777" w:rsidTr="47851F96">
        <w:tc>
          <w:tcPr>
            <w:tcW w:w="2376" w:type="dxa"/>
            <w:vMerge w:val="restart"/>
          </w:tcPr>
          <w:p w14:paraId="11D3AC3A" w14:textId="7330CED1" w:rsidR="0087408E" w:rsidRPr="002165DE" w:rsidRDefault="0087408E" w:rsidP="0087408E">
            <w:pPr>
              <w:ind w:left="142"/>
              <w:rPr>
                <w:sz w:val="19"/>
                <w:szCs w:val="19"/>
              </w:rPr>
            </w:pPr>
            <w:r w:rsidRPr="002165DE">
              <w:rPr>
                <w:sz w:val="19"/>
                <w:szCs w:val="19"/>
                <w:lang w:bidi="lv-LV"/>
              </w:rPr>
              <w:t>Tehnoloģija*</w:t>
            </w:r>
          </w:p>
        </w:tc>
        <w:tc>
          <w:tcPr>
            <w:tcW w:w="2221" w:type="dxa"/>
          </w:tcPr>
          <w:p w14:paraId="0082E86B" w14:textId="77777777" w:rsidR="0087408E" w:rsidRPr="002165DE" w:rsidRDefault="0087408E" w:rsidP="0087408E">
            <w:pPr>
              <w:ind w:left="142"/>
            </w:pPr>
            <w:r w:rsidRPr="002165DE">
              <w:rPr>
                <w:lang w:bidi="lv-LV"/>
              </w:rPr>
              <w:t>1. līmenis</w:t>
            </w:r>
          </w:p>
        </w:tc>
        <w:tc>
          <w:tcPr>
            <w:tcW w:w="2221" w:type="dxa"/>
          </w:tcPr>
          <w:p w14:paraId="391AFEF4" w14:textId="77777777" w:rsidR="0087408E" w:rsidRPr="002165DE" w:rsidRDefault="0087408E" w:rsidP="0087408E">
            <w:pPr>
              <w:ind w:left="142"/>
            </w:pPr>
            <w:r w:rsidRPr="002165DE">
              <w:rPr>
                <w:lang w:bidi="lv-LV"/>
              </w:rPr>
              <w:t>2. līmenis</w:t>
            </w:r>
          </w:p>
        </w:tc>
        <w:tc>
          <w:tcPr>
            <w:tcW w:w="2221" w:type="dxa"/>
          </w:tcPr>
          <w:p w14:paraId="5BB3A551" w14:textId="77777777" w:rsidR="0087408E" w:rsidRPr="002165DE" w:rsidRDefault="0087408E" w:rsidP="0087408E">
            <w:pPr>
              <w:ind w:left="142"/>
            </w:pPr>
            <w:r w:rsidRPr="002165DE">
              <w:rPr>
                <w:lang w:bidi="lv-LV"/>
              </w:rPr>
              <w:t>3. līmenis</w:t>
            </w:r>
          </w:p>
        </w:tc>
      </w:tr>
      <w:tr w:rsidR="0087408E" w:rsidRPr="002165DE" w14:paraId="75B459ED" w14:textId="77777777" w:rsidTr="47851F96">
        <w:tc>
          <w:tcPr>
            <w:tcW w:w="2376" w:type="dxa"/>
            <w:vMerge/>
          </w:tcPr>
          <w:p w14:paraId="64B616F3" w14:textId="77777777" w:rsidR="0087408E" w:rsidRPr="002165DE" w:rsidRDefault="0087408E" w:rsidP="0087408E">
            <w:pPr>
              <w:ind w:left="142"/>
              <w:rPr>
                <w:sz w:val="19"/>
                <w:szCs w:val="19"/>
              </w:rPr>
            </w:pPr>
          </w:p>
        </w:tc>
        <w:tc>
          <w:tcPr>
            <w:tcW w:w="2221" w:type="dxa"/>
          </w:tcPr>
          <w:p w14:paraId="389B6110" w14:textId="77777777" w:rsidR="0087408E" w:rsidRPr="002165DE" w:rsidRDefault="0087408E" w:rsidP="0087408E">
            <w:pPr>
              <w:ind w:left="142"/>
            </w:pPr>
          </w:p>
        </w:tc>
        <w:tc>
          <w:tcPr>
            <w:tcW w:w="2221" w:type="dxa"/>
          </w:tcPr>
          <w:p w14:paraId="3BE77529" w14:textId="77777777" w:rsidR="0087408E" w:rsidRPr="002165DE" w:rsidRDefault="0087408E" w:rsidP="0087408E">
            <w:pPr>
              <w:ind w:left="142"/>
            </w:pPr>
          </w:p>
        </w:tc>
        <w:tc>
          <w:tcPr>
            <w:tcW w:w="2221" w:type="dxa"/>
          </w:tcPr>
          <w:p w14:paraId="39867146" w14:textId="77777777" w:rsidR="0087408E" w:rsidRPr="002165DE" w:rsidRDefault="0087408E" w:rsidP="0087408E">
            <w:pPr>
              <w:ind w:left="142"/>
            </w:pPr>
          </w:p>
        </w:tc>
      </w:tr>
      <w:tr w:rsidR="0087408E" w:rsidRPr="002165DE" w14:paraId="5030F21D" w14:textId="77777777" w:rsidTr="47851F96">
        <w:tc>
          <w:tcPr>
            <w:tcW w:w="2376" w:type="dxa"/>
          </w:tcPr>
          <w:p w14:paraId="3C405286" w14:textId="03FFEE03" w:rsidR="0087408E" w:rsidRPr="002165DE" w:rsidRDefault="0075439A" w:rsidP="0087408E">
            <w:pPr>
              <w:ind w:left="142"/>
              <w:rPr>
                <w:sz w:val="19"/>
                <w:szCs w:val="19"/>
              </w:rPr>
            </w:pPr>
            <w:r w:rsidRPr="00DD7D6E">
              <w:rPr>
                <w:sz w:val="19"/>
                <w:szCs w:val="19"/>
                <w:lang w:bidi="lv-LV"/>
              </w:rPr>
              <w:t xml:space="preserve">Izcelsmes apliecinājumu saņēmējs (Juridiskai </w:t>
            </w:r>
            <w:r w:rsidRPr="00DD7D6E">
              <w:rPr>
                <w:sz w:val="19"/>
                <w:szCs w:val="19"/>
                <w:lang w:bidi="lv-LV"/>
              </w:rPr>
              <w:lastRenderedPageBreak/>
              <w:t>personai jānorāda konta turētāja nosaukums un vienotais reģistrācijas numurs, fiziskai personai– vārds/uzvārds un personas kods) Norāda, ja atšķiras no veidlapā norādītā konta turētāja</w:t>
            </w:r>
          </w:p>
        </w:tc>
        <w:tc>
          <w:tcPr>
            <w:tcW w:w="6663" w:type="dxa"/>
            <w:gridSpan w:val="3"/>
          </w:tcPr>
          <w:p w14:paraId="0AAAA963" w14:textId="77777777" w:rsidR="0087408E" w:rsidRPr="002165DE" w:rsidRDefault="0087408E" w:rsidP="00FC0CE3">
            <w:pPr>
              <w:tabs>
                <w:tab w:val="left" w:pos="1816"/>
              </w:tabs>
              <w:ind w:left="142"/>
            </w:pPr>
          </w:p>
        </w:tc>
      </w:tr>
      <w:tr w:rsidR="0087408E" w:rsidRPr="002165DE" w14:paraId="162885BF" w14:textId="77777777" w:rsidTr="47851F96">
        <w:tc>
          <w:tcPr>
            <w:tcW w:w="2376" w:type="dxa"/>
          </w:tcPr>
          <w:p w14:paraId="00C51064" w14:textId="77777777" w:rsidR="0087408E" w:rsidRPr="002165DE" w:rsidRDefault="0087408E" w:rsidP="0087408E">
            <w:pPr>
              <w:ind w:left="142"/>
              <w:rPr>
                <w:sz w:val="19"/>
                <w:szCs w:val="19"/>
              </w:rPr>
            </w:pPr>
            <w:r w:rsidRPr="002165DE">
              <w:rPr>
                <w:sz w:val="19"/>
                <w:szCs w:val="19"/>
                <w:lang w:bidi="lv-LV"/>
              </w:rPr>
              <w:t>Tirdzniecības shēma</w:t>
            </w:r>
          </w:p>
        </w:tc>
        <w:tc>
          <w:tcPr>
            <w:tcW w:w="6663" w:type="dxa"/>
            <w:gridSpan w:val="3"/>
          </w:tcPr>
          <w:p w14:paraId="2312753E" w14:textId="751CAEC6" w:rsidR="0087408E" w:rsidRPr="002165DE" w:rsidRDefault="19D9B3F7" w:rsidP="008777C7">
            <w:pPr>
              <w:spacing w:after="200" w:line="276" w:lineRule="auto"/>
              <w:ind w:left="142"/>
              <w:rPr>
                <w:lang w:bidi="lv-LV"/>
              </w:rPr>
            </w:pPr>
            <w:r w:rsidRPr="47851F96">
              <w:rPr>
                <w:lang w:bidi="lv-LV"/>
              </w:rPr>
              <w:t>EECS IA</w:t>
            </w:r>
          </w:p>
        </w:tc>
      </w:tr>
    </w:tbl>
    <w:p w14:paraId="376701F9" w14:textId="12DDA966" w:rsidR="0075439A" w:rsidRPr="00DD7D6E" w:rsidRDefault="0075439A" w:rsidP="0075439A">
      <w:pPr>
        <w:pStyle w:val="ListParagraph"/>
        <w:ind w:left="142"/>
        <w:rPr>
          <w:sz w:val="18"/>
          <w:szCs w:val="20"/>
        </w:rPr>
      </w:pPr>
      <w:r w:rsidRPr="00DD7D6E">
        <w:rPr>
          <w:sz w:val="18"/>
          <w:szCs w:val="20"/>
          <w:lang w:bidi="lv-LV"/>
        </w:rPr>
        <w:t xml:space="preserve">*Enerģijas avotu un tehnoloģiju ievadei izmantojiet </w:t>
      </w:r>
      <w:r w:rsidRPr="000141F2">
        <w:rPr>
          <w:sz w:val="18"/>
          <w:szCs w:val="20"/>
          <w:lang w:bidi="lv-LV"/>
        </w:rPr>
        <w:t>ECS noteikumu 5. </w:t>
      </w:r>
      <w:r w:rsidR="00360731" w:rsidRPr="000141F2">
        <w:rPr>
          <w:sz w:val="18"/>
          <w:szCs w:val="20"/>
          <w:lang w:bidi="lv-LV"/>
        </w:rPr>
        <w:t>informatīvo lapu “</w:t>
      </w:r>
      <w:r w:rsidR="00360731" w:rsidRPr="000141F2">
        <w:rPr>
          <w:sz w:val="18"/>
          <w:szCs w:val="18"/>
          <w:lang w:bidi="lv-LV"/>
        </w:rPr>
        <w:t>TYPES OF ENERGY INPUTS AND TECHNOLOGIES</w:t>
      </w:r>
      <w:r w:rsidRPr="000141F2" w:rsidDel="00360731">
        <w:rPr>
          <w:szCs w:val="20"/>
          <w:lang w:bidi="lv-LV"/>
        </w:rPr>
        <w:t>“</w:t>
      </w:r>
      <w:r w:rsidRPr="000141F2">
        <w:rPr>
          <w:sz w:val="18"/>
          <w:szCs w:val="20"/>
          <w:lang w:bidi="lv-LV"/>
        </w:rPr>
        <w:t xml:space="preserve"> (</w:t>
      </w:r>
      <w:hyperlink r:id="rId50" w:history="1">
        <w:r w:rsidRPr="00DD7D6E">
          <w:rPr>
            <w:rStyle w:val="Hyperlink"/>
            <w:sz w:val="18"/>
            <w:szCs w:val="18"/>
            <w:lang w:bidi="lv-LV"/>
          </w:rPr>
          <w:t>https://www.aib-net.org/eecs/fact-sheets</w:t>
        </w:r>
      </w:hyperlink>
      <w:r w:rsidRPr="00DD7D6E">
        <w:rPr>
          <w:sz w:val="18"/>
          <w:szCs w:val="18"/>
          <w:lang w:bidi="lv-LV"/>
        </w:rPr>
        <w:t>)</w:t>
      </w:r>
    </w:p>
    <w:p w14:paraId="28DDBA2F" w14:textId="0C6E8A41" w:rsidR="00C10099" w:rsidRPr="002165DE" w:rsidRDefault="00C10099">
      <w:pPr>
        <w:ind w:left="0"/>
      </w:pPr>
    </w:p>
    <w:tbl>
      <w:tblPr>
        <w:tblStyle w:val="TableGrid"/>
        <w:tblW w:w="9163" w:type="dxa"/>
        <w:tblInd w:w="-147" w:type="dxa"/>
        <w:tblLayout w:type="fixed"/>
        <w:tblLook w:val="04A0" w:firstRow="1" w:lastRow="0" w:firstColumn="1" w:lastColumn="0" w:noHBand="0" w:noVBand="1"/>
      </w:tblPr>
      <w:tblGrid>
        <w:gridCol w:w="1980"/>
        <w:gridCol w:w="2252"/>
        <w:gridCol w:w="1047"/>
        <w:gridCol w:w="1068"/>
        <w:gridCol w:w="1386"/>
        <w:gridCol w:w="1430"/>
      </w:tblGrid>
      <w:tr w:rsidR="0087408E" w:rsidRPr="002165DE" w14:paraId="430A3605" w14:textId="77777777" w:rsidTr="00FC0CE3">
        <w:tc>
          <w:tcPr>
            <w:tcW w:w="9163" w:type="dxa"/>
            <w:gridSpan w:val="6"/>
          </w:tcPr>
          <w:p w14:paraId="4C35B269" w14:textId="77777777" w:rsidR="0087408E" w:rsidRPr="002165DE" w:rsidRDefault="0087408E" w:rsidP="0087408E">
            <w:pPr>
              <w:ind w:left="142"/>
              <w:jc w:val="center"/>
            </w:pPr>
            <w:r w:rsidRPr="002165DE">
              <w:rPr>
                <w:rStyle w:val="normaltextrun"/>
                <w:color w:val="414142"/>
                <w:lang w:bidi="lv-LV"/>
              </w:rPr>
              <w:t>Valsts atbalsts</w:t>
            </w:r>
          </w:p>
        </w:tc>
      </w:tr>
      <w:tr w:rsidR="0087408E" w:rsidRPr="002165DE" w14:paraId="3AEE2E16" w14:textId="77777777" w:rsidTr="00FC0CE3">
        <w:tc>
          <w:tcPr>
            <w:tcW w:w="5279" w:type="dxa"/>
            <w:gridSpan w:val="3"/>
          </w:tcPr>
          <w:p w14:paraId="7D6BB08D" w14:textId="1B8955F4" w:rsidR="0087408E" w:rsidRPr="002165DE" w:rsidRDefault="00012CBC" w:rsidP="0087408E">
            <w:pPr>
              <w:ind w:left="142"/>
            </w:pPr>
            <w:r w:rsidRPr="002165DE">
              <w:rPr>
                <w:lang w:bidi="lv-LV"/>
              </w:rPr>
              <w:t>Ražošanas iekārta saņēma investīciju atbalstu</w:t>
            </w:r>
          </w:p>
        </w:tc>
        <w:tc>
          <w:tcPr>
            <w:tcW w:w="3884" w:type="dxa"/>
            <w:gridSpan w:val="3"/>
            <w:vAlign w:val="center"/>
          </w:tcPr>
          <w:p w14:paraId="07E651BC" w14:textId="77777777" w:rsidR="00012CBC" w:rsidRPr="002165DE" w:rsidRDefault="00012CBC" w:rsidP="00012CBC">
            <w:pPr>
              <w:ind w:left="142"/>
            </w:pPr>
            <w:r w:rsidRPr="002165DE">
              <w:rPr>
                <w:rFonts w:ascii="MS Gothic" w:eastAsia="MS Gothic" w:hAnsi="MS Gothic" w:cs="MS Gothic"/>
                <w:lang w:bidi="lv-LV"/>
              </w:rPr>
              <w:t>☐</w:t>
            </w:r>
            <w:r w:rsidRPr="002165DE">
              <w:rPr>
                <w:lang w:bidi="lv-LV"/>
              </w:rPr>
              <w:t xml:space="preserve"> Jā vai </w:t>
            </w:r>
            <w:r w:rsidRPr="002165DE">
              <w:rPr>
                <w:rFonts w:ascii="MS Gothic" w:eastAsia="MS Gothic" w:hAnsi="MS Gothic" w:cs="MS Gothic"/>
                <w:lang w:bidi="lv-LV"/>
              </w:rPr>
              <w:t>☐</w:t>
            </w:r>
            <w:r w:rsidRPr="002165DE">
              <w:rPr>
                <w:lang w:bidi="lv-LV"/>
              </w:rPr>
              <w:t xml:space="preserve"> Nē</w:t>
            </w:r>
          </w:p>
          <w:p w14:paraId="27F9F30E" w14:textId="29DA5C0F" w:rsidR="0087408E" w:rsidRPr="002165DE" w:rsidRDefault="00012CBC" w:rsidP="0087408E">
            <w:pPr>
              <w:pStyle w:val="ListParagraph"/>
              <w:ind w:left="142"/>
            </w:pPr>
            <w:r w:rsidRPr="002165DE">
              <w:rPr>
                <w:lang w:bidi="lv-LV"/>
              </w:rPr>
              <w:t>Ja jā, aizpildiet turpmāk redzamo tabulu</w:t>
            </w:r>
          </w:p>
        </w:tc>
      </w:tr>
      <w:tr w:rsidR="00350B3C" w:rsidRPr="002165DE" w14:paraId="68DBBC8B" w14:textId="77777777" w:rsidTr="00FC0CE3">
        <w:tc>
          <w:tcPr>
            <w:tcW w:w="5279" w:type="dxa"/>
            <w:gridSpan w:val="3"/>
            <w:vAlign w:val="center"/>
          </w:tcPr>
          <w:p w14:paraId="46ED0CDB" w14:textId="672854A2" w:rsidR="00350B3C" w:rsidRPr="002165DE" w:rsidRDefault="00550228" w:rsidP="0087408E">
            <w:pPr>
              <w:ind w:left="142"/>
            </w:pPr>
            <w:r w:rsidRPr="002165DE">
              <w:rPr>
                <w:lang w:bidi="lv-LV"/>
              </w:rPr>
              <w:t>Ražošanas iekārta saņem ražošanas atbalstu</w:t>
            </w:r>
          </w:p>
        </w:tc>
        <w:tc>
          <w:tcPr>
            <w:tcW w:w="3884" w:type="dxa"/>
            <w:gridSpan w:val="3"/>
            <w:vAlign w:val="center"/>
          </w:tcPr>
          <w:p w14:paraId="48A69D5F" w14:textId="77777777" w:rsidR="00550228" w:rsidRPr="002165DE" w:rsidRDefault="00550228" w:rsidP="00550228">
            <w:pPr>
              <w:ind w:left="142"/>
            </w:pPr>
            <w:r w:rsidRPr="002165DE">
              <w:rPr>
                <w:rFonts w:ascii="MS Gothic" w:eastAsia="MS Gothic" w:hAnsi="MS Gothic" w:cs="MS Gothic"/>
                <w:lang w:bidi="lv-LV"/>
              </w:rPr>
              <w:t>☐</w:t>
            </w:r>
            <w:r w:rsidRPr="002165DE">
              <w:rPr>
                <w:lang w:bidi="lv-LV"/>
              </w:rPr>
              <w:t xml:space="preserve"> Jā vai </w:t>
            </w:r>
            <w:r w:rsidRPr="002165DE">
              <w:rPr>
                <w:rFonts w:ascii="MS Gothic" w:eastAsia="MS Gothic" w:hAnsi="MS Gothic" w:cs="MS Gothic"/>
                <w:lang w:bidi="lv-LV"/>
              </w:rPr>
              <w:t>☐</w:t>
            </w:r>
            <w:r w:rsidRPr="002165DE">
              <w:rPr>
                <w:lang w:bidi="lv-LV"/>
              </w:rPr>
              <w:t xml:space="preserve"> Nē</w:t>
            </w:r>
          </w:p>
          <w:p w14:paraId="0F130CB9" w14:textId="3AF02964" w:rsidR="00350B3C" w:rsidRPr="002165DE" w:rsidRDefault="00550228" w:rsidP="00012CBC">
            <w:pPr>
              <w:ind w:left="142"/>
              <w:rPr>
                <w:rFonts w:ascii="MS Gothic" w:eastAsia="MS Gothic" w:hAnsi="MS Gothic"/>
              </w:rPr>
            </w:pPr>
            <w:r w:rsidRPr="002165DE">
              <w:rPr>
                <w:lang w:bidi="lv-LV"/>
              </w:rPr>
              <w:t>Ja jā, aizpildiet turpmāk redzamo tabulu</w:t>
            </w:r>
          </w:p>
        </w:tc>
      </w:tr>
      <w:tr w:rsidR="00D437B8" w:rsidRPr="002165DE" w14:paraId="21E07FCB" w14:textId="77777777" w:rsidTr="00FC0CE3">
        <w:tc>
          <w:tcPr>
            <w:tcW w:w="1980" w:type="dxa"/>
          </w:tcPr>
          <w:p w14:paraId="76569972" w14:textId="79B70497" w:rsidR="007B6B5E" w:rsidRPr="002165DE" w:rsidRDefault="007B6B5E" w:rsidP="007B6B5E">
            <w:pPr>
              <w:pStyle w:val="ListParagraph"/>
              <w:ind w:left="142"/>
            </w:pPr>
            <w:r w:rsidRPr="002165DE">
              <w:rPr>
                <w:lang w:bidi="lv-LV"/>
              </w:rPr>
              <w:t xml:space="preserve">Atbalsta shēmas </w:t>
            </w:r>
            <w:r w:rsidR="0085344A">
              <w:rPr>
                <w:lang w:bidi="lv-LV"/>
              </w:rPr>
              <w:t>pārvaldītājs</w:t>
            </w:r>
          </w:p>
        </w:tc>
        <w:tc>
          <w:tcPr>
            <w:tcW w:w="2252" w:type="dxa"/>
          </w:tcPr>
          <w:p w14:paraId="7349A811" w14:textId="46CAEB38" w:rsidR="007B6B5E" w:rsidRPr="002165DE" w:rsidRDefault="007B6B5E" w:rsidP="00FC0CE3">
            <w:pPr>
              <w:ind w:left="0"/>
            </w:pPr>
            <w:r w:rsidRPr="002165DE">
              <w:rPr>
                <w:lang w:bidi="lv-LV"/>
              </w:rPr>
              <w:t>Atbalsta shēmas veids (ražošanas/investīciju atbalsts)</w:t>
            </w:r>
          </w:p>
        </w:tc>
        <w:tc>
          <w:tcPr>
            <w:tcW w:w="1047" w:type="dxa"/>
          </w:tcPr>
          <w:p w14:paraId="6BC1858A" w14:textId="7906FF97" w:rsidR="007B6B5E" w:rsidRPr="002165DE" w:rsidRDefault="007B6B5E" w:rsidP="00FC0CE3">
            <w:pPr>
              <w:ind w:left="0"/>
            </w:pPr>
            <w:r w:rsidRPr="002165DE">
              <w:rPr>
                <w:lang w:bidi="lv-LV"/>
              </w:rPr>
              <w:t>Valsts atbalsta mērķis</w:t>
            </w:r>
          </w:p>
        </w:tc>
        <w:tc>
          <w:tcPr>
            <w:tcW w:w="1068" w:type="dxa"/>
          </w:tcPr>
          <w:p w14:paraId="7A2CF897" w14:textId="1C8840C3" w:rsidR="007B6B5E" w:rsidRPr="002165DE" w:rsidRDefault="007B6B5E" w:rsidP="00FC0CE3">
            <w:pPr>
              <w:ind w:left="-4"/>
              <w:rPr>
                <w:rFonts w:eastAsia="Times New Roman"/>
                <w:color w:val="414142"/>
                <w:szCs w:val="20"/>
              </w:rPr>
            </w:pPr>
            <w:r w:rsidRPr="002165DE">
              <w:rPr>
                <w:lang w:bidi="lv-LV"/>
              </w:rPr>
              <w:t>Atbalsta shēmas numurs</w:t>
            </w:r>
          </w:p>
        </w:tc>
        <w:tc>
          <w:tcPr>
            <w:tcW w:w="1386" w:type="dxa"/>
          </w:tcPr>
          <w:p w14:paraId="2A49A3A1" w14:textId="7E866D5D" w:rsidR="007B6B5E" w:rsidRPr="002165DE" w:rsidRDefault="0075439A" w:rsidP="00FC0CE3">
            <w:pPr>
              <w:ind w:left="0"/>
            </w:pPr>
            <w:r>
              <w:rPr>
                <w:lang w:bidi="lv-LV"/>
              </w:rPr>
              <w:t>Instruments</w:t>
            </w:r>
          </w:p>
        </w:tc>
        <w:tc>
          <w:tcPr>
            <w:tcW w:w="1430" w:type="dxa"/>
          </w:tcPr>
          <w:p w14:paraId="66172B2E" w14:textId="7D37FDFA" w:rsidR="007B6B5E" w:rsidRPr="002165DE" w:rsidRDefault="00D437B8" w:rsidP="00FC0CE3">
            <w:pPr>
              <w:pStyle w:val="ListParagraph"/>
              <w:ind w:left="103"/>
            </w:pPr>
            <w:r>
              <w:rPr>
                <w:lang w:bidi="lv-LV"/>
              </w:rPr>
              <w:t>Atbalsta apjoms</w:t>
            </w:r>
            <w:r w:rsidR="007B6B5E" w:rsidRPr="002165DE">
              <w:rPr>
                <w:lang w:bidi="lv-LV"/>
              </w:rPr>
              <w:t>, EUR (ieguldījumu atbalsta gadījumā)</w:t>
            </w:r>
          </w:p>
        </w:tc>
      </w:tr>
      <w:tr w:rsidR="00D437B8" w:rsidRPr="002165DE" w14:paraId="3977A0C2" w14:textId="77777777" w:rsidTr="00FC0CE3">
        <w:tc>
          <w:tcPr>
            <w:tcW w:w="1980" w:type="dxa"/>
          </w:tcPr>
          <w:p w14:paraId="5E6ADF34" w14:textId="77777777" w:rsidR="0087408E" w:rsidRPr="002165DE" w:rsidRDefault="0087408E" w:rsidP="0087408E">
            <w:pPr>
              <w:pStyle w:val="ListParagraph"/>
              <w:ind w:left="142"/>
            </w:pPr>
          </w:p>
        </w:tc>
        <w:tc>
          <w:tcPr>
            <w:tcW w:w="2252" w:type="dxa"/>
          </w:tcPr>
          <w:p w14:paraId="4501A63B" w14:textId="77777777" w:rsidR="0087408E" w:rsidRPr="002165DE" w:rsidRDefault="0087408E" w:rsidP="0087408E">
            <w:pPr>
              <w:ind w:left="142"/>
            </w:pPr>
          </w:p>
        </w:tc>
        <w:tc>
          <w:tcPr>
            <w:tcW w:w="1047" w:type="dxa"/>
          </w:tcPr>
          <w:p w14:paraId="6B530531" w14:textId="77777777" w:rsidR="0087408E" w:rsidRPr="002165DE" w:rsidRDefault="0087408E" w:rsidP="0087408E">
            <w:pPr>
              <w:ind w:left="142"/>
            </w:pPr>
          </w:p>
        </w:tc>
        <w:tc>
          <w:tcPr>
            <w:tcW w:w="1068" w:type="dxa"/>
          </w:tcPr>
          <w:p w14:paraId="6AFB07E2" w14:textId="77777777" w:rsidR="0087408E" w:rsidRPr="002165DE" w:rsidRDefault="0087408E" w:rsidP="0087408E">
            <w:pPr>
              <w:ind w:left="142"/>
            </w:pPr>
          </w:p>
        </w:tc>
        <w:tc>
          <w:tcPr>
            <w:tcW w:w="1386" w:type="dxa"/>
          </w:tcPr>
          <w:p w14:paraId="3B6A5646" w14:textId="77777777" w:rsidR="0087408E" w:rsidRPr="002165DE" w:rsidRDefault="0087408E" w:rsidP="0087408E">
            <w:pPr>
              <w:ind w:left="142"/>
            </w:pPr>
          </w:p>
        </w:tc>
        <w:tc>
          <w:tcPr>
            <w:tcW w:w="1430" w:type="dxa"/>
          </w:tcPr>
          <w:p w14:paraId="797C87EE" w14:textId="77777777" w:rsidR="0087408E" w:rsidRPr="002165DE" w:rsidRDefault="0087408E" w:rsidP="0087408E">
            <w:pPr>
              <w:ind w:left="142"/>
            </w:pPr>
          </w:p>
        </w:tc>
      </w:tr>
      <w:tr w:rsidR="00D437B8" w:rsidRPr="002165DE" w14:paraId="0132D0FC" w14:textId="77777777" w:rsidTr="00FC0CE3">
        <w:tc>
          <w:tcPr>
            <w:tcW w:w="1980" w:type="dxa"/>
          </w:tcPr>
          <w:p w14:paraId="3D5F1083" w14:textId="77777777" w:rsidR="0087408E" w:rsidRPr="002165DE" w:rsidRDefault="0087408E" w:rsidP="0087408E">
            <w:pPr>
              <w:pStyle w:val="ListParagraph"/>
              <w:ind w:left="142"/>
            </w:pPr>
          </w:p>
        </w:tc>
        <w:tc>
          <w:tcPr>
            <w:tcW w:w="2252" w:type="dxa"/>
          </w:tcPr>
          <w:p w14:paraId="030949DC" w14:textId="77777777" w:rsidR="0087408E" w:rsidRPr="002165DE" w:rsidRDefault="0087408E" w:rsidP="0087408E">
            <w:pPr>
              <w:ind w:left="142"/>
            </w:pPr>
          </w:p>
        </w:tc>
        <w:tc>
          <w:tcPr>
            <w:tcW w:w="1047" w:type="dxa"/>
          </w:tcPr>
          <w:p w14:paraId="16632F5A" w14:textId="77777777" w:rsidR="0087408E" w:rsidRPr="002165DE" w:rsidRDefault="0087408E" w:rsidP="0087408E">
            <w:pPr>
              <w:ind w:left="142"/>
            </w:pPr>
          </w:p>
        </w:tc>
        <w:tc>
          <w:tcPr>
            <w:tcW w:w="1068" w:type="dxa"/>
          </w:tcPr>
          <w:p w14:paraId="761C4C89" w14:textId="77777777" w:rsidR="0087408E" w:rsidRPr="002165DE" w:rsidRDefault="0087408E" w:rsidP="0087408E">
            <w:pPr>
              <w:ind w:left="142"/>
            </w:pPr>
          </w:p>
        </w:tc>
        <w:tc>
          <w:tcPr>
            <w:tcW w:w="1386" w:type="dxa"/>
          </w:tcPr>
          <w:p w14:paraId="36B1277F" w14:textId="77777777" w:rsidR="0087408E" w:rsidRPr="002165DE" w:rsidRDefault="0087408E" w:rsidP="0087408E">
            <w:pPr>
              <w:ind w:left="142"/>
            </w:pPr>
          </w:p>
        </w:tc>
        <w:tc>
          <w:tcPr>
            <w:tcW w:w="1430" w:type="dxa"/>
          </w:tcPr>
          <w:p w14:paraId="4544F333" w14:textId="77777777" w:rsidR="0087408E" w:rsidRPr="002165DE" w:rsidRDefault="0087408E" w:rsidP="0087408E">
            <w:pPr>
              <w:ind w:left="142"/>
            </w:pPr>
          </w:p>
        </w:tc>
      </w:tr>
      <w:tr w:rsidR="00D437B8" w:rsidRPr="002165DE" w14:paraId="46F2A646" w14:textId="77777777" w:rsidTr="00FC0CE3">
        <w:tc>
          <w:tcPr>
            <w:tcW w:w="1980" w:type="dxa"/>
          </w:tcPr>
          <w:p w14:paraId="158804C7" w14:textId="77777777" w:rsidR="0087408E" w:rsidRPr="002165DE" w:rsidRDefault="0087408E" w:rsidP="0087408E">
            <w:pPr>
              <w:pStyle w:val="ListParagraph"/>
              <w:ind w:left="142"/>
            </w:pPr>
          </w:p>
        </w:tc>
        <w:tc>
          <w:tcPr>
            <w:tcW w:w="2252" w:type="dxa"/>
          </w:tcPr>
          <w:p w14:paraId="1E2C06BC" w14:textId="77777777" w:rsidR="0087408E" w:rsidRPr="002165DE" w:rsidRDefault="0087408E" w:rsidP="0087408E">
            <w:pPr>
              <w:ind w:left="142"/>
            </w:pPr>
          </w:p>
        </w:tc>
        <w:tc>
          <w:tcPr>
            <w:tcW w:w="1047" w:type="dxa"/>
          </w:tcPr>
          <w:p w14:paraId="1A0B215E" w14:textId="77777777" w:rsidR="0087408E" w:rsidRPr="002165DE" w:rsidRDefault="0087408E" w:rsidP="0087408E">
            <w:pPr>
              <w:ind w:left="142"/>
            </w:pPr>
          </w:p>
        </w:tc>
        <w:tc>
          <w:tcPr>
            <w:tcW w:w="1068" w:type="dxa"/>
          </w:tcPr>
          <w:p w14:paraId="380BE4C9" w14:textId="77777777" w:rsidR="0087408E" w:rsidRPr="002165DE" w:rsidRDefault="0087408E" w:rsidP="0087408E">
            <w:pPr>
              <w:ind w:left="142"/>
            </w:pPr>
          </w:p>
        </w:tc>
        <w:tc>
          <w:tcPr>
            <w:tcW w:w="1386" w:type="dxa"/>
          </w:tcPr>
          <w:p w14:paraId="3B54B5BE" w14:textId="77777777" w:rsidR="0087408E" w:rsidRPr="002165DE" w:rsidRDefault="0087408E" w:rsidP="0087408E">
            <w:pPr>
              <w:ind w:left="142"/>
            </w:pPr>
          </w:p>
        </w:tc>
        <w:tc>
          <w:tcPr>
            <w:tcW w:w="1430" w:type="dxa"/>
          </w:tcPr>
          <w:p w14:paraId="3BCD1D87" w14:textId="77777777" w:rsidR="0087408E" w:rsidRPr="002165DE" w:rsidRDefault="0087408E" w:rsidP="0087408E">
            <w:pPr>
              <w:ind w:left="142"/>
            </w:pPr>
          </w:p>
        </w:tc>
      </w:tr>
      <w:tr w:rsidR="00D437B8" w:rsidRPr="002165DE" w14:paraId="72B4D017" w14:textId="77777777" w:rsidTr="00FC0CE3">
        <w:tc>
          <w:tcPr>
            <w:tcW w:w="1980" w:type="dxa"/>
          </w:tcPr>
          <w:p w14:paraId="65E1AA49" w14:textId="77777777" w:rsidR="0087408E" w:rsidRPr="002165DE" w:rsidRDefault="0087408E" w:rsidP="0087408E">
            <w:pPr>
              <w:pStyle w:val="ListParagraph"/>
              <w:ind w:left="142"/>
            </w:pPr>
          </w:p>
        </w:tc>
        <w:tc>
          <w:tcPr>
            <w:tcW w:w="2252" w:type="dxa"/>
          </w:tcPr>
          <w:p w14:paraId="1D4EB113" w14:textId="77777777" w:rsidR="0087408E" w:rsidRPr="002165DE" w:rsidRDefault="0087408E" w:rsidP="0087408E">
            <w:pPr>
              <w:ind w:left="142"/>
            </w:pPr>
          </w:p>
        </w:tc>
        <w:tc>
          <w:tcPr>
            <w:tcW w:w="1047" w:type="dxa"/>
          </w:tcPr>
          <w:p w14:paraId="6EEBF7B9" w14:textId="77777777" w:rsidR="0087408E" w:rsidRPr="002165DE" w:rsidRDefault="0087408E" w:rsidP="0087408E">
            <w:pPr>
              <w:ind w:left="142"/>
            </w:pPr>
          </w:p>
        </w:tc>
        <w:tc>
          <w:tcPr>
            <w:tcW w:w="1068" w:type="dxa"/>
          </w:tcPr>
          <w:p w14:paraId="6D8B5B88" w14:textId="77777777" w:rsidR="0087408E" w:rsidRPr="002165DE" w:rsidRDefault="0087408E" w:rsidP="0087408E">
            <w:pPr>
              <w:ind w:left="142"/>
            </w:pPr>
          </w:p>
        </w:tc>
        <w:tc>
          <w:tcPr>
            <w:tcW w:w="1386" w:type="dxa"/>
          </w:tcPr>
          <w:p w14:paraId="16435CD5" w14:textId="77777777" w:rsidR="0087408E" w:rsidRPr="002165DE" w:rsidRDefault="0087408E" w:rsidP="0087408E">
            <w:pPr>
              <w:ind w:left="142"/>
            </w:pPr>
          </w:p>
        </w:tc>
        <w:tc>
          <w:tcPr>
            <w:tcW w:w="1430" w:type="dxa"/>
          </w:tcPr>
          <w:p w14:paraId="314D0490" w14:textId="77777777" w:rsidR="0087408E" w:rsidRPr="002165DE" w:rsidRDefault="0087408E" w:rsidP="0087408E">
            <w:pPr>
              <w:ind w:left="142"/>
            </w:pPr>
          </w:p>
        </w:tc>
      </w:tr>
    </w:tbl>
    <w:p w14:paraId="1DA00303" w14:textId="3A9D3BF0" w:rsidR="0087408E" w:rsidRDefault="0087408E" w:rsidP="006309AC">
      <w:pPr>
        <w:pStyle w:val="ListParagraph"/>
        <w:ind w:left="142"/>
      </w:pPr>
    </w:p>
    <w:p w14:paraId="3D113E87" w14:textId="4511E331" w:rsidR="00675DE3" w:rsidRPr="002165DE" w:rsidRDefault="00675DE3" w:rsidP="006309AC">
      <w:pPr>
        <w:pStyle w:val="ListParagraph"/>
        <w:ind w:left="142"/>
      </w:pPr>
      <w:r>
        <w:rPr>
          <w:rStyle w:val="normaltextrun"/>
          <w:color w:val="000000"/>
          <w:sz w:val="18"/>
          <w:szCs w:val="18"/>
          <w:shd w:val="clear" w:color="auto" w:fill="FFFFFF"/>
        </w:rPr>
        <w:t>Konta turētājs ir informēts, ka Līguma (starp AS "Augstsprieguma tīkls" un Tirgus dalībnieku) saistību izpildei nepieciešamajā apjomā AS "Augstsprieguma tīkls" veic Tirgus dalībnieka Ražošanas vienības tehnisko datu apstrādi, t.sk., to pieprasīšanu, saņemšanu no trešās personas, nodošanu trešajai personai un datu apmaiņu. Informācija par personas datu apstrādi pieejama privātuma paziņojumā  AS "Augstsprieguma tīkls" tīmekļa vietnē (</w:t>
      </w:r>
      <w:hyperlink r:id="rId51" w:tgtFrame="_blank" w:history="1">
        <w:r>
          <w:rPr>
            <w:rStyle w:val="normaltextrun"/>
            <w:color w:val="0000FF"/>
            <w:sz w:val="18"/>
            <w:szCs w:val="18"/>
            <w:u w:val="single"/>
            <w:shd w:val="clear" w:color="auto" w:fill="FFFFFF"/>
          </w:rPr>
          <w:t>https://www.ast.lv/lv/content/privatuma-politika</w:t>
        </w:r>
      </w:hyperlink>
      <w:r>
        <w:rPr>
          <w:rStyle w:val="normaltextrun"/>
          <w:color w:val="000000"/>
          <w:sz w:val="18"/>
          <w:szCs w:val="18"/>
          <w:shd w:val="clear" w:color="auto" w:fill="FFFFFF"/>
        </w:rPr>
        <w:t>).</w:t>
      </w:r>
      <w:r>
        <w:rPr>
          <w:rStyle w:val="eop"/>
          <w:color w:val="000000"/>
          <w:sz w:val="18"/>
          <w:szCs w:val="18"/>
          <w:shd w:val="clear" w:color="auto" w:fill="FFFFFF"/>
        </w:rPr>
        <w:t> </w:t>
      </w:r>
    </w:p>
    <w:p w14:paraId="1EA038EC" w14:textId="77777777" w:rsidR="0087408E" w:rsidRPr="002165DE" w:rsidRDefault="0087408E" w:rsidP="006309AC">
      <w:pPr>
        <w:pStyle w:val="paragraph"/>
        <w:spacing w:before="0" w:beforeAutospacing="0" w:after="0" w:afterAutospacing="0"/>
        <w:ind w:left="142"/>
        <w:textAlignment w:val="baseline"/>
        <w:rPr>
          <w:rStyle w:val="normaltextrun"/>
          <w:rFonts w:ascii="Arial" w:eastAsiaTheme="minorHAnsi" w:hAnsi="Arial" w:cs="Arial"/>
          <w:sz w:val="22"/>
          <w:szCs w:val="22"/>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87408E" w:rsidRPr="002165DE" w14:paraId="23C91812" w14:textId="77777777" w:rsidTr="00320A69">
        <w:tc>
          <w:tcPr>
            <w:tcW w:w="4148" w:type="dxa"/>
          </w:tcPr>
          <w:p w14:paraId="03B47D5F" w14:textId="77777777" w:rsidR="0087408E" w:rsidRPr="002165DE" w:rsidRDefault="0087408E" w:rsidP="006309AC">
            <w:pPr>
              <w:pStyle w:val="paragraph"/>
              <w:spacing w:before="0" w:beforeAutospacing="0" w:after="0" w:afterAutospacing="0"/>
              <w:ind w:left="142"/>
              <w:textAlignment w:val="baseline"/>
              <w:rPr>
                <w:rFonts w:ascii="Segoe UI" w:hAnsi="Segoe UI" w:cs="Segoe UI"/>
                <w:sz w:val="18"/>
                <w:szCs w:val="18"/>
                <w:lang w:val="lv-LV"/>
              </w:rPr>
            </w:pPr>
            <w:bookmarkStart w:id="101" w:name="_Hlk48810227"/>
            <w:r w:rsidRPr="002165DE">
              <w:rPr>
                <w:rStyle w:val="normaltextrun"/>
                <w:sz w:val="22"/>
                <w:szCs w:val="22"/>
                <w:lang w:val="lv-LV" w:bidi="lv-LV"/>
              </w:rPr>
              <w:t>_________________________</w:t>
            </w:r>
          </w:p>
          <w:p w14:paraId="3E3A4B80" w14:textId="3F112BC3" w:rsidR="0087408E" w:rsidRPr="002165DE" w:rsidRDefault="00185023" w:rsidP="006309AC">
            <w:pPr>
              <w:pStyle w:val="paragraph"/>
              <w:spacing w:before="0" w:beforeAutospacing="0" w:after="0" w:afterAutospacing="0"/>
              <w:ind w:left="142"/>
              <w:textAlignment w:val="baseline"/>
              <w:rPr>
                <w:rFonts w:ascii="Segoe UI" w:hAnsi="Segoe UI" w:cs="Segoe UI"/>
                <w:sz w:val="18"/>
                <w:szCs w:val="18"/>
                <w:lang w:val="lv-LV"/>
              </w:rPr>
            </w:pPr>
            <w:r w:rsidRPr="002165DE">
              <w:rPr>
                <w:rStyle w:val="normaltextrun"/>
                <w:sz w:val="16"/>
                <w:szCs w:val="16"/>
                <w:lang w:val="lv-LV" w:bidi="lv-LV"/>
              </w:rPr>
              <w:t>Konta turētāja paraksts</w:t>
            </w:r>
          </w:p>
          <w:p w14:paraId="5D6F4ADC" w14:textId="77777777" w:rsidR="0087408E" w:rsidRPr="002165DE" w:rsidRDefault="0087408E" w:rsidP="006309AC">
            <w:pPr>
              <w:pStyle w:val="paragraph"/>
              <w:spacing w:before="0" w:beforeAutospacing="0" w:after="0" w:afterAutospacing="0"/>
              <w:ind w:left="142"/>
              <w:textAlignment w:val="baseline"/>
              <w:rPr>
                <w:rStyle w:val="normaltextrun"/>
                <w:sz w:val="22"/>
                <w:szCs w:val="22"/>
                <w:lang w:val="lv-LV"/>
              </w:rPr>
            </w:pPr>
          </w:p>
        </w:tc>
        <w:tc>
          <w:tcPr>
            <w:tcW w:w="4148" w:type="dxa"/>
          </w:tcPr>
          <w:p w14:paraId="1197C034" w14:textId="77777777" w:rsidR="0087408E" w:rsidRPr="002165DE" w:rsidRDefault="0087408E" w:rsidP="006309AC">
            <w:pPr>
              <w:pStyle w:val="paragraph"/>
              <w:spacing w:before="0" w:beforeAutospacing="0" w:after="0" w:afterAutospacing="0"/>
              <w:ind w:left="142"/>
              <w:jc w:val="right"/>
              <w:textAlignment w:val="baseline"/>
              <w:rPr>
                <w:rFonts w:ascii="Segoe UI" w:hAnsi="Segoe UI" w:cs="Segoe UI"/>
                <w:sz w:val="18"/>
                <w:szCs w:val="18"/>
                <w:lang w:val="lv-LV"/>
              </w:rPr>
            </w:pPr>
            <w:r w:rsidRPr="002165DE">
              <w:rPr>
                <w:rStyle w:val="normaltextrun"/>
                <w:sz w:val="22"/>
                <w:szCs w:val="22"/>
                <w:lang w:val="lv-LV" w:bidi="lv-LV"/>
              </w:rPr>
              <w:t>___________</w:t>
            </w:r>
          </w:p>
          <w:p w14:paraId="05B53C0C" w14:textId="77777777" w:rsidR="0087408E" w:rsidRPr="002165DE" w:rsidRDefault="0087408E" w:rsidP="006309AC">
            <w:pPr>
              <w:pStyle w:val="paragraph"/>
              <w:spacing w:before="0" w:beforeAutospacing="0" w:after="0" w:afterAutospacing="0"/>
              <w:ind w:left="142"/>
              <w:jc w:val="right"/>
              <w:textAlignment w:val="baseline"/>
              <w:rPr>
                <w:rFonts w:ascii="Segoe UI" w:hAnsi="Segoe UI" w:cs="Segoe UI"/>
                <w:sz w:val="18"/>
                <w:szCs w:val="18"/>
                <w:lang w:val="lv-LV"/>
              </w:rPr>
            </w:pPr>
            <w:r w:rsidRPr="002165DE">
              <w:rPr>
                <w:rStyle w:val="normaltextrun"/>
                <w:sz w:val="16"/>
                <w:szCs w:val="16"/>
                <w:lang w:val="lv-LV" w:bidi="lv-LV"/>
              </w:rPr>
              <w:t>Datums</w:t>
            </w:r>
          </w:p>
          <w:p w14:paraId="14CD51D5" w14:textId="77777777" w:rsidR="0087408E" w:rsidRPr="002165DE" w:rsidRDefault="0087408E" w:rsidP="006309AC">
            <w:pPr>
              <w:pStyle w:val="paragraph"/>
              <w:spacing w:before="0" w:beforeAutospacing="0" w:after="0" w:afterAutospacing="0"/>
              <w:ind w:left="142"/>
              <w:textAlignment w:val="baseline"/>
              <w:rPr>
                <w:rStyle w:val="normaltextrun"/>
                <w:sz w:val="22"/>
                <w:szCs w:val="22"/>
                <w:lang w:val="lv-LV"/>
              </w:rPr>
            </w:pPr>
          </w:p>
        </w:tc>
      </w:tr>
      <w:bookmarkEnd w:id="101"/>
    </w:tbl>
    <w:p w14:paraId="74AD2D26" w14:textId="77777777" w:rsidR="0087408E" w:rsidRPr="002165DE" w:rsidRDefault="0087408E" w:rsidP="006309AC">
      <w:pPr>
        <w:pStyle w:val="ListParagraph"/>
        <w:ind w:left="14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828"/>
      </w:tblGrid>
      <w:tr w:rsidR="0087408E" w:rsidRPr="002165DE" w14:paraId="38C55234" w14:textId="77777777" w:rsidTr="002350D2">
        <w:tc>
          <w:tcPr>
            <w:tcW w:w="4536" w:type="dxa"/>
          </w:tcPr>
          <w:p w14:paraId="32A9F701" w14:textId="77777777" w:rsidR="0087408E" w:rsidRPr="002165DE" w:rsidRDefault="0087408E" w:rsidP="006309AC">
            <w:pPr>
              <w:pStyle w:val="paragraph"/>
              <w:spacing w:before="0" w:beforeAutospacing="0" w:after="0" w:afterAutospacing="0"/>
              <w:ind w:left="142"/>
              <w:textAlignment w:val="baseline"/>
              <w:rPr>
                <w:rFonts w:ascii="Segoe UI" w:hAnsi="Segoe UI" w:cs="Segoe UI"/>
                <w:sz w:val="18"/>
                <w:szCs w:val="18"/>
                <w:lang w:val="lv-LV"/>
              </w:rPr>
            </w:pPr>
            <w:r w:rsidRPr="002165DE">
              <w:rPr>
                <w:rStyle w:val="normaltextrun"/>
                <w:sz w:val="22"/>
                <w:szCs w:val="22"/>
                <w:lang w:val="lv-LV" w:bidi="lv-LV"/>
              </w:rPr>
              <w:t>_________________________</w:t>
            </w:r>
          </w:p>
          <w:p w14:paraId="3D759FEE" w14:textId="68175A07" w:rsidR="0087408E" w:rsidRPr="002165DE" w:rsidRDefault="00AC167A" w:rsidP="006309AC">
            <w:pPr>
              <w:pStyle w:val="paragraph"/>
              <w:spacing w:before="0" w:beforeAutospacing="0" w:after="0" w:afterAutospacing="0"/>
              <w:ind w:left="142"/>
              <w:textAlignment w:val="baseline"/>
              <w:rPr>
                <w:rFonts w:ascii="Segoe UI" w:hAnsi="Segoe UI" w:cs="Segoe UI"/>
                <w:sz w:val="18"/>
                <w:szCs w:val="18"/>
                <w:lang w:val="lv-LV"/>
              </w:rPr>
            </w:pPr>
            <w:r w:rsidRPr="002165DE">
              <w:rPr>
                <w:rStyle w:val="normaltextrun"/>
                <w:sz w:val="16"/>
                <w:szCs w:val="16"/>
                <w:lang w:val="lv-LV" w:bidi="lv-LV"/>
              </w:rPr>
              <w:t xml:space="preserve">Ražošanas </w:t>
            </w:r>
            <w:r w:rsidR="00DF7F30">
              <w:rPr>
                <w:rStyle w:val="normaltextrun"/>
                <w:sz w:val="16"/>
                <w:szCs w:val="16"/>
                <w:lang w:val="lv-LV" w:bidi="lv-LV"/>
              </w:rPr>
              <w:t>au</w:t>
            </w:r>
            <w:r w:rsidR="00DF7F30">
              <w:rPr>
                <w:rStyle w:val="normaltextrun"/>
                <w:sz w:val="16"/>
                <w:szCs w:val="16"/>
              </w:rPr>
              <w:t>ditora</w:t>
            </w:r>
            <w:r w:rsidR="00DF7F30" w:rsidRPr="002165DE">
              <w:rPr>
                <w:rStyle w:val="normaltextrun"/>
                <w:sz w:val="16"/>
                <w:szCs w:val="16"/>
                <w:lang w:val="lv-LV" w:bidi="lv-LV"/>
              </w:rPr>
              <w:t xml:space="preserve"> </w:t>
            </w:r>
            <w:r w:rsidRPr="002165DE">
              <w:rPr>
                <w:rStyle w:val="normaltextrun"/>
                <w:sz w:val="16"/>
                <w:szCs w:val="16"/>
                <w:lang w:val="lv-LV" w:bidi="lv-LV"/>
              </w:rPr>
              <w:t>(</w:t>
            </w:r>
            <w:r w:rsidR="004365CB">
              <w:rPr>
                <w:rStyle w:val="normaltextrun"/>
                <w:sz w:val="16"/>
                <w:szCs w:val="16"/>
                <w:lang w:val="lv-LV" w:bidi="lv-LV"/>
              </w:rPr>
              <w:t>R</w:t>
            </w:r>
            <w:r w:rsidR="004365CB">
              <w:rPr>
                <w:rStyle w:val="normaltextrun"/>
                <w:sz w:val="16"/>
                <w:szCs w:val="16"/>
              </w:rPr>
              <w:t>eģistrētāja</w:t>
            </w:r>
            <w:r w:rsidRPr="002165DE">
              <w:rPr>
                <w:rStyle w:val="normaltextrun"/>
                <w:sz w:val="16"/>
                <w:szCs w:val="16"/>
                <w:lang w:val="lv-LV" w:bidi="lv-LV"/>
              </w:rPr>
              <w:t>) paraksts</w:t>
            </w:r>
          </w:p>
          <w:p w14:paraId="64853AA3" w14:textId="77777777" w:rsidR="0087408E" w:rsidRPr="002165DE" w:rsidRDefault="0087408E" w:rsidP="006309AC">
            <w:pPr>
              <w:pStyle w:val="paragraph"/>
              <w:spacing w:before="0" w:beforeAutospacing="0" w:after="0" w:afterAutospacing="0"/>
              <w:ind w:left="142"/>
              <w:textAlignment w:val="baseline"/>
              <w:rPr>
                <w:rStyle w:val="normaltextrun"/>
                <w:sz w:val="22"/>
                <w:szCs w:val="22"/>
                <w:lang w:val="lv-LV"/>
              </w:rPr>
            </w:pPr>
          </w:p>
        </w:tc>
        <w:tc>
          <w:tcPr>
            <w:tcW w:w="3828" w:type="dxa"/>
          </w:tcPr>
          <w:p w14:paraId="66275C80" w14:textId="77777777" w:rsidR="0087408E" w:rsidRPr="002165DE" w:rsidRDefault="0087408E" w:rsidP="006309AC">
            <w:pPr>
              <w:pStyle w:val="paragraph"/>
              <w:spacing w:before="0" w:beforeAutospacing="0" w:after="0" w:afterAutospacing="0"/>
              <w:ind w:left="142"/>
              <w:jc w:val="right"/>
              <w:textAlignment w:val="baseline"/>
              <w:rPr>
                <w:rFonts w:ascii="Segoe UI" w:hAnsi="Segoe UI" w:cs="Segoe UI"/>
                <w:sz w:val="18"/>
                <w:szCs w:val="18"/>
                <w:lang w:val="lv-LV"/>
              </w:rPr>
            </w:pPr>
            <w:r w:rsidRPr="002165DE">
              <w:rPr>
                <w:rStyle w:val="normaltextrun"/>
                <w:sz w:val="22"/>
                <w:szCs w:val="22"/>
                <w:lang w:val="lv-LV" w:bidi="lv-LV"/>
              </w:rPr>
              <w:t>___________</w:t>
            </w:r>
          </w:p>
          <w:p w14:paraId="0F1479D0" w14:textId="77777777" w:rsidR="0087408E" w:rsidRPr="002165DE" w:rsidRDefault="0087408E" w:rsidP="006309AC">
            <w:pPr>
              <w:pStyle w:val="paragraph"/>
              <w:spacing w:before="0" w:beforeAutospacing="0" w:after="0" w:afterAutospacing="0"/>
              <w:ind w:left="142"/>
              <w:jc w:val="right"/>
              <w:textAlignment w:val="baseline"/>
              <w:rPr>
                <w:rFonts w:ascii="Segoe UI" w:hAnsi="Segoe UI" w:cs="Segoe UI"/>
                <w:sz w:val="18"/>
                <w:szCs w:val="18"/>
                <w:lang w:val="lv-LV"/>
              </w:rPr>
            </w:pPr>
            <w:r w:rsidRPr="002165DE">
              <w:rPr>
                <w:rStyle w:val="normaltextrun"/>
                <w:sz w:val="16"/>
                <w:szCs w:val="16"/>
                <w:lang w:val="lv-LV" w:bidi="lv-LV"/>
              </w:rPr>
              <w:t>Datums</w:t>
            </w:r>
          </w:p>
          <w:p w14:paraId="1F91D5D7" w14:textId="77777777" w:rsidR="0087408E" w:rsidRPr="002165DE" w:rsidRDefault="0087408E" w:rsidP="006309AC">
            <w:pPr>
              <w:pStyle w:val="paragraph"/>
              <w:spacing w:before="0" w:beforeAutospacing="0" w:after="0" w:afterAutospacing="0"/>
              <w:ind w:left="142"/>
              <w:textAlignment w:val="baseline"/>
              <w:rPr>
                <w:rStyle w:val="normaltextrun"/>
                <w:sz w:val="22"/>
                <w:szCs w:val="22"/>
                <w:lang w:val="lv-LV"/>
              </w:rPr>
            </w:pPr>
          </w:p>
        </w:tc>
      </w:tr>
    </w:tbl>
    <w:p w14:paraId="09643E6B" w14:textId="77777777" w:rsidR="0090766E" w:rsidRPr="002165DE" w:rsidRDefault="0090766E">
      <w:pPr>
        <w:ind w:left="0"/>
        <w:rPr>
          <w:rFonts w:eastAsia="Times New Roman"/>
          <w:b/>
          <w:bCs/>
          <w:iCs/>
          <w:color w:val="000000"/>
          <w:szCs w:val="20"/>
        </w:rPr>
      </w:pPr>
    </w:p>
    <w:p w14:paraId="65BB377B" w14:textId="77777777" w:rsidR="0090766E" w:rsidRPr="002165DE" w:rsidRDefault="0090766E">
      <w:pPr>
        <w:ind w:left="0"/>
        <w:rPr>
          <w:rFonts w:eastAsia="Times New Roman"/>
          <w:b/>
          <w:bCs/>
          <w:iCs/>
          <w:color w:val="000000"/>
          <w:szCs w:val="20"/>
        </w:rPr>
      </w:pPr>
    </w:p>
    <w:p w14:paraId="1BCCA1F1" w14:textId="441E3FB9" w:rsidR="0090766E" w:rsidRPr="002165DE" w:rsidRDefault="0090766E" w:rsidP="00C9645A">
      <w:pPr>
        <w:spacing w:after="0" w:line="288" w:lineRule="auto"/>
        <w:ind w:left="0"/>
        <w:jc w:val="both"/>
        <w:sectPr w:rsidR="0090766E" w:rsidRPr="002165DE" w:rsidSect="00CD1AA3">
          <w:headerReference w:type="even" r:id="rId52"/>
          <w:headerReference w:type="default" r:id="rId53"/>
          <w:footerReference w:type="even" r:id="rId54"/>
          <w:footerReference w:type="default" r:id="rId55"/>
          <w:headerReference w:type="first" r:id="rId56"/>
          <w:footerReference w:type="first" r:id="rId57"/>
          <w:pgSz w:w="11906" w:h="16838"/>
          <w:pgMar w:top="1951" w:right="1440" w:bottom="1134" w:left="1440" w:header="708" w:footer="387" w:gutter="0"/>
          <w:cols w:space="708"/>
          <w:titlePg/>
          <w:docGrid w:linePitch="360"/>
        </w:sectPr>
      </w:pPr>
    </w:p>
    <w:p w14:paraId="628BD2FA" w14:textId="77777777" w:rsidR="00C72EF3" w:rsidRPr="002165DE" w:rsidRDefault="00C72EF3">
      <w:pPr>
        <w:ind w:left="0"/>
        <w:sectPr w:rsidR="00C72EF3" w:rsidRPr="002165DE" w:rsidSect="00CD1AA3">
          <w:type w:val="continuous"/>
          <w:pgSz w:w="11906" w:h="16838"/>
          <w:pgMar w:top="1951" w:right="1133" w:bottom="1134" w:left="1440" w:header="708" w:footer="387" w:gutter="0"/>
          <w:cols w:num="2" w:space="545"/>
          <w:titlePg/>
          <w:docGrid w:linePitch="360"/>
        </w:sectPr>
      </w:pPr>
    </w:p>
    <w:p w14:paraId="401E6907" w14:textId="0DC8A9AC" w:rsidR="00E76591" w:rsidRPr="002165DE" w:rsidRDefault="00E76591" w:rsidP="00276587">
      <w:pPr>
        <w:pStyle w:val="Heading1"/>
      </w:pPr>
      <w:bookmarkStart w:id="102" w:name="_Toc130548581"/>
      <w:r w:rsidRPr="002165DE">
        <w:rPr>
          <w:lang w:bidi="lv-LV"/>
        </w:rPr>
        <w:lastRenderedPageBreak/>
        <w:t>4. pielikums: Augstas efektivitātes koģenerācijas deklarācija</w:t>
      </w:r>
      <w:bookmarkEnd w:id="102"/>
    </w:p>
    <w:p w14:paraId="572D4C27" w14:textId="77777777" w:rsidR="001326F4" w:rsidRPr="002165DE" w:rsidRDefault="001326F4" w:rsidP="001326F4">
      <w:pPr>
        <w:spacing w:after="0" w:line="240" w:lineRule="auto"/>
        <w:jc w:val="both"/>
        <w:textAlignment w:val="baseline"/>
        <w:rPr>
          <w:rFonts w:eastAsia="Times New Roman"/>
          <w:color w:val="000000"/>
        </w:rPr>
      </w:pPr>
    </w:p>
    <w:tbl>
      <w:tblPr>
        <w:tblStyle w:val="TableGrid"/>
        <w:tblW w:w="9357" w:type="dxa"/>
        <w:tblInd w:w="-289" w:type="dxa"/>
        <w:tblLook w:val="04A0" w:firstRow="1" w:lastRow="0" w:firstColumn="1" w:lastColumn="0" w:noHBand="0" w:noVBand="1"/>
      </w:tblPr>
      <w:tblGrid>
        <w:gridCol w:w="2694"/>
        <w:gridCol w:w="6663"/>
      </w:tblGrid>
      <w:tr w:rsidR="001326F4" w:rsidRPr="002165DE" w14:paraId="03119DBC" w14:textId="77777777" w:rsidTr="008777C7">
        <w:tc>
          <w:tcPr>
            <w:tcW w:w="2694" w:type="dxa"/>
          </w:tcPr>
          <w:p w14:paraId="7FCF605C" w14:textId="7AA9D166" w:rsidR="001326F4" w:rsidRPr="002165DE" w:rsidRDefault="001326F4" w:rsidP="00320A69">
            <w:pPr>
              <w:ind w:left="0"/>
              <w:rPr>
                <w:sz w:val="19"/>
                <w:szCs w:val="19"/>
              </w:rPr>
            </w:pPr>
            <w:r w:rsidRPr="002165DE">
              <w:rPr>
                <w:sz w:val="19"/>
                <w:szCs w:val="19"/>
                <w:lang w:bidi="lv-LV"/>
              </w:rPr>
              <w:t>Konta turētājs</w:t>
            </w:r>
          </w:p>
        </w:tc>
        <w:tc>
          <w:tcPr>
            <w:tcW w:w="6663" w:type="dxa"/>
          </w:tcPr>
          <w:p w14:paraId="51B0B4B6" w14:textId="77777777" w:rsidR="001326F4" w:rsidRPr="002165DE" w:rsidRDefault="001326F4" w:rsidP="00320A69">
            <w:pPr>
              <w:tabs>
                <w:tab w:val="left" w:pos="2792"/>
              </w:tabs>
              <w:ind w:left="0"/>
            </w:pPr>
          </w:p>
        </w:tc>
      </w:tr>
      <w:tr w:rsidR="001326F4" w:rsidRPr="002165DE" w14:paraId="42171424" w14:textId="77777777" w:rsidTr="008777C7">
        <w:tc>
          <w:tcPr>
            <w:tcW w:w="2694" w:type="dxa"/>
          </w:tcPr>
          <w:p w14:paraId="55DCF330" w14:textId="7AC01248" w:rsidR="001326F4" w:rsidRPr="002165DE" w:rsidRDefault="00C40EB8" w:rsidP="00320A69">
            <w:pPr>
              <w:ind w:left="0"/>
              <w:rPr>
                <w:sz w:val="19"/>
                <w:szCs w:val="19"/>
              </w:rPr>
            </w:pPr>
            <w:r w:rsidRPr="002165DE">
              <w:rPr>
                <w:lang w:bidi="lv-LV"/>
              </w:rPr>
              <w:t xml:space="preserve">Konta </w:t>
            </w:r>
            <w:r>
              <w:rPr>
                <w:lang w:bidi="lv-LV"/>
              </w:rPr>
              <w:t>turētāja</w:t>
            </w:r>
            <w:r w:rsidRPr="002165DE">
              <w:rPr>
                <w:lang w:bidi="lv-LV"/>
              </w:rPr>
              <w:t xml:space="preserve"> </w:t>
            </w:r>
            <w:r>
              <w:rPr>
                <w:lang w:bidi="lv-LV"/>
              </w:rPr>
              <w:t>PVN maksātāja numurs (reģistrācijas numurs)</w:t>
            </w:r>
            <w:r w:rsidRPr="002165DE">
              <w:rPr>
                <w:lang w:bidi="lv-LV"/>
              </w:rPr>
              <w:t>/personas</w:t>
            </w:r>
            <w:r>
              <w:rPr>
                <w:lang w:bidi="lv-LV"/>
              </w:rPr>
              <w:t xml:space="preserve"> kods</w:t>
            </w:r>
          </w:p>
        </w:tc>
        <w:tc>
          <w:tcPr>
            <w:tcW w:w="6663" w:type="dxa"/>
          </w:tcPr>
          <w:p w14:paraId="186A53A1" w14:textId="77777777" w:rsidR="001326F4" w:rsidRPr="002165DE" w:rsidRDefault="001326F4" w:rsidP="00320A69">
            <w:pPr>
              <w:tabs>
                <w:tab w:val="left" w:pos="2792"/>
              </w:tabs>
              <w:ind w:left="0"/>
            </w:pPr>
          </w:p>
        </w:tc>
      </w:tr>
      <w:tr w:rsidR="001326F4" w:rsidRPr="002165DE" w14:paraId="566F5E8E" w14:textId="77777777" w:rsidTr="008777C7">
        <w:tc>
          <w:tcPr>
            <w:tcW w:w="2694" w:type="dxa"/>
          </w:tcPr>
          <w:p w14:paraId="0A6C7BF4" w14:textId="3F9A0746" w:rsidR="001326F4" w:rsidRPr="002165DE" w:rsidRDefault="001326F4" w:rsidP="00320A69">
            <w:pPr>
              <w:ind w:left="0"/>
              <w:rPr>
                <w:sz w:val="19"/>
                <w:szCs w:val="19"/>
              </w:rPr>
            </w:pPr>
            <w:r w:rsidRPr="002165DE">
              <w:rPr>
                <w:sz w:val="19"/>
                <w:szCs w:val="19"/>
                <w:lang w:bidi="lv-LV"/>
              </w:rPr>
              <w:t xml:space="preserve">Ražošanas </w:t>
            </w:r>
            <w:r w:rsidR="00C62E31">
              <w:rPr>
                <w:sz w:val="19"/>
                <w:szCs w:val="19"/>
                <w:lang w:bidi="lv-LV"/>
              </w:rPr>
              <w:t xml:space="preserve">vienības </w:t>
            </w:r>
            <w:r w:rsidRPr="002165DE">
              <w:rPr>
                <w:sz w:val="19"/>
                <w:szCs w:val="19"/>
                <w:lang w:bidi="lv-LV"/>
              </w:rPr>
              <w:t>nosaukums</w:t>
            </w:r>
            <w:r w:rsidR="00A546CF">
              <w:rPr>
                <w:sz w:val="19"/>
                <w:szCs w:val="19"/>
                <w:lang w:bidi="lv-LV"/>
              </w:rPr>
              <w:t xml:space="preserve"> </w:t>
            </w:r>
          </w:p>
        </w:tc>
        <w:tc>
          <w:tcPr>
            <w:tcW w:w="6663" w:type="dxa"/>
          </w:tcPr>
          <w:p w14:paraId="7EDBEF11" w14:textId="77777777" w:rsidR="001326F4" w:rsidRPr="002165DE" w:rsidRDefault="001326F4" w:rsidP="00320A69">
            <w:pPr>
              <w:tabs>
                <w:tab w:val="left" w:pos="2792"/>
              </w:tabs>
              <w:ind w:left="0"/>
            </w:pPr>
          </w:p>
        </w:tc>
      </w:tr>
      <w:tr w:rsidR="002F1CA7" w:rsidRPr="002165DE" w14:paraId="4D8043C8" w14:textId="77777777" w:rsidTr="008777C7">
        <w:tc>
          <w:tcPr>
            <w:tcW w:w="2694" w:type="dxa"/>
          </w:tcPr>
          <w:p w14:paraId="5C56AF6A" w14:textId="59C42122" w:rsidR="002F1CA7" w:rsidRPr="002165DE" w:rsidRDefault="00E54004" w:rsidP="00320A69">
            <w:pPr>
              <w:ind w:left="0"/>
              <w:rPr>
                <w:sz w:val="19"/>
                <w:szCs w:val="19"/>
                <w:lang w:bidi="lv-LV"/>
              </w:rPr>
            </w:pPr>
            <w:r>
              <w:rPr>
                <w:rStyle w:val="normaltextrun"/>
                <w:color w:val="000000"/>
                <w:szCs w:val="20"/>
                <w:shd w:val="clear" w:color="auto" w:fill="FFFFFF"/>
              </w:rPr>
              <w:t>Ražošanas vienības GSRN (Globālais pakalpojumu attiecību numurs)</w:t>
            </w:r>
            <w:r>
              <w:rPr>
                <w:rStyle w:val="normaltextrun"/>
                <w:color w:val="000000"/>
                <w:sz w:val="16"/>
                <w:szCs w:val="16"/>
                <w:shd w:val="clear" w:color="auto" w:fill="FFFFFF"/>
                <w:vertAlign w:val="superscript"/>
              </w:rPr>
              <w:t>NR</w:t>
            </w:r>
            <w:r>
              <w:rPr>
                <w:rStyle w:val="eop"/>
                <w:sz w:val="16"/>
                <w:szCs w:val="16"/>
                <w:shd w:val="clear" w:color="auto" w:fill="FFFFFF"/>
              </w:rPr>
              <w:t> </w:t>
            </w:r>
          </w:p>
        </w:tc>
        <w:tc>
          <w:tcPr>
            <w:tcW w:w="6663" w:type="dxa"/>
          </w:tcPr>
          <w:p w14:paraId="04946F58" w14:textId="77777777" w:rsidR="002F1CA7" w:rsidRPr="002165DE" w:rsidRDefault="002F1CA7" w:rsidP="00320A69">
            <w:pPr>
              <w:tabs>
                <w:tab w:val="left" w:pos="2792"/>
              </w:tabs>
              <w:ind w:left="0"/>
            </w:pPr>
          </w:p>
        </w:tc>
      </w:tr>
      <w:tr w:rsidR="001326F4" w:rsidRPr="002165DE" w14:paraId="0D896E45" w14:textId="77777777" w:rsidTr="008777C7">
        <w:tc>
          <w:tcPr>
            <w:tcW w:w="2694" w:type="dxa"/>
          </w:tcPr>
          <w:p w14:paraId="098B3F56" w14:textId="37C2A00E" w:rsidR="001326F4" w:rsidRPr="002165DE" w:rsidRDefault="001326F4" w:rsidP="00320A69">
            <w:pPr>
              <w:ind w:left="0"/>
              <w:rPr>
                <w:sz w:val="19"/>
                <w:szCs w:val="19"/>
              </w:rPr>
            </w:pPr>
            <w:r w:rsidRPr="002165DE">
              <w:rPr>
                <w:sz w:val="19"/>
                <w:szCs w:val="19"/>
                <w:lang w:bidi="lv-LV"/>
              </w:rPr>
              <w:t>Ražošanas periods</w:t>
            </w:r>
          </w:p>
        </w:tc>
        <w:tc>
          <w:tcPr>
            <w:tcW w:w="6663" w:type="dxa"/>
          </w:tcPr>
          <w:p w14:paraId="3E09803D" w14:textId="77777777" w:rsidR="001326F4" w:rsidRPr="002165DE" w:rsidRDefault="001326F4" w:rsidP="00320A69">
            <w:pPr>
              <w:tabs>
                <w:tab w:val="left" w:pos="2792"/>
              </w:tabs>
              <w:ind w:left="0"/>
            </w:pPr>
          </w:p>
        </w:tc>
      </w:tr>
      <w:tr w:rsidR="001326F4" w:rsidRPr="002165DE" w14:paraId="29B2E719" w14:textId="77777777" w:rsidTr="008777C7">
        <w:tc>
          <w:tcPr>
            <w:tcW w:w="2694" w:type="dxa"/>
          </w:tcPr>
          <w:p w14:paraId="6C57F2D4" w14:textId="0EDFEB39" w:rsidR="001326F4" w:rsidRPr="002165DE" w:rsidRDefault="001326F4" w:rsidP="00320A69">
            <w:pPr>
              <w:ind w:left="0"/>
              <w:rPr>
                <w:sz w:val="19"/>
                <w:szCs w:val="19"/>
              </w:rPr>
            </w:pPr>
            <w:r w:rsidRPr="002165DE">
              <w:rPr>
                <w:sz w:val="19"/>
                <w:szCs w:val="19"/>
                <w:lang w:bidi="lv-LV"/>
              </w:rPr>
              <w:t xml:space="preserve">Saražotās elektroenerģijas apjoms </w:t>
            </w:r>
            <w:r w:rsidR="00222AD7">
              <w:rPr>
                <w:sz w:val="19"/>
                <w:szCs w:val="19"/>
                <w:lang w:bidi="lv-LV"/>
              </w:rPr>
              <w:t>(</w:t>
            </w:r>
            <w:r w:rsidRPr="002165DE">
              <w:rPr>
                <w:sz w:val="19"/>
                <w:szCs w:val="19"/>
                <w:lang w:bidi="lv-LV"/>
              </w:rPr>
              <w:t>MWh</w:t>
            </w:r>
            <w:r w:rsidR="00222AD7">
              <w:rPr>
                <w:sz w:val="19"/>
                <w:szCs w:val="19"/>
                <w:lang w:bidi="lv-LV"/>
              </w:rPr>
              <w:t>)</w:t>
            </w:r>
            <w:r w:rsidR="00463A19">
              <w:rPr>
                <w:rStyle w:val="Heading2Char"/>
                <w:rFonts w:eastAsiaTheme="majorEastAsia"/>
                <w:sz w:val="16"/>
                <w:szCs w:val="16"/>
                <w:bdr w:val="none" w:sz="0" w:space="0" w:color="auto" w:frame="1"/>
                <w:vertAlign w:val="superscript"/>
              </w:rPr>
              <w:t xml:space="preserve"> </w:t>
            </w:r>
            <w:r w:rsidR="00463A19">
              <w:rPr>
                <w:rStyle w:val="normaltextrun"/>
                <w:color w:val="000000"/>
                <w:sz w:val="16"/>
                <w:szCs w:val="16"/>
                <w:bdr w:val="none" w:sz="0" w:space="0" w:color="auto" w:frame="1"/>
                <w:vertAlign w:val="superscript"/>
              </w:rPr>
              <w:t>CHP GO</w:t>
            </w:r>
          </w:p>
        </w:tc>
        <w:tc>
          <w:tcPr>
            <w:tcW w:w="6663" w:type="dxa"/>
          </w:tcPr>
          <w:p w14:paraId="050B9DD7" w14:textId="77777777" w:rsidR="001326F4" w:rsidRPr="002165DE" w:rsidRDefault="001326F4" w:rsidP="00320A69">
            <w:pPr>
              <w:tabs>
                <w:tab w:val="left" w:pos="2792"/>
              </w:tabs>
              <w:ind w:left="0"/>
            </w:pPr>
          </w:p>
        </w:tc>
      </w:tr>
      <w:tr w:rsidR="001326F4" w:rsidRPr="002165DE" w14:paraId="36E70603" w14:textId="77777777" w:rsidTr="008777C7">
        <w:tc>
          <w:tcPr>
            <w:tcW w:w="2694" w:type="dxa"/>
          </w:tcPr>
          <w:p w14:paraId="4F586114" w14:textId="5B54EEFC" w:rsidR="00054AFB" w:rsidRPr="002165DE" w:rsidRDefault="001326F4" w:rsidP="00320A69">
            <w:pPr>
              <w:ind w:left="0"/>
              <w:rPr>
                <w:sz w:val="19"/>
                <w:szCs w:val="19"/>
                <w:lang w:bidi="lv-LV"/>
              </w:rPr>
            </w:pPr>
            <w:r w:rsidRPr="002165DE">
              <w:rPr>
                <w:sz w:val="19"/>
                <w:szCs w:val="19"/>
                <w:lang w:bidi="lv-LV"/>
              </w:rPr>
              <w:t xml:space="preserve">Primārās enerģijas </w:t>
            </w:r>
            <w:r w:rsidR="00054AFB" w:rsidRPr="002165DE">
              <w:rPr>
                <w:sz w:val="19"/>
                <w:szCs w:val="19"/>
                <w:lang w:bidi="lv-LV"/>
              </w:rPr>
              <w:t>ietaupījum</w:t>
            </w:r>
            <w:r w:rsidR="00054AFB">
              <w:rPr>
                <w:sz w:val="19"/>
                <w:szCs w:val="19"/>
                <w:lang w:bidi="lv-LV"/>
              </w:rPr>
              <w:t xml:space="preserve">s </w:t>
            </w:r>
            <w:r w:rsidRPr="002165DE">
              <w:rPr>
                <w:sz w:val="19"/>
                <w:szCs w:val="19"/>
                <w:lang w:bidi="lv-LV"/>
              </w:rPr>
              <w:t>(MJ/MWh)</w:t>
            </w:r>
            <w:r w:rsidR="00463A19">
              <w:rPr>
                <w:rStyle w:val="Heading2Char"/>
                <w:rFonts w:eastAsiaTheme="majorEastAsia"/>
                <w:sz w:val="16"/>
                <w:szCs w:val="16"/>
                <w:bdr w:val="none" w:sz="0" w:space="0" w:color="auto" w:frame="1"/>
                <w:vertAlign w:val="superscript"/>
              </w:rPr>
              <w:t xml:space="preserve"> </w:t>
            </w:r>
            <w:r w:rsidR="00463A19">
              <w:rPr>
                <w:rStyle w:val="normaltextrun"/>
                <w:color w:val="000000"/>
                <w:sz w:val="16"/>
                <w:szCs w:val="16"/>
                <w:bdr w:val="none" w:sz="0" w:space="0" w:color="auto" w:frame="1"/>
                <w:vertAlign w:val="superscript"/>
              </w:rPr>
              <w:t>CHP GO</w:t>
            </w:r>
          </w:p>
        </w:tc>
        <w:tc>
          <w:tcPr>
            <w:tcW w:w="6663" w:type="dxa"/>
          </w:tcPr>
          <w:p w14:paraId="0C91228C" w14:textId="77777777" w:rsidR="001326F4" w:rsidRPr="002165DE" w:rsidRDefault="001326F4" w:rsidP="00320A69">
            <w:pPr>
              <w:ind w:left="0"/>
            </w:pPr>
          </w:p>
        </w:tc>
      </w:tr>
      <w:tr w:rsidR="001326F4" w:rsidRPr="002165DE" w14:paraId="67D7DEFE" w14:textId="77777777" w:rsidTr="008777C7">
        <w:tc>
          <w:tcPr>
            <w:tcW w:w="2694" w:type="dxa"/>
          </w:tcPr>
          <w:p w14:paraId="57DE80EC" w14:textId="5A53DB63" w:rsidR="001326F4" w:rsidRPr="002165DE" w:rsidRDefault="001326F4" w:rsidP="00320A69">
            <w:pPr>
              <w:ind w:left="0"/>
              <w:rPr>
                <w:sz w:val="19"/>
                <w:szCs w:val="19"/>
              </w:rPr>
            </w:pPr>
            <w:r w:rsidRPr="002165DE">
              <w:rPr>
                <w:sz w:val="19"/>
                <w:szCs w:val="19"/>
                <w:lang w:bidi="lv-LV"/>
              </w:rPr>
              <w:t xml:space="preserve">Primārās enerģijas </w:t>
            </w:r>
            <w:r w:rsidR="0083317A" w:rsidRPr="002165DE">
              <w:rPr>
                <w:sz w:val="19"/>
                <w:szCs w:val="19"/>
                <w:lang w:bidi="lv-LV"/>
              </w:rPr>
              <w:t>ietaupījum</w:t>
            </w:r>
            <w:r w:rsidR="0083317A">
              <w:rPr>
                <w:sz w:val="19"/>
                <w:szCs w:val="19"/>
                <w:lang w:bidi="lv-LV"/>
              </w:rPr>
              <w:t>s</w:t>
            </w:r>
            <w:r w:rsidR="0083317A" w:rsidRPr="002165DE">
              <w:rPr>
                <w:sz w:val="19"/>
                <w:szCs w:val="19"/>
                <w:lang w:bidi="lv-LV"/>
              </w:rPr>
              <w:t xml:space="preserve"> </w:t>
            </w:r>
            <w:r w:rsidRPr="002165DE">
              <w:rPr>
                <w:sz w:val="19"/>
                <w:szCs w:val="19"/>
                <w:lang w:bidi="lv-LV"/>
              </w:rPr>
              <w:t>(%)*</w:t>
            </w:r>
          </w:p>
        </w:tc>
        <w:tc>
          <w:tcPr>
            <w:tcW w:w="6663" w:type="dxa"/>
          </w:tcPr>
          <w:p w14:paraId="0E04C3CA" w14:textId="77777777" w:rsidR="001326F4" w:rsidRPr="002165DE" w:rsidRDefault="001326F4" w:rsidP="00320A69">
            <w:pPr>
              <w:ind w:left="0"/>
            </w:pPr>
          </w:p>
        </w:tc>
      </w:tr>
      <w:tr w:rsidR="00423BAE" w:rsidRPr="002165DE" w14:paraId="318D4141" w14:textId="77777777" w:rsidTr="008777C7">
        <w:tc>
          <w:tcPr>
            <w:tcW w:w="2694" w:type="dxa"/>
          </w:tcPr>
          <w:p w14:paraId="1D0CE9A4" w14:textId="2BE7D61E" w:rsidR="00423BAE" w:rsidRPr="002165DE" w:rsidRDefault="00423BAE" w:rsidP="00320A69">
            <w:pPr>
              <w:ind w:left="0"/>
              <w:rPr>
                <w:sz w:val="19"/>
                <w:szCs w:val="19"/>
              </w:rPr>
            </w:pPr>
            <w:r w:rsidRPr="002165DE">
              <w:rPr>
                <w:sz w:val="19"/>
                <w:szCs w:val="19"/>
                <w:lang w:bidi="lv-LV"/>
              </w:rPr>
              <w:t>Kopējais primārās enerģijas ietaupījums (%)</w:t>
            </w:r>
            <w:r w:rsidR="00010DDC">
              <w:rPr>
                <w:rStyle w:val="normaltextrun"/>
                <w:color w:val="000000"/>
                <w:sz w:val="16"/>
                <w:szCs w:val="16"/>
                <w:bdr w:val="none" w:sz="0" w:space="0" w:color="auto" w:frame="1"/>
                <w:vertAlign w:val="superscript"/>
              </w:rPr>
              <w:t>CHP GO</w:t>
            </w:r>
          </w:p>
        </w:tc>
        <w:tc>
          <w:tcPr>
            <w:tcW w:w="6663" w:type="dxa"/>
          </w:tcPr>
          <w:p w14:paraId="136C01C9" w14:textId="77777777" w:rsidR="00423BAE" w:rsidRPr="002165DE" w:rsidRDefault="00423BAE" w:rsidP="00320A69">
            <w:pPr>
              <w:ind w:left="0"/>
            </w:pPr>
          </w:p>
        </w:tc>
      </w:tr>
      <w:tr w:rsidR="001326F4" w:rsidRPr="002165DE" w14:paraId="345373DB" w14:textId="77777777" w:rsidTr="008777C7">
        <w:tc>
          <w:tcPr>
            <w:tcW w:w="2694" w:type="dxa"/>
          </w:tcPr>
          <w:p w14:paraId="5F92A278" w14:textId="3F4F9E02" w:rsidR="001326F4" w:rsidRPr="002165DE" w:rsidRDefault="001326F4" w:rsidP="00320A69">
            <w:pPr>
              <w:ind w:left="0"/>
              <w:rPr>
                <w:sz w:val="19"/>
                <w:szCs w:val="19"/>
              </w:rPr>
            </w:pPr>
            <w:r w:rsidRPr="002165DE">
              <w:rPr>
                <w:sz w:val="19"/>
                <w:szCs w:val="19"/>
                <w:lang w:bidi="lv-LV"/>
              </w:rPr>
              <w:t>Saražotais</w:t>
            </w:r>
            <w:r w:rsidR="005F174D">
              <w:rPr>
                <w:sz w:val="19"/>
                <w:szCs w:val="19"/>
                <w:lang w:bidi="lv-LV"/>
              </w:rPr>
              <w:t xml:space="preserve"> lietderīgais</w:t>
            </w:r>
            <w:r w:rsidRPr="002165DE">
              <w:rPr>
                <w:sz w:val="19"/>
                <w:szCs w:val="19"/>
                <w:lang w:bidi="lv-LV"/>
              </w:rPr>
              <w:t xml:space="preserve"> siltums</w:t>
            </w:r>
            <w:r w:rsidR="00010DDC">
              <w:rPr>
                <w:sz w:val="19"/>
                <w:szCs w:val="19"/>
                <w:lang w:bidi="lv-LV"/>
              </w:rPr>
              <w:t xml:space="preserve"> (</w:t>
            </w:r>
            <w:r w:rsidRPr="002165DE">
              <w:rPr>
                <w:sz w:val="19"/>
                <w:szCs w:val="19"/>
                <w:lang w:bidi="lv-LV"/>
              </w:rPr>
              <w:t>MWh</w:t>
            </w:r>
            <w:r w:rsidR="00010DDC">
              <w:rPr>
                <w:sz w:val="19"/>
                <w:szCs w:val="19"/>
                <w:lang w:bidi="lv-LV"/>
              </w:rPr>
              <w:t>)</w:t>
            </w:r>
            <w:r w:rsidRPr="002165DE">
              <w:rPr>
                <w:sz w:val="19"/>
                <w:szCs w:val="19"/>
                <w:lang w:bidi="lv-LV"/>
              </w:rPr>
              <w:t>*</w:t>
            </w:r>
          </w:p>
        </w:tc>
        <w:tc>
          <w:tcPr>
            <w:tcW w:w="6663" w:type="dxa"/>
          </w:tcPr>
          <w:p w14:paraId="176FBA86" w14:textId="77777777" w:rsidR="001326F4" w:rsidRPr="002165DE" w:rsidRDefault="001326F4" w:rsidP="00320A69">
            <w:pPr>
              <w:ind w:left="0"/>
            </w:pPr>
          </w:p>
        </w:tc>
      </w:tr>
      <w:tr w:rsidR="001326F4" w:rsidRPr="002165DE" w14:paraId="76A73D28" w14:textId="77777777" w:rsidTr="008777C7">
        <w:tc>
          <w:tcPr>
            <w:tcW w:w="2694" w:type="dxa"/>
          </w:tcPr>
          <w:p w14:paraId="009075D9" w14:textId="77777777" w:rsidR="001326F4" w:rsidRPr="002165DE" w:rsidRDefault="001326F4" w:rsidP="00320A69">
            <w:pPr>
              <w:ind w:left="0"/>
              <w:rPr>
                <w:sz w:val="19"/>
                <w:szCs w:val="19"/>
              </w:rPr>
            </w:pPr>
            <w:r w:rsidRPr="002165DE">
              <w:rPr>
                <w:sz w:val="19"/>
                <w:szCs w:val="19"/>
                <w:lang w:bidi="lv-LV"/>
              </w:rPr>
              <w:t>Siltuma izmantošana*</w:t>
            </w:r>
          </w:p>
        </w:tc>
        <w:tc>
          <w:tcPr>
            <w:tcW w:w="6663" w:type="dxa"/>
          </w:tcPr>
          <w:p w14:paraId="4105BEC7" w14:textId="77777777" w:rsidR="001326F4" w:rsidRPr="002165DE" w:rsidRDefault="00000000" w:rsidP="00320A69">
            <w:pPr>
              <w:tabs>
                <w:tab w:val="center" w:pos="2022"/>
              </w:tabs>
              <w:ind w:left="0"/>
            </w:pPr>
            <w:sdt>
              <w:sdtPr>
                <w:id w:val="1366328730"/>
                <w14:checkbox>
                  <w14:checked w14:val="0"/>
                  <w14:checkedState w14:val="2612" w14:font="MS Gothic"/>
                  <w14:uncheckedState w14:val="2610" w14:font="MS Gothic"/>
                </w14:checkbox>
              </w:sdtPr>
              <w:sdtContent>
                <w:r w:rsidR="001326F4" w:rsidRPr="002165DE">
                  <w:rPr>
                    <w:rFonts w:ascii="MS Gothic" w:eastAsia="MS Gothic" w:hAnsi="MS Gothic" w:cs="MS Gothic"/>
                    <w:lang w:bidi="lv-LV"/>
                  </w:rPr>
                  <w:t>☐</w:t>
                </w:r>
              </w:sdtContent>
            </w:sdt>
            <w:r w:rsidR="001326F4" w:rsidRPr="002165DE">
              <w:rPr>
                <w:lang w:bidi="lv-LV"/>
              </w:rPr>
              <w:t xml:space="preserve"> Apkure, ieskaitot centralizēto siltumapgādi un dzesēšanu</w:t>
            </w:r>
          </w:p>
          <w:p w14:paraId="1474B3EF" w14:textId="77777777" w:rsidR="001326F4" w:rsidRPr="002165DE" w:rsidRDefault="00000000" w:rsidP="00320A69">
            <w:pPr>
              <w:ind w:left="0"/>
            </w:pPr>
            <w:sdt>
              <w:sdtPr>
                <w:id w:val="-792899654"/>
                <w14:checkbox>
                  <w14:checked w14:val="0"/>
                  <w14:checkedState w14:val="2612" w14:font="MS Gothic"/>
                  <w14:uncheckedState w14:val="2610" w14:font="MS Gothic"/>
                </w14:checkbox>
              </w:sdtPr>
              <w:sdtContent>
                <w:r w:rsidR="001326F4" w:rsidRPr="002165DE">
                  <w:rPr>
                    <w:rFonts w:ascii="MS Gothic" w:eastAsia="MS Gothic" w:hAnsi="MS Gothic" w:cs="MS Gothic"/>
                    <w:lang w:bidi="lv-LV"/>
                  </w:rPr>
                  <w:t>☐</w:t>
                </w:r>
              </w:sdtContent>
            </w:sdt>
            <w:r w:rsidR="001326F4" w:rsidRPr="002165DE">
              <w:rPr>
                <w:lang w:bidi="lv-LV"/>
              </w:rPr>
              <w:t xml:space="preserve"> Rūpnieciska izmantošana, ieskaitot procesu sildīšanu</w:t>
            </w:r>
          </w:p>
          <w:p w14:paraId="5C279C62" w14:textId="40830A62" w:rsidR="001326F4" w:rsidRPr="002165DE" w:rsidRDefault="00000000" w:rsidP="00320A69">
            <w:pPr>
              <w:ind w:left="0"/>
            </w:pPr>
            <w:sdt>
              <w:sdtPr>
                <w:id w:val="-494415784"/>
                <w14:checkbox>
                  <w14:checked w14:val="0"/>
                  <w14:checkedState w14:val="2612" w14:font="MS Gothic"/>
                  <w14:uncheckedState w14:val="2610" w14:font="MS Gothic"/>
                </w14:checkbox>
              </w:sdtPr>
              <w:sdtContent>
                <w:r w:rsidR="001326F4" w:rsidRPr="002165DE">
                  <w:rPr>
                    <w:rFonts w:ascii="MS Gothic" w:eastAsia="MS Gothic" w:hAnsi="MS Gothic" w:cs="MS Gothic"/>
                    <w:lang w:bidi="lv-LV"/>
                  </w:rPr>
                  <w:t>☐</w:t>
                </w:r>
              </w:sdtContent>
            </w:sdt>
            <w:r w:rsidR="00721759" w:rsidRPr="002165DE">
              <w:t xml:space="preserve"> </w:t>
            </w:r>
            <w:r w:rsidR="001326F4" w:rsidRPr="002165DE">
              <w:rPr>
                <w:lang w:bidi="lv-LV"/>
              </w:rPr>
              <w:t>Izmantošana lauksaimniecībā</w:t>
            </w:r>
          </w:p>
        </w:tc>
      </w:tr>
      <w:tr w:rsidR="001326F4" w:rsidRPr="002165DE" w14:paraId="750BB38F" w14:textId="77777777" w:rsidTr="008777C7">
        <w:tc>
          <w:tcPr>
            <w:tcW w:w="2694" w:type="dxa"/>
          </w:tcPr>
          <w:p w14:paraId="08E21468" w14:textId="77777777" w:rsidR="001326F4" w:rsidRPr="002165DE" w:rsidRDefault="001326F4" w:rsidP="00320A69">
            <w:pPr>
              <w:ind w:left="0"/>
              <w:rPr>
                <w:sz w:val="19"/>
                <w:szCs w:val="19"/>
              </w:rPr>
            </w:pPr>
            <w:r w:rsidRPr="002165DE">
              <w:rPr>
                <w:sz w:val="19"/>
                <w:szCs w:val="19"/>
                <w:lang w:bidi="lv-LV"/>
              </w:rPr>
              <w:t>Zemākā siltumspēja (MJ / kg, m3 vai l)*</w:t>
            </w:r>
          </w:p>
        </w:tc>
        <w:tc>
          <w:tcPr>
            <w:tcW w:w="6663" w:type="dxa"/>
          </w:tcPr>
          <w:p w14:paraId="64358A68" w14:textId="77777777" w:rsidR="001326F4" w:rsidRPr="002165DE" w:rsidRDefault="001326F4" w:rsidP="00320A69">
            <w:pPr>
              <w:tabs>
                <w:tab w:val="center" w:pos="2022"/>
              </w:tabs>
              <w:ind w:left="0"/>
            </w:pPr>
          </w:p>
        </w:tc>
      </w:tr>
      <w:tr w:rsidR="001326F4" w:rsidRPr="002165DE" w14:paraId="7945176D" w14:textId="77777777" w:rsidTr="008777C7">
        <w:tc>
          <w:tcPr>
            <w:tcW w:w="2694" w:type="dxa"/>
          </w:tcPr>
          <w:p w14:paraId="5CF477D9" w14:textId="407A3693" w:rsidR="001326F4" w:rsidRPr="002165DE" w:rsidRDefault="001326F4" w:rsidP="00320A69">
            <w:pPr>
              <w:ind w:left="0"/>
              <w:rPr>
                <w:sz w:val="19"/>
                <w:szCs w:val="19"/>
              </w:rPr>
            </w:pPr>
            <w:r w:rsidRPr="002165DE">
              <w:rPr>
                <w:sz w:val="19"/>
                <w:szCs w:val="19"/>
                <w:lang w:bidi="lv-LV"/>
              </w:rPr>
              <w:t xml:space="preserve">Ražošanas </w:t>
            </w:r>
            <w:r w:rsidR="0089118D">
              <w:rPr>
                <w:sz w:val="19"/>
                <w:szCs w:val="19"/>
                <w:lang w:bidi="lv-LV"/>
              </w:rPr>
              <w:t>vienības</w:t>
            </w:r>
            <w:r w:rsidR="0089118D" w:rsidRPr="002165DE">
              <w:rPr>
                <w:sz w:val="19"/>
                <w:szCs w:val="19"/>
                <w:lang w:bidi="lv-LV"/>
              </w:rPr>
              <w:t xml:space="preserve"> </w:t>
            </w:r>
            <w:r w:rsidRPr="002165DE">
              <w:rPr>
                <w:sz w:val="19"/>
                <w:szCs w:val="19"/>
                <w:lang w:bidi="lv-LV"/>
              </w:rPr>
              <w:t>elektroenerģijas ražošanas efektivitāte</w:t>
            </w:r>
            <w:r w:rsidR="00A546CF">
              <w:rPr>
                <w:sz w:val="19"/>
                <w:szCs w:val="19"/>
                <w:lang w:bidi="lv-LV"/>
              </w:rPr>
              <w:t xml:space="preserve"> </w:t>
            </w:r>
            <w:r w:rsidR="00D70F93">
              <w:rPr>
                <w:sz w:val="19"/>
                <w:szCs w:val="19"/>
                <w:lang w:bidi="lv-LV"/>
              </w:rPr>
              <w:t>(</w:t>
            </w:r>
            <w:r w:rsidR="00A546CF">
              <w:rPr>
                <w:sz w:val="19"/>
                <w:szCs w:val="19"/>
                <w:lang w:bidi="lv-LV"/>
              </w:rPr>
              <w:t>%</w:t>
            </w:r>
            <w:r w:rsidR="00D70F93">
              <w:rPr>
                <w:sz w:val="19"/>
                <w:szCs w:val="19"/>
                <w:lang w:bidi="lv-LV"/>
              </w:rPr>
              <w:t>)</w:t>
            </w:r>
            <w:r w:rsidR="00D70F93">
              <w:rPr>
                <w:rStyle w:val="normaltextrun"/>
                <w:color w:val="000000"/>
                <w:sz w:val="16"/>
                <w:szCs w:val="16"/>
                <w:bdr w:val="none" w:sz="0" w:space="0" w:color="auto" w:frame="1"/>
                <w:vertAlign w:val="superscript"/>
              </w:rPr>
              <w:t>CHP GO</w:t>
            </w:r>
            <w:r w:rsidR="00D70F93" w:rsidRPr="002165DE" w:rsidDel="00D70F93">
              <w:rPr>
                <w:sz w:val="19"/>
                <w:szCs w:val="19"/>
                <w:lang w:bidi="lv-LV"/>
              </w:rPr>
              <w:t xml:space="preserve"> </w:t>
            </w:r>
          </w:p>
        </w:tc>
        <w:tc>
          <w:tcPr>
            <w:tcW w:w="6663" w:type="dxa"/>
          </w:tcPr>
          <w:p w14:paraId="29A6A643" w14:textId="77777777" w:rsidR="001326F4" w:rsidRPr="002165DE" w:rsidRDefault="001326F4" w:rsidP="00320A69">
            <w:pPr>
              <w:tabs>
                <w:tab w:val="center" w:pos="2022"/>
              </w:tabs>
              <w:ind w:left="0"/>
            </w:pPr>
          </w:p>
        </w:tc>
      </w:tr>
      <w:tr w:rsidR="001326F4" w:rsidRPr="002165DE" w14:paraId="2E3C2DFC" w14:textId="77777777" w:rsidTr="008777C7">
        <w:tc>
          <w:tcPr>
            <w:tcW w:w="2694" w:type="dxa"/>
          </w:tcPr>
          <w:p w14:paraId="6AA0AE8D" w14:textId="46DACC21" w:rsidR="001326F4" w:rsidRPr="002165DE" w:rsidRDefault="001326F4" w:rsidP="00320A69">
            <w:pPr>
              <w:ind w:left="0"/>
              <w:rPr>
                <w:sz w:val="19"/>
                <w:szCs w:val="19"/>
              </w:rPr>
            </w:pPr>
            <w:r w:rsidRPr="002165DE">
              <w:rPr>
                <w:sz w:val="19"/>
                <w:szCs w:val="19"/>
                <w:lang w:bidi="lv-LV"/>
              </w:rPr>
              <w:t xml:space="preserve">Ražošanas </w:t>
            </w:r>
            <w:r w:rsidR="0089118D">
              <w:rPr>
                <w:sz w:val="19"/>
                <w:szCs w:val="19"/>
                <w:lang w:bidi="lv-LV"/>
              </w:rPr>
              <w:t>vienības</w:t>
            </w:r>
            <w:r w:rsidR="0089118D" w:rsidRPr="002165DE">
              <w:rPr>
                <w:sz w:val="19"/>
                <w:szCs w:val="19"/>
                <w:lang w:bidi="lv-LV"/>
              </w:rPr>
              <w:t xml:space="preserve"> </w:t>
            </w:r>
            <w:r w:rsidRPr="002165DE">
              <w:rPr>
                <w:sz w:val="19"/>
                <w:szCs w:val="19"/>
                <w:lang w:bidi="lv-LV"/>
              </w:rPr>
              <w:t>siltumenerģijas ražošanas efektivitāte</w:t>
            </w:r>
            <w:r w:rsidR="00A546CF">
              <w:rPr>
                <w:sz w:val="19"/>
                <w:szCs w:val="19"/>
                <w:lang w:bidi="lv-LV"/>
              </w:rPr>
              <w:t xml:space="preserve"> </w:t>
            </w:r>
            <w:r w:rsidR="00D70F93">
              <w:rPr>
                <w:sz w:val="19"/>
                <w:szCs w:val="19"/>
                <w:lang w:bidi="lv-LV"/>
              </w:rPr>
              <w:t>(</w:t>
            </w:r>
            <w:r w:rsidR="00A546CF">
              <w:rPr>
                <w:sz w:val="19"/>
                <w:szCs w:val="19"/>
                <w:lang w:bidi="lv-LV"/>
              </w:rPr>
              <w:t>%</w:t>
            </w:r>
            <w:r w:rsidR="00D70F93">
              <w:rPr>
                <w:sz w:val="19"/>
                <w:szCs w:val="19"/>
                <w:lang w:bidi="lv-LV"/>
              </w:rPr>
              <w:t>)</w:t>
            </w:r>
            <w:r w:rsidR="00D70F93">
              <w:rPr>
                <w:rStyle w:val="normaltextrun"/>
                <w:color w:val="000000"/>
                <w:sz w:val="16"/>
                <w:szCs w:val="16"/>
                <w:bdr w:val="none" w:sz="0" w:space="0" w:color="auto" w:frame="1"/>
                <w:vertAlign w:val="superscript"/>
              </w:rPr>
              <w:t>CHP GO</w:t>
            </w:r>
            <w:r w:rsidR="00D70F93" w:rsidRPr="002165DE" w:rsidDel="00D70F93">
              <w:rPr>
                <w:sz w:val="19"/>
                <w:szCs w:val="19"/>
                <w:lang w:bidi="lv-LV"/>
              </w:rPr>
              <w:t xml:space="preserve"> </w:t>
            </w:r>
          </w:p>
        </w:tc>
        <w:tc>
          <w:tcPr>
            <w:tcW w:w="6663" w:type="dxa"/>
          </w:tcPr>
          <w:p w14:paraId="31553E1A" w14:textId="77777777" w:rsidR="001326F4" w:rsidRPr="002165DE" w:rsidRDefault="001326F4" w:rsidP="00320A69">
            <w:pPr>
              <w:tabs>
                <w:tab w:val="center" w:pos="2022"/>
              </w:tabs>
              <w:ind w:left="0"/>
            </w:pPr>
          </w:p>
        </w:tc>
      </w:tr>
      <w:tr w:rsidR="001326F4" w:rsidRPr="002165DE" w14:paraId="58F12EF7" w14:textId="77777777" w:rsidTr="008777C7">
        <w:tc>
          <w:tcPr>
            <w:tcW w:w="2694" w:type="dxa"/>
          </w:tcPr>
          <w:p w14:paraId="55BCDB69" w14:textId="3A17973B" w:rsidR="001326F4" w:rsidRPr="002165DE" w:rsidRDefault="001326F4" w:rsidP="00320A69">
            <w:pPr>
              <w:ind w:left="0"/>
              <w:rPr>
                <w:sz w:val="19"/>
                <w:szCs w:val="19"/>
              </w:rPr>
            </w:pPr>
            <w:r w:rsidRPr="002165DE">
              <w:rPr>
                <w:sz w:val="19"/>
                <w:szCs w:val="19"/>
                <w:lang w:bidi="lv-LV"/>
              </w:rPr>
              <w:t xml:space="preserve">Ietaupītais CO₂ </w:t>
            </w:r>
            <w:r w:rsidR="0022044C">
              <w:rPr>
                <w:sz w:val="19"/>
                <w:szCs w:val="19"/>
                <w:lang w:bidi="lv-LV"/>
              </w:rPr>
              <w:t xml:space="preserve">emisiju apjoms </w:t>
            </w:r>
            <w:r w:rsidRPr="002165DE">
              <w:rPr>
                <w:sz w:val="19"/>
                <w:szCs w:val="19"/>
                <w:lang w:bidi="lv-LV"/>
              </w:rPr>
              <w:t>(kg/MWh)</w:t>
            </w:r>
            <w:r w:rsidR="00D70F93">
              <w:rPr>
                <w:rStyle w:val="normaltextrun"/>
                <w:color w:val="000000"/>
                <w:sz w:val="16"/>
                <w:szCs w:val="16"/>
                <w:bdr w:val="none" w:sz="0" w:space="0" w:color="auto" w:frame="1"/>
                <w:vertAlign w:val="superscript"/>
              </w:rPr>
              <w:t xml:space="preserve"> CHP GO</w:t>
            </w:r>
          </w:p>
        </w:tc>
        <w:tc>
          <w:tcPr>
            <w:tcW w:w="6663" w:type="dxa"/>
          </w:tcPr>
          <w:p w14:paraId="493A3432" w14:textId="77777777" w:rsidR="001326F4" w:rsidRPr="002165DE" w:rsidRDefault="001326F4" w:rsidP="00320A69">
            <w:pPr>
              <w:tabs>
                <w:tab w:val="center" w:pos="2022"/>
              </w:tabs>
              <w:ind w:left="0"/>
            </w:pPr>
          </w:p>
        </w:tc>
      </w:tr>
      <w:tr w:rsidR="001326F4" w:rsidRPr="002165DE" w14:paraId="4CB8AC56" w14:textId="77777777" w:rsidTr="008777C7">
        <w:tc>
          <w:tcPr>
            <w:tcW w:w="2694" w:type="dxa"/>
          </w:tcPr>
          <w:p w14:paraId="37A39A8A" w14:textId="3B361857" w:rsidR="001326F4" w:rsidRPr="002165DE" w:rsidRDefault="001326F4" w:rsidP="00320A69">
            <w:pPr>
              <w:ind w:left="0"/>
              <w:rPr>
                <w:sz w:val="19"/>
                <w:szCs w:val="19"/>
              </w:rPr>
            </w:pPr>
            <w:r w:rsidRPr="002165DE">
              <w:rPr>
                <w:sz w:val="19"/>
                <w:szCs w:val="19"/>
                <w:lang w:bidi="lv-LV"/>
              </w:rPr>
              <w:t>CO₂ emisijas (kg/MWh)</w:t>
            </w:r>
            <w:r w:rsidR="00D70F93">
              <w:rPr>
                <w:rStyle w:val="normaltextrun"/>
                <w:color w:val="000000"/>
                <w:sz w:val="16"/>
                <w:szCs w:val="16"/>
                <w:bdr w:val="none" w:sz="0" w:space="0" w:color="auto" w:frame="1"/>
                <w:vertAlign w:val="superscript"/>
              </w:rPr>
              <w:t xml:space="preserve"> CHP GO</w:t>
            </w:r>
          </w:p>
        </w:tc>
        <w:tc>
          <w:tcPr>
            <w:tcW w:w="6663" w:type="dxa"/>
          </w:tcPr>
          <w:p w14:paraId="1A6C6DB0" w14:textId="77777777" w:rsidR="001326F4" w:rsidRPr="002165DE" w:rsidRDefault="001326F4" w:rsidP="00320A69">
            <w:pPr>
              <w:tabs>
                <w:tab w:val="center" w:pos="2022"/>
              </w:tabs>
              <w:ind w:left="0"/>
            </w:pPr>
          </w:p>
        </w:tc>
      </w:tr>
      <w:tr w:rsidR="001326F4" w:rsidRPr="002165DE" w14:paraId="2C8D1978" w14:textId="77777777" w:rsidTr="008777C7">
        <w:tc>
          <w:tcPr>
            <w:tcW w:w="2694" w:type="dxa"/>
          </w:tcPr>
          <w:p w14:paraId="63B8504F" w14:textId="4200AE7E" w:rsidR="001326F4" w:rsidRPr="002165DE" w:rsidRDefault="0022044C" w:rsidP="00320A69">
            <w:pPr>
              <w:ind w:left="0"/>
              <w:rPr>
                <w:sz w:val="19"/>
                <w:szCs w:val="19"/>
              </w:rPr>
            </w:pPr>
            <w:r>
              <w:rPr>
                <w:sz w:val="19"/>
                <w:szCs w:val="19"/>
                <w:lang w:bidi="lv-LV"/>
              </w:rPr>
              <w:t>Termiskā</w:t>
            </w:r>
            <w:r w:rsidRPr="002165DE">
              <w:rPr>
                <w:sz w:val="19"/>
                <w:szCs w:val="19"/>
                <w:lang w:bidi="lv-LV"/>
              </w:rPr>
              <w:t xml:space="preserve"> </w:t>
            </w:r>
            <w:r w:rsidR="001326F4" w:rsidRPr="002165DE">
              <w:rPr>
                <w:sz w:val="19"/>
                <w:szCs w:val="19"/>
                <w:lang w:bidi="lv-LV"/>
              </w:rPr>
              <w:t>jauda (MW)</w:t>
            </w:r>
            <w:r w:rsidR="00D70F93">
              <w:rPr>
                <w:sz w:val="19"/>
                <w:szCs w:val="19"/>
                <w:lang w:bidi="lv-LV"/>
              </w:rPr>
              <w:t>*</w:t>
            </w:r>
          </w:p>
        </w:tc>
        <w:tc>
          <w:tcPr>
            <w:tcW w:w="6663" w:type="dxa"/>
          </w:tcPr>
          <w:p w14:paraId="30EDC436" w14:textId="77777777" w:rsidR="001326F4" w:rsidRPr="002165DE" w:rsidRDefault="001326F4" w:rsidP="00320A69">
            <w:pPr>
              <w:tabs>
                <w:tab w:val="center" w:pos="2022"/>
              </w:tabs>
              <w:ind w:left="0"/>
            </w:pPr>
          </w:p>
        </w:tc>
      </w:tr>
      <w:tr w:rsidR="001326F4" w:rsidRPr="002165DE" w14:paraId="038A4995" w14:textId="77777777" w:rsidTr="008777C7">
        <w:tc>
          <w:tcPr>
            <w:tcW w:w="2694" w:type="dxa"/>
          </w:tcPr>
          <w:p w14:paraId="5AC0261F" w14:textId="7E60DABA" w:rsidR="001326F4" w:rsidRPr="002165DE" w:rsidRDefault="00000000" w:rsidP="00320A69">
            <w:pPr>
              <w:ind w:left="0"/>
              <w:rPr>
                <w:sz w:val="19"/>
                <w:szCs w:val="19"/>
              </w:rPr>
            </w:pPr>
            <w:sdt>
              <w:sdtPr>
                <w:rPr>
                  <w:sz w:val="19"/>
                  <w:szCs w:val="19"/>
                </w:rPr>
                <w:id w:val="-1835367958"/>
                <w14:checkbox>
                  <w14:checked w14:val="0"/>
                  <w14:checkedState w14:val="2612" w14:font="MS Gothic"/>
                  <w14:uncheckedState w14:val="2610" w14:font="MS Gothic"/>
                </w14:checkbox>
              </w:sdtPr>
              <w:sdtContent>
                <w:r w:rsidR="001326F4" w:rsidRPr="002165DE">
                  <w:rPr>
                    <w:sz w:val="19"/>
                    <w:szCs w:val="19"/>
                    <w:lang w:bidi="lv-LV"/>
                  </w:rPr>
                  <w:t>T</w:t>
                </w:r>
              </w:sdtContent>
            </w:sdt>
            <w:r w:rsidR="00C9295F" w:rsidRPr="002165DE">
              <w:rPr>
                <w:sz w:val="19"/>
                <w:szCs w:val="19"/>
                <w:lang w:bidi="lv-LV"/>
              </w:rPr>
              <w:t>irdzniecības</w:t>
            </w:r>
            <w:r w:rsidR="001326F4" w:rsidRPr="002165DE">
              <w:rPr>
                <w:sz w:val="19"/>
                <w:szCs w:val="19"/>
                <w:lang w:bidi="lv-LV"/>
              </w:rPr>
              <w:t xml:space="preserve"> shēma</w:t>
            </w:r>
          </w:p>
        </w:tc>
        <w:tc>
          <w:tcPr>
            <w:tcW w:w="6663" w:type="dxa"/>
          </w:tcPr>
          <w:p w14:paraId="1883636F" w14:textId="52D5DD7D" w:rsidR="001326F4" w:rsidRPr="002165DE" w:rsidRDefault="755F731F" w:rsidP="00320A69">
            <w:pPr>
              <w:tabs>
                <w:tab w:val="center" w:pos="2022"/>
              </w:tabs>
              <w:ind w:left="0"/>
              <w:rPr>
                <w:rFonts w:ascii="MS Gothic" w:eastAsia="MS Gothic" w:hAnsi="MS Gothic"/>
              </w:rPr>
            </w:pPr>
            <w:r w:rsidRPr="47851F96">
              <w:rPr>
                <w:lang w:bidi="lv-LV"/>
              </w:rPr>
              <w:t>EECS IA</w:t>
            </w:r>
          </w:p>
        </w:tc>
      </w:tr>
    </w:tbl>
    <w:p w14:paraId="6B358BB4" w14:textId="62954C20" w:rsidR="001326F4" w:rsidRPr="002165DE" w:rsidRDefault="00FB2A17" w:rsidP="001326F4">
      <w:pPr>
        <w:spacing w:after="0" w:line="240" w:lineRule="auto"/>
        <w:ind w:left="0"/>
        <w:jc w:val="both"/>
        <w:textAlignment w:val="baseline"/>
        <w:rPr>
          <w:rFonts w:eastAsia="Times New Roman"/>
          <w:color w:val="000000"/>
        </w:rPr>
      </w:pPr>
      <w:r>
        <w:rPr>
          <w:rStyle w:val="normaltextrun"/>
          <w:color w:val="000000"/>
          <w:sz w:val="16"/>
          <w:szCs w:val="16"/>
          <w:shd w:val="clear" w:color="auto" w:fill="FFFFFF"/>
          <w:vertAlign w:val="superscript"/>
        </w:rPr>
        <w:t>NR</w:t>
      </w:r>
      <w:r>
        <w:rPr>
          <w:rStyle w:val="normaltextrun"/>
          <w:color w:val="000000"/>
          <w:sz w:val="18"/>
          <w:szCs w:val="18"/>
          <w:shd w:val="clear" w:color="auto" w:fill="FFFFFF"/>
        </w:rPr>
        <w:t xml:space="preserve"> Izcelsmes apliecinājumu reģistrā Ražošanas vienības reģistrācijas laikā automātiski piešķirtais numurs, piemērām, 643002406731001111;</w:t>
      </w:r>
      <w:r>
        <w:rPr>
          <w:rStyle w:val="eop"/>
          <w:sz w:val="18"/>
          <w:szCs w:val="18"/>
          <w:shd w:val="clear" w:color="auto" w:fill="FFFFFF"/>
        </w:rPr>
        <w:t> </w:t>
      </w:r>
    </w:p>
    <w:p w14:paraId="003D6989" w14:textId="7E322E82" w:rsidR="001326F4" w:rsidRPr="008777C7" w:rsidRDefault="001326F4" w:rsidP="001326F4">
      <w:pPr>
        <w:spacing w:after="0" w:line="240" w:lineRule="auto"/>
        <w:ind w:left="0"/>
        <w:jc w:val="both"/>
        <w:textAlignment w:val="baseline"/>
        <w:rPr>
          <w:sz w:val="18"/>
          <w:szCs w:val="20"/>
        </w:rPr>
      </w:pPr>
      <w:r w:rsidRPr="008777C7">
        <w:rPr>
          <w:rFonts w:eastAsia="Times New Roman"/>
          <w:color w:val="000000"/>
          <w:sz w:val="18"/>
          <w:szCs w:val="20"/>
          <w:lang w:bidi="lv-LV"/>
        </w:rPr>
        <w:t>*Elektroenerģijas tirgus likumā noteiktie parametri, kas īpaši jānosaka augstas efektivitātes koģenerācijai:</w:t>
      </w:r>
    </w:p>
    <w:p w14:paraId="6307AC83" w14:textId="2BA4FE36" w:rsidR="00BE7474" w:rsidRPr="002165DE" w:rsidRDefault="00FB2A17" w:rsidP="001326F4">
      <w:pPr>
        <w:spacing w:after="0" w:line="240" w:lineRule="auto"/>
        <w:ind w:left="0"/>
        <w:jc w:val="both"/>
        <w:textAlignment w:val="baseline"/>
        <w:rPr>
          <w:rFonts w:eastAsia="Times New Roman"/>
          <w:color w:val="000000"/>
        </w:rPr>
      </w:pPr>
      <w:r>
        <w:rPr>
          <w:rStyle w:val="normaltextrun"/>
          <w:color w:val="000000"/>
          <w:sz w:val="16"/>
          <w:szCs w:val="16"/>
          <w:shd w:val="clear" w:color="auto" w:fill="FFFFFF"/>
          <w:vertAlign w:val="superscript"/>
        </w:rPr>
        <w:t>CHP GO </w:t>
      </w:r>
      <w:r>
        <w:rPr>
          <w:rStyle w:val="normaltextrun"/>
          <w:color w:val="000000"/>
          <w:szCs w:val="20"/>
          <w:shd w:val="clear" w:color="auto" w:fill="FFFFFF"/>
        </w:rPr>
        <w:t xml:space="preserve"> </w:t>
      </w:r>
      <w:r>
        <w:rPr>
          <w:rStyle w:val="normaltextrun"/>
          <w:color w:val="000000"/>
          <w:sz w:val="18"/>
          <w:szCs w:val="18"/>
          <w:shd w:val="clear" w:color="auto" w:fill="FFFFFF"/>
        </w:rPr>
        <w:t xml:space="preserve">AIB (Association </w:t>
      </w:r>
      <w:r>
        <w:rPr>
          <w:rStyle w:val="spellingerror"/>
          <w:sz w:val="18"/>
          <w:szCs w:val="18"/>
          <w:shd w:val="clear" w:color="auto" w:fill="FFFFFF"/>
        </w:rPr>
        <w:t>of</w:t>
      </w:r>
      <w:r>
        <w:rPr>
          <w:rStyle w:val="normaltextrun"/>
          <w:color w:val="000000"/>
          <w:sz w:val="18"/>
          <w:szCs w:val="18"/>
          <w:shd w:val="clear" w:color="auto" w:fill="FFFFFF"/>
        </w:rPr>
        <w:t xml:space="preserve"> </w:t>
      </w:r>
      <w:r>
        <w:rPr>
          <w:rStyle w:val="spellingerror"/>
          <w:sz w:val="18"/>
          <w:szCs w:val="18"/>
          <w:shd w:val="clear" w:color="auto" w:fill="FFFFFF"/>
        </w:rPr>
        <w:t>Issuing</w:t>
      </w:r>
      <w:r>
        <w:rPr>
          <w:rStyle w:val="normaltextrun"/>
          <w:color w:val="000000"/>
          <w:sz w:val="18"/>
          <w:szCs w:val="18"/>
          <w:shd w:val="clear" w:color="auto" w:fill="FFFFFF"/>
        </w:rPr>
        <w:t xml:space="preserve"> </w:t>
      </w:r>
      <w:r>
        <w:rPr>
          <w:rStyle w:val="spellingerror"/>
          <w:sz w:val="18"/>
          <w:szCs w:val="18"/>
          <w:shd w:val="clear" w:color="auto" w:fill="FFFFFF"/>
        </w:rPr>
        <w:t>Bodies</w:t>
      </w:r>
      <w:r>
        <w:rPr>
          <w:rStyle w:val="normaltextrun"/>
          <w:color w:val="000000"/>
          <w:sz w:val="18"/>
          <w:szCs w:val="18"/>
          <w:shd w:val="clear" w:color="auto" w:fill="FFFFFF"/>
        </w:rPr>
        <w:t>) izstrādāt</w:t>
      </w:r>
      <w:r>
        <w:rPr>
          <w:rStyle w:val="normaltextrun"/>
          <w:rFonts w:ascii="Segoe UI" w:hAnsi="Segoe UI" w:cs="Segoe UI"/>
          <w:color w:val="000000"/>
          <w:sz w:val="18"/>
          <w:szCs w:val="18"/>
          <w:shd w:val="clear" w:color="auto" w:fill="FFFFFF"/>
        </w:rPr>
        <w:t>ā</w:t>
      </w:r>
      <w:r>
        <w:rPr>
          <w:rStyle w:val="normaltextrun"/>
          <w:color w:val="000000"/>
          <w:sz w:val="18"/>
          <w:szCs w:val="18"/>
          <w:shd w:val="clear" w:color="auto" w:fill="FFFFFF"/>
        </w:rPr>
        <w:t xml:space="preserve"> koģenerācijas kalkulatora (</w:t>
      </w:r>
      <w:hyperlink r:id="rId58" w:tgtFrame="_blank" w:history="1">
        <w:r>
          <w:rPr>
            <w:rStyle w:val="normaltextrun"/>
            <w:color w:val="0000FF"/>
            <w:sz w:val="18"/>
            <w:szCs w:val="18"/>
            <w:u w:val="single"/>
            <w:shd w:val="clear" w:color="auto" w:fill="FFFFFF"/>
          </w:rPr>
          <w:t>chp-go.tso.lv</w:t>
        </w:r>
      </w:hyperlink>
      <w:r>
        <w:rPr>
          <w:rStyle w:val="normaltextrun"/>
          <w:color w:val="000000"/>
          <w:sz w:val="18"/>
          <w:szCs w:val="18"/>
          <w:shd w:val="clear" w:color="auto" w:fill="FFFFFF"/>
        </w:rPr>
        <w:t>) aprēķina rezultāts.</w:t>
      </w:r>
      <w:r>
        <w:rPr>
          <w:rStyle w:val="eop"/>
          <w:color w:val="000000"/>
          <w:sz w:val="18"/>
          <w:szCs w:val="18"/>
          <w:shd w:val="clear" w:color="auto" w:fill="FFFFFF"/>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BE7474" w:rsidRPr="002165DE" w14:paraId="356357DE" w14:textId="77777777" w:rsidTr="00320A69">
        <w:tc>
          <w:tcPr>
            <w:tcW w:w="4148" w:type="dxa"/>
          </w:tcPr>
          <w:p w14:paraId="63FE8062" w14:textId="77777777" w:rsidR="00BE7474" w:rsidRPr="00C9295F" w:rsidRDefault="00BE7474" w:rsidP="00320A69">
            <w:pPr>
              <w:pStyle w:val="paragraph"/>
              <w:spacing w:before="0" w:beforeAutospacing="0" w:after="0" w:afterAutospacing="0"/>
              <w:ind w:left="142"/>
              <w:textAlignment w:val="baseline"/>
              <w:rPr>
                <w:rFonts w:ascii="Segoe UI" w:hAnsi="Segoe UI" w:cs="Segoe UI"/>
                <w:sz w:val="18"/>
                <w:szCs w:val="18"/>
                <w:lang w:val="lv-LV"/>
              </w:rPr>
            </w:pPr>
            <w:r w:rsidRPr="00C9295F">
              <w:rPr>
                <w:rStyle w:val="normaltextrun"/>
                <w:sz w:val="22"/>
                <w:szCs w:val="22"/>
                <w:lang w:val="lv-LV" w:bidi="lv-LV"/>
              </w:rPr>
              <w:t>_________________________</w:t>
            </w:r>
          </w:p>
          <w:p w14:paraId="747EA66C" w14:textId="719ED388" w:rsidR="00BE7474" w:rsidRPr="00C9295F" w:rsidRDefault="00BE7474" w:rsidP="00BF5525">
            <w:pPr>
              <w:pStyle w:val="paragraph"/>
              <w:spacing w:before="0" w:beforeAutospacing="0" w:after="0" w:afterAutospacing="0"/>
              <w:ind w:left="142"/>
              <w:textAlignment w:val="baseline"/>
              <w:rPr>
                <w:rStyle w:val="normaltextrun"/>
                <w:sz w:val="22"/>
                <w:szCs w:val="22"/>
                <w:lang w:val="lv-LV"/>
              </w:rPr>
            </w:pPr>
            <w:r w:rsidRPr="00C9295F">
              <w:rPr>
                <w:rStyle w:val="normaltextrun"/>
                <w:sz w:val="16"/>
                <w:szCs w:val="16"/>
                <w:lang w:val="lv-LV" w:bidi="lv-LV"/>
              </w:rPr>
              <w:t>Konta turētāja paraksts</w:t>
            </w:r>
            <w:r w:rsidR="00551DF6">
              <w:rPr>
                <w:rStyle w:val="normaltextrun"/>
                <w:rFonts w:ascii="Arial" w:eastAsiaTheme="majorEastAsia" w:hAnsi="Arial" w:cs="Arial"/>
                <w:color w:val="000000"/>
                <w:sz w:val="18"/>
                <w:szCs w:val="18"/>
                <w:bdr w:val="none" w:sz="0" w:space="0" w:color="auto" w:frame="1"/>
              </w:rPr>
              <w:t>**</w:t>
            </w:r>
            <w:r w:rsidRPr="00C9295F">
              <w:rPr>
                <w:rStyle w:val="normaltextrun"/>
                <w:sz w:val="16"/>
                <w:szCs w:val="16"/>
                <w:lang w:val="lv-LV" w:bidi="lv-LV"/>
              </w:rPr>
              <w:t xml:space="preserve"> </w:t>
            </w:r>
          </w:p>
        </w:tc>
        <w:tc>
          <w:tcPr>
            <w:tcW w:w="4148" w:type="dxa"/>
          </w:tcPr>
          <w:p w14:paraId="39C37D23" w14:textId="77777777" w:rsidR="00BE7474" w:rsidRPr="002165DE" w:rsidRDefault="00BE7474" w:rsidP="00320A69">
            <w:pPr>
              <w:pStyle w:val="paragraph"/>
              <w:spacing w:before="0" w:beforeAutospacing="0" w:after="0" w:afterAutospacing="0"/>
              <w:ind w:left="142"/>
              <w:jc w:val="right"/>
              <w:textAlignment w:val="baseline"/>
              <w:rPr>
                <w:rFonts w:ascii="Segoe UI" w:hAnsi="Segoe UI" w:cs="Segoe UI"/>
                <w:sz w:val="18"/>
                <w:szCs w:val="18"/>
                <w:lang w:val="lv-LV"/>
              </w:rPr>
            </w:pPr>
            <w:r w:rsidRPr="002165DE">
              <w:rPr>
                <w:rStyle w:val="normaltextrun"/>
                <w:sz w:val="22"/>
                <w:szCs w:val="22"/>
                <w:lang w:val="lv-LV" w:bidi="lv-LV"/>
              </w:rPr>
              <w:t>___________</w:t>
            </w:r>
          </w:p>
          <w:p w14:paraId="1BA483F4" w14:textId="524076B1" w:rsidR="00BE7474" w:rsidRPr="002165DE" w:rsidRDefault="00BE7474" w:rsidP="00320A69">
            <w:pPr>
              <w:pStyle w:val="paragraph"/>
              <w:spacing w:before="0" w:beforeAutospacing="0" w:after="0" w:afterAutospacing="0"/>
              <w:ind w:left="142"/>
              <w:jc w:val="right"/>
              <w:textAlignment w:val="baseline"/>
              <w:rPr>
                <w:rFonts w:ascii="Segoe UI" w:hAnsi="Segoe UI" w:cs="Segoe UI"/>
                <w:sz w:val="18"/>
                <w:szCs w:val="18"/>
                <w:lang w:val="lv-LV"/>
              </w:rPr>
            </w:pPr>
            <w:r w:rsidRPr="002165DE">
              <w:rPr>
                <w:rStyle w:val="normaltextrun"/>
                <w:sz w:val="16"/>
                <w:szCs w:val="16"/>
                <w:lang w:val="lv-LV" w:bidi="lv-LV"/>
              </w:rPr>
              <w:t>Datums</w:t>
            </w:r>
            <w:r w:rsidR="00551DF6">
              <w:rPr>
                <w:rStyle w:val="normaltextrun"/>
                <w:rFonts w:ascii="Arial" w:eastAsiaTheme="majorEastAsia" w:hAnsi="Arial" w:cs="Arial"/>
                <w:color w:val="000000"/>
                <w:sz w:val="18"/>
                <w:szCs w:val="18"/>
                <w:bdr w:val="none" w:sz="0" w:space="0" w:color="auto" w:frame="1"/>
              </w:rPr>
              <w:t>**</w:t>
            </w:r>
          </w:p>
          <w:p w14:paraId="1166F21F" w14:textId="77777777" w:rsidR="00BE7474" w:rsidRPr="002165DE" w:rsidRDefault="00BE7474" w:rsidP="00320A69">
            <w:pPr>
              <w:pStyle w:val="paragraph"/>
              <w:spacing w:before="0" w:beforeAutospacing="0" w:after="0" w:afterAutospacing="0"/>
              <w:ind w:left="142"/>
              <w:textAlignment w:val="baseline"/>
              <w:rPr>
                <w:rStyle w:val="normaltextrun"/>
                <w:sz w:val="22"/>
                <w:szCs w:val="22"/>
                <w:lang w:val="lv-LV"/>
              </w:rPr>
            </w:pPr>
          </w:p>
        </w:tc>
      </w:tr>
      <w:tr w:rsidR="00BE7474" w:rsidRPr="002165DE" w14:paraId="756356D1" w14:textId="77777777" w:rsidTr="00320A69">
        <w:tc>
          <w:tcPr>
            <w:tcW w:w="4148" w:type="dxa"/>
          </w:tcPr>
          <w:p w14:paraId="6E07A09A" w14:textId="77777777" w:rsidR="00BE7474" w:rsidRPr="00C9295F" w:rsidRDefault="00BE7474" w:rsidP="00320A69">
            <w:pPr>
              <w:pStyle w:val="paragraph"/>
              <w:spacing w:before="0" w:beforeAutospacing="0" w:after="0" w:afterAutospacing="0"/>
              <w:ind w:left="142"/>
              <w:textAlignment w:val="baseline"/>
              <w:rPr>
                <w:rFonts w:ascii="Segoe UI" w:hAnsi="Segoe UI" w:cs="Segoe UI"/>
                <w:sz w:val="18"/>
                <w:szCs w:val="18"/>
                <w:lang w:val="lv-LV"/>
              </w:rPr>
            </w:pPr>
            <w:r w:rsidRPr="00C9295F">
              <w:rPr>
                <w:rStyle w:val="normaltextrun"/>
                <w:sz w:val="22"/>
                <w:szCs w:val="22"/>
                <w:lang w:val="lv-LV" w:bidi="lv-LV"/>
              </w:rPr>
              <w:t>_________________________</w:t>
            </w:r>
          </w:p>
          <w:p w14:paraId="35A91833" w14:textId="3A9A5B92" w:rsidR="00BE7474" w:rsidRPr="00C9295F" w:rsidRDefault="00AC167A" w:rsidP="00320A69">
            <w:pPr>
              <w:pStyle w:val="paragraph"/>
              <w:spacing w:before="0" w:beforeAutospacing="0" w:after="0" w:afterAutospacing="0"/>
              <w:ind w:left="142"/>
              <w:textAlignment w:val="baseline"/>
              <w:rPr>
                <w:rFonts w:ascii="Segoe UI" w:hAnsi="Segoe UI" w:cs="Segoe UI"/>
                <w:sz w:val="18"/>
                <w:szCs w:val="18"/>
                <w:lang w:val="lv-LV"/>
              </w:rPr>
            </w:pPr>
            <w:r w:rsidRPr="00C9295F">
              <w:rPr>
                <w:rStyle w:val="normaltextrun"/>
                <w:sz w:val="16"/>
                <w:szCs w:val="16"/>
                <w:lang w:val="lv-LV" w:bidi="lv-LV"/>
              </w:rPr>
              <w:t xml:space="preserve">Ražošanas </w:t>
            </w:r>
            <w:r w:rsidR="00DF7F30" w:rsidRPr="00C9295F">
              <w:rPr>
                <w:rStyle w:val="normaltextrun"/>
                <w:sz w:val="16"/>
                <w:szCs w:val="16"/>
                <w:lang w:val="lv-LV" w:bidi="lv-LV"/>
              </w:rPr>
              <w:t>a</w:t>
            </w:r>
            <w:r w:rsidR="00DF7F30" w:rsidRPr="00C9295F">
              <w:rPr>
                <w:rStyle w:val="normaltextrun"/>
                <w:sz w:val="16"/>
                <w:szCs w:val="16"/>
                <w:lang w:val="lv-LV"/>
              </w:rPr>
              <w:t>uditora</w:t>
            </w:r>
            <w:r w:rsidR="00DF7F30" w:rsidRPr="00C9295F">
              <w:rPr>
                <w:rStyle w:val="normaltextrun"/>
                <w:sz w:val="16"/>
                <w:szCs w:val="16"/>
                <w:lang w:val="lv-LV" w:bidi="lv-LV"/>
              </w:rPr>
              <w:t xml:space="preserve"> </w:t>
            </w:r>
            <w:r w:rsidRPr="00C9295F">
              <w:rPr>
                <w:rStyle w:val="normaltextrun"/>
                <w:sz w:val="16"/>
                <w:szCs w:val="16"/>
                <w:lang w:val="lv-LV" w:bidi="lv-LV"/>
              </w:rPr>
              <w:t>paraksts</w:t>
            </w:r>
            <w:r w:rsidR="00551DF6">
              <w:rPr>
                <w:rStyle w:val="normaltextrun"/>
                <w:rFonts w:ascii="Arial" w:eastAsiaTheme="majorEastAsia" w:hAnsi="Arial" w:cs="Arial"/>
                <w:color w:val="000000"/>
                <w:sz w:val="18"/>
                <w:szCs w:val="18"/>
                <w:bdr w:val="none" w:sz="0" w:space="0" w:color="auto" w:frame="1"/>
              </w:rPr>
              <w:t>**</w:t>
            </w:r>
          </w:p>
          <w:p w14:paraId="331237DE" w14:textId="77777777" w:rsidR="00BE7474" w:rsidRPr="00C9295F" w:rsidRDefault="00BE7474" w:rsidP="00320A69">
            <w:pPr>
              <w:pStyle w:val="paragraph"/>
              <w:spacing w:before="0" w:beforeAutospacing="0" w:after="0" w:afterAutospacing="0"/>
              <w:ind w:left="142"/>
              <w:textAlignment w:val="baseline"/>
              <w:rPr>
                <w:rStyle w:val="normaltextrun"/>
                <w:sz w:val="22"/>
                <w:szCs w:val="22"/>
                <w:lang w:val="lv-LV"/>
              </w:rPr>
            </w:pPr>
          </w:p>
        </w:tc>
        <w:tc>
          <w:tcPr>
            <w:tcW w:w="4148" w:type="dxa"/>
          </w:tcPr>
          <w:p w14:paraId="5CF6033B" w14:textId="77777777" w:rsidR="00BE7474" w:rsidRPr="002165DE" w:rsidRDefault="00BE7474" w:rsidP="00320A69">
            <w:pPr>
              <w:pStyle w:val="paragraph"/>
              <w:spacing w:before="0" w:beforeAutospacing="0" w:after="0" w:afterAutospacing="0"/>
              <w:ind w:left="142"/>
              <w:jc w:val="right"/>
              <w:textAlignment w:val="baseline"/>
              <w:rPr>
                <w:rFonts w:ascii="Segoe UI" w:hAnsi="Segoe UI" w:cs="Segoe UI"/>
                <w:sz w:val="18"/>
                <w:szCs w:val="18"/>
                <w:lang w:val="lv-LV"/>
              </w:rPr>
            </w:pPr>
            <w:r w:rsidRPr="002165DE">
              <w:rPr>
                <w:rStyle w:val="normaltextrun"/>
                <w:sz w:val="22"/>
                <w:szCs w:val="22"/>
                <w:lang w:val="lv-LV" w:bidi="lv-LV"/>
              </w:rPr>
              <w:t>___________</w:t>
            </w:r>
          </w:p>
          <w:p w14:paraId="64E6E87D" w14:textId="3735BC6D" w:rsidR="00BE7474" w:rsidRPr="002165DE" w:rsidRDefault="00BE7474" w:rsidP="00320A69">
            <w:pPr>
              <w:pStyle w:val="paragraph"/>
              <w:spacing w:before="0" w:beforeAutospacing="0" w:after="0" w:afterAutospacing="0"/>
              <w:ind w:left="142"/>
              <w:jc w:val="right"/>
              <w:textAlignment w:val="baseline"/>
              <w:rPr>
                <w:rFonts w:ascii="Segoe UI" w:hAnsi="Segoe UI" w:cs="Segoe UI"/>
                <w:sz w:val="18"/>
                <w:szCs w:val="18"/>
                <w:lang w:val="lv-LV"/>
              </w:rPr>
            </w:pPr>
            <w:r w:rsidRPr="002165DE">
              <w:rPr>
                <w:rStyle w:val="normaltextrun"/>
                <w:sz w:val="16"/>
                <w:szCs w:val="16"/>
                <w:lang w:val="lv-LV" w:bidi="lv-LV"/>
              </w:rPr>
              <w:t>Datums</w:t>
            </w:r>
            <w:r w:rsidR="00551DF6">
              <w:rPr>
                <w:rStyle w:val="normaltextrun"/>
                <w:rFonts w:ascii="Arial" w:eastAsiaTheme="majorEastAsia" w:hAnsi="Arial" w:cs="Arial"/>
                <w:color w:val="000000"/>
                <w:sz w:val="18"/>
                <w:szCs w:val="18"/>
                <w:bdr w:val="none" w:sz="0" w:space="0" w:color="auto" w:frame="1"/>
              </w:rPr>
              <w:t>**</w:t>
            </w:r>
          </w:p>
          <w:p w14:paraId="0971FF7F" w14:textId="77777777" w:rsidR="00BE7474" w:rsidRPr="002165DE" w:rsidRDefault="00BE7474" w:rsidP="00320A69">
            <w:pPr>
              <w:pStyle w:val="paragraph"/>
              <w:spacing w:before="0" w:beforeAutospacing="0" w:after="0" w:afterAutospacing="0"/>
              <w:ind w:left="142"/>
              <w:textAlignment w:val="baseline"/>
              <w:rPr>
                <w:rStyle w:val="normaltextrun"/>
                <w:sz w:val="22"/>
                <w:szCs w:val="22"/>
                <w:lang w:val="lv-LV"/>
              </w:rPr>
            </w:pPr>
          </w:p>
        </w:tc>
      </w:tr>
    </w:tbl>
    <w:p w14:paraId="4133CC40" w14:textId="030BA5CE" w:rsidR="000A5D50" w:rsidRPr="002165DE" w:rsidRDefault="00FB2A17">
      <w:pPr>
        <w:ind w:left="0"/>
      </w:pPr>
      <w:r w:rsidRPr="008777C7">
        <w:rPr>
          <w:rStyle w:val="normaltextrun"/>
          <w:color w:val="000000"/>
          <w:sz w:val="18"/>
          <w:szCs w:val="18"/>
          <w:shd w:val="clear" w:color="auto" w:fill="FFFFFF"/>
        </w:rPr>
        <w:t>**</w:t>
      </w:r>
      <w:r w:rsidRPr="008777C7">
        <w:rPr>
          <w:rStyle w:val="spellingerror"/>
          <w:sz w:val="18"/>
          <w:szCs w:val="18"/>
          <w:shd w:val="clear" w:color="auto" w:fill="FFFFFF"/>
        </w:rPr>
        <w:t>ja</w:t>
      </w:r>
      <w:r w:rsidRPr="008777C7">
        <w:rPr>
          <w:rStyle w:val="normaltextrun"/>
          <w:color w:val="000000"/>
          <w:sz w:val="18"/>
          <w:szCs w:val="18"/>
          <w:shd w:val="clear" w:color="auto" w:fill="FFFFFF"/>
        </w:rPr>
        <w:t xml:space="preserve"> </w:t>
      </w:r>
      <w:r w:rsidRPr="008777C7">
        <w:rPr>
          <w:rStyle w:val="spellingerror"/>
          <w:sz w:val="18"/>
          <w:szCs w:val="18"/>
          <w:shd w:val="clear" w:color="auto" w:fill="FFFFFF"/>
        </w:rPr>
        <w:t>dokuments</w:t>
      </w:r>
      <w:r w:rsidRPr="008777C7">
        <w:rPr>
          <w:rStyle w:val="normaltextrun"/>
          <w:color w:val="000000"/>
          <w:sz w:val="18"/>
          <w:szCs w:val="18"/>
          <w:shd w:val="clear" w:color="auto" w:fill="FFFFFF"/>
        </w:rPr>
        <w:t xml:space="preserve"> </w:t>
      </w:r>
      <w:r w:rsidRPr="008777C7">
        <w:rPr>
          <w:rStyle w:val="spellingerror"/>
          <w:sz w:val="18"/>
          <w:szCs w:val="18"/>
          <w:shd w:val="clear" w:color="auto" w:fill="FFFFFF"/>
        </w:rPr>
        <w:t>parakstīts</w:t>
      </w:r>
      <w:r w:rsidRPr="008777C7">
        <w:rPr>
          <w:rStyle w:val="normaltextrun"/>
          <w:color w:val="000000"/>
          <w:sz w:val="18"/>
          <w:szCs w:val="18"/>
          <w:shd w:val="clear" w:color="auto" w:fill="FFFFFF"/>
        </w:rPr>
        <w:t xml:space="preserve"> </w:t>
      </w:r>
      <w:r w:rsidRPr="008777C7">
        <w:rPr>
          <w:rStyle w:val="spellingerror"/>
          <w:sz w:val="18"/>
          <w:szCs w:val="18"/>
          <w:shd w:val="clear" w:color="auto" w:fill="FFFFFF"/>
        </w:rPr>
        <w:t>ar</w:t>
      </w:r>
      <w:r w:rsidRPr="008777C7">
        <w:rPr>
          <w:rStyle w:val="normaltextrun"/>
          <w:color w:val="000000"/>
          <w:sz w:val="18"/>
          <w:szCs w:val="18"/>
          <w:shd w:val="clear" w:color="auto" w:fill="FFFFFF"/>
        </w:rPr>
        <w:t xml:space="preserve"> </w:t>
      </w:r>
      <w:r w:rsidRPr="008777C7">
        <w:rPr>
          <w:rStyle w:val="spellingerror"/>
          <w:sz w:val="18"/>
          <w:szCs w:val="18"/>
          <w:shd w:val="clear" w:color="auto" w:fill="FFFFFF"/>
        </w:rPr>
        <w:t>drošu</w:t>
      </w:r>
      <w:r w:rsidRPr="008777C7">
        <w:rPr>
          <w:rStyle w:val="normaltextrun"/>
          <w:color w:val="000000"/>
          <w:sz w:val="18"/>
          <w:szCs w:val="18"/>
          <w:shd w:val="clear" w:color="auto" w:fill="FFFFFF"/>
        </w:rPr>
        <w:t xml:space="preserve"> </w:t>
      </w:r>
      <w:r w:rsidRPr="008777C7">
        <w:rPr>
          <w:rStyle w:val="spellingerror"/>
          <w:sz w:val="18"/>
          <w:szCs w:val="18"/>
          <w:shd w:val="clear" w:color="auto" w:fill="FFFFFF"/>
        </w:rPr>
        <w:t>elektronisko</w:t>
      </w:r>
      <w:r w:rsidRPr="008777C7">
        <w:rPr>
          <w:rStyle w:val="normaltextrun"/>
          <w:color w:val="000000"/>
          <w:sz w:val="18"/>
          <w:szCs w:val="18"/>
          <w:shd w:val="clear" w:color="auto" w:fill="FFFFFF"/>
        </w:rPr>
        <w:t xml:space="preserve"> </w:t>
      </w:r>
      <w:r w:rsidRPr="008777C7">
        <w:rPr>
          <w:rStyle w:val="spellingerror"/>
          <w:sz w:val="18"/>
          <w:szCs w:val="18"/>
          <w:shd w:val="clear" w:color="auto" w:fill="FFFFFF"/>
        </w:rPr>
        <w:t>parakstu</w:t>
      </w:r>
      <w:r w:rsidRPr="008777C7">
        <w:rPr>
          <w:rStyle w:val="normaltextrun"/>
          <w:color w:val="000000"/>
          <w:sz w:val="18"/>
          <w:szCs w:val="18"/>
          <w:shd w:val="clear" w:color="auto" w:fill="FFFFFF"/>
        </w:rPr>
        <w:t xml:space="preserve">, tad </w:t>
      </w:r>
      <w:r w:rsidRPr="008777C7">
        <w:rPr>
          <w:rStyle w:val="spellingerror"/>
          <w:sz w:val="18"/>
          <w:szCs w:val="18"/>
          <w:shd w:val="clear" w:color="auto" w:fill="FFFFFF"/>
        </w:rPr>
        <w:t>parakstu</w:t>
      </w:r>
      <w:r w:rsidRPr="008777C7">
        <w:rPr>
          <w:rStyle w:val="normaltextrun"/>
          <w:color w:val="000000"/>
          <w:sz w:val="18"/>
          <w:szCs w:val="18"/>
          <w:shd w:val="clear" w:color="auto" w:fill="FFFFFF"/>
        </w:rPr>
        <w:t xml:space="preserve"> </w:t>
      </w:r>
      <w:r w:rsidRPr="008777C7">
        <w:rPr>
          <w:rStyle w:val="spellingerror"/>
          <w:sz w:val="18"/>
          <w:szCs w:val="18"/>
          <w:shd w:val="clear" w:color="auto" w:fill="FFFFFF"/>
        </w:rPr>
        <w:t>skatīt</w:t>
      </w:r>
      <w:r w:rsidRPr="008777C7">
        <w:rPr>
          <w:rStyle w:val="normaltextrun"/>
          <w:color w:val="000000"/>
          <w:sz w:val="18"/>
          <w:szCs w:val="18"/>
          <w:shd w:val="clear" w:color="auto" w:fill="FFFFFF"/>
        </w:rPr>
        <w:t xml:space="preserve"> </w:t>
      </w:r>
      <w:r w:rsidRPr="008777C7">
        <w:rPr>
          <w:rStyle w:val="spellingerror"/>
          <w:sz w:val="18"/>
          <w:szCs w:val="18"/>
          <w:shd w:val="clear" w:color="auto" w:fill="FFFFFF"/>
        </w:rPr>
        <w:t>elektroniskajā</w:t>
      </w:r>
      <w:r w:rsidRPr="008777C7">
        <w:rPr>
          <w:rStyle w:val="normaltextrun"/>
          <w:color w:val="000000"/>
          <w:sz w:val="18"/>
          <w:szCs w:val="18"/>
          <w:shd w:val="clear" w:color="auto" w:fill="FFFFFF"/>
        </w:rPr>
        <w:t xml:space="preserve"> </w:t>
      </w:r>
      <w:r w:rsidRPr="008777C7">
        <w:rPr>
          <w:rStyle w:val="spellingerror"/>
          <w:sz w:val="18"/>
          <w:szCs w:val="18"/>
          <w:shd w:val="clear" w:color="auto" w:fill="FFFFFF"/>
        </w:rPr>
        <w:t>parakstā</w:t>
      </w:r>
      <w:r w:rsidRPr="008777C7">
        <w:rPr>
          <w:rStyle w:val="normaltextrun"/>
          <w:color w:val="000000"/>
          <w:sz w:val="18"/>
          <w:szCs w:val="18"/>
          <w:shd w:val="clear" w:color="auto" w:fill="FFFFFF"/>
        </w:rPr>
        <w:t xml:space="preserve">, </w:t>
      </w:r>
      <w:r w:rsidRPr="008777C7">
        <w:rPr>
          <w:rStyle w:val="spellingerror"/>
          <w:sz w:val="18"/>
          <w:szCs w:val="18"/>
          <w:shd w:val="clear" w:color="auto" w:fill="FFFFFF"/>
        </w:rPr>
        <w:t>kā</w:t>
      </w:r>
      <w:r w:rsidRPr="008777C7">
        <w:rPr>
          <w:rStyle w:val="normaltextrun"/>
          <w:color w:val="000000"/>
          <w:sz w:val="18"/>
          <w:szCs w:val="18"/>
          <w:shd w:val="clear" w:color="auto" w:fill="FFFFFF"/>
        </w:rPr>
        <w:t xml:space="preserve"> </w:t>
      </w:r>
      <w:r w:rsidRPr="008777C7">
        <w:rPr>
          <w:rStyle w:val="spellingerror"/>
          <w:sz w:val="18"/>
          <w:szCs w:val="18"/>
          <w:shd w:val="clear" w:color="auto" w:fill="FFFFFF"/>
        </w:rPr>
        <w:t>arī</w:t>
      </w:r>
      <w:r w:rsidRPr="008777C7">
        <w:rPr>
          <w:rStyle w:val="normaltextrun"/>
          <w:color w:val="000000"/>
          <w:sz w:val="18"/>
          <w:szCs w:val="18"/>
          <w:shd w:val="clear" w:color="auto" w:fill="FFFFFF"/>
        </w:rPr>
        <w:t xml:space="preserve"> </w:t>
      </w:r>
      <w:r w:rsidRPr="008777C7">
        <w:rPr>
          <w:rStyle w:val="spellingerror"/>
          <w:sz w:val="18"/>
          <w:szCs w:val="18"/>
          <w:shd w:val="clear" w:color="auto" w:fill="FFFFFF"/>
        </w:rPr>
        <w:t>datumu</w:t>
      </w:r>
      <w:r w:rsidRPr="008777C7">
        <w:rPr>
          <w:rStyle w:val="normaltextrun"/>
          <w:color w:val="000000"/>
          <w:sz w:val="18"/>
          <w:szCs w:val="18"/>
          <w:shd w:val="clear" w:color="auto" w:fill="FFFFFF"/>
        </w:rPr>
        <w:t xml:space="preserve"> </w:t>
      </w:r>
      <w:r w:rsidRPr="008777C7">
        <w:rPr>
          <w:rStyle w:val="spellingerror"/>
          <w:sz w:val="18"/>
          <w:szCs w:val="18"/>
          <w:shd w:val="clear" w:color="auto" w:fill="FFFFFF"/>
        </w:rPr>
        <w:t>dokumenta</w:t>
      </w:r>
      <w:r w:rsidRPr="008777C7">
        <w:rPr>
          <w:rStyle w:val="normaltextrun"/>
          <w:color w:val="000000"/>
          <w:sz w:val="18"/>
          <w:szCs w:val="18"/>
          <w:shd w:val="clear" w:color="auto" w:fill="FFFFFF"/>
        </w:rPr>
        <w:t xml:space="preserve"> </w:t>
      </w:r>
      <w:r w:rsidRPr="008777C7">
        <w:rPr>
          <w:rStyle w:val="spellingerror"/>
          <w:sz w:val="18"/>
          <w:szCs w:val="18"/>
          <w:shd w:val="clear" w:color="auto" w:fill="FFFFFF"/>
        </w:rPr>
        <w:t>paraksta</w:t>
      </w:r>
      <w:r w:rsidRPr="008777C7">
        <w:rPr>
          <w:rStyle w:val="normaltextrun"/>
          <w:color w:val="000000"/>
          <w:sz w:val="18"/>
          <w:szCs w:val="18"/>
          <w:shd w:val="clear" w:color="auto" w:fill="FFFFFF"/>
        </w:rPr>
        <w:t xml:space="preserve"> </w:t>
      </w:r>
      <w:r w:rsidRPr="008777C7">
        <w:rPr>
          <w:rStyle w:val="spellingerror"/>
          <w:sz w:val="18"/>
          <w:szCs w:val="18"/>
          <w:shd w:val="clear" w:color="auto" w:fill="FFFFFF"/>
        </w:rPr>
        <w:t>laika</w:t>
      </w:r>
      <w:r w:rsidRPr="008777C7">
        <w:rPr>
          <w:rStyle w:val="normaltextrun"/>
          <w:color w:val="000000"/>
          <w:sz w:val="18"/>
          <w:szCs w:val="18"/>
          <w:shd w:val="clear" w:color="auto" w:fill="FFFFFF"/>
        </w:rPr>
        <w:t xml:space="preserve"> </w:t>
      </w:r>
      <w:r w:rsidRPr="008777C7">
        <w:rPr>
          <w:rStyle w:val="spellingerror"/>
          <w:sz w:val="18"/>
          <w:szCs w:val="18"/>
          <w:shd w:val="clear" w:color="auto" w:fill="FFFFFF"/>
        </w:rPr>
        <w:t>zīmogā</w:t>
      </w:r>
      <w:r>
        <w:rPr>
          <w:rStyle w:val="eop"/>
          <w:color w:val="000000"/>
          <w:sz w:val="18"/>
          <w:szCs w:val="18"/>
          <w:shd w:val="clear" w:color="auto" w:fill="FFFFFF"/>
        </w:rPr>
        <w:t> </w:t>
      </w:r>
      <w:r w:rsidR="007C5FC0" w:rsidRPr="002165DE">
        <w:rPr>
          <w:lang w:bidi="lv-LV"/>
        </w:rPr>
        <w:br w:type="page"/>
      </w:r>
    </w:p>
    <w:p w14:paraId="3D90A782" w14:textId="2C483D58" w:rsidR="00D47F73" w:rsidRPr="002165DE" w:rsidRDefault="00D47F73" w:rsidP="00D47F73">
      <w:pPr>
        <w:pStyle w:val="Heading1"/>
      </w:pPr>
      <w:bookmarkStart w:id="103" w:name="_Toc130548582"/>
      <w:r w:rsidRPr="002165DE">
        <w:rPr>
          <w:lang w:bidi="lv-LV"/>
        </w:rPr>
        <w:lastRenderedPageBreak/>
        <w:t xml:space="preserve">5. pielikums: Jaukto enerģijas avotu </w:t>
      </w:r>
      <w:r w:rsidR="008918AD">
        <w:rPr>
          <w:lang w:bidi="lv-LV"/>
        </w:rPr>
        <w:t>R</w:t>
      </w:r>
      <w:r w:rsidRPr="002165DE">
        <w:rPr>
          <w:lang w:bidi="lv-LV"/>
        </w:rPr>
        <w:t xml:space="preserve">ažošanas </w:t>
      </w:r>
      <w:r w:rsidR="00016C3A">
        <w:rPr>
          <w:lang w:bidi="lv-LV"/>
        </w:rPr>
        <w:t>vienības</w:t>
      </w:r>
      <w:r w:rsidR="00016C3A" w:rsidRPr="002165DE">
        <w:rPr>
          <w:lang w:bidi="lv-LV"/>
        </w:rPr>
        <w:t xml:space="preserve"> </w:t>
      </w:r>
      <w:r w:rsidRPr="002165DE">
        <w:rPr>
          <w:lang w:bidi="lv-LV"/>
        </w:rPr>
        <w:t>deklarācija</w:t>
      </w:r>
      <w:bookmarkEnd w:id="103"/>
    </w:p>
    <w:p w14:paraId="15B52286" w14:textId="062D2CCF" w:rsidR="001326F4" w:rsidRPr="002165DE" w:rsidRDefault="001326F4" w:rsidP="006E0481">
      <w:pPr>
        <w:pStyle w:val="paragraph"/>
        <w:spacing w:before="0" w:beforeAutospacing="0" w:after="0" w:afterAutospacing="0"/>
        <w:ind w:left="284"/>
        <w:jc w:val="both"/>
        <w:textAlignment w:val="baseline"/>
        <w:rPr>
          <w:rFonts w:ascii="Arial" w:hAnsi="Arial" w:cs="Arial"/>
          <w:b/>
          <w:color w:val="000000"/>
          <w:sz w:val="20"/>
          <w:lang w:val="lv-LV"/>
        </w:rPr>
      </w:pPr>
    </w:p>
    <w:tbl>
      <w:tblPr>
        <w:tblStyle w:val="TableGrid"/>
        <w:tblpPr w:leftFromText="180" w:rightFromText="180" w:vertAnchor="text" w:horzAnchor="margin" w:tblpY="49"/>
        <w:tblW w:w="9039" w:type="dxa"/>
        <w:tblLook w:val="04A0" w:firstRow="1" w:lastRow="0" w:firstColumn="1" w:lastColumn="0" w:noHBand="0" w:noVBand="1"/>
      </w:tblPr>
      <w:tblGrid>
        <w:gridCol w:w="2376"/>
        <w:gridCol w:w="6663"/>
      </w:tblGrid>
      <w:tr w:rsidR="001326F4" w:rsidRPr="002165DE" w14:paraId="60B46D2B" w14:textId="77777777" w:rsidTr="00320A69">
        <w:tc>
          <w:tcPr>
            <w:tcW w:w="2376" w:type="dxa"/>
          </w:tcPr>
          <w:p w14:paraId="60FA3E54" w14:textId="662F3A6B" w:rsidR="001326F4" w:rsidRPr="002165DE" w:rsidRDefault="001326F4" w:rsidP="006E0481">
            <w:pPr>
              <w:ind w:left="284"/>
            </w:pPr>
            <w:r w:rsidRPr="002165DE">
              <w:rPr>
                <w:lang w:bidi="lv-LV"/>
              </w:rPr>
              <w:t>Konta turētājs</w:t>
            </w:r>
          </w:p>
        </w:tc>
        <w:tc>
          <w:tcPr>
            <w:tcW w:w="6663" w:type="dxa"/>
          </w:tcPr>
          <w:p w14:paraId="7B35F993" w14:textId="77777777" w:rsidR="001326F4" w:rsidRPr="002165DE" w:rsidRDefault="001326F4" w:rsidP="006E0481">
            <w:pPr>
              <w:tabs>
                <w:tab w:val="left" w:pos="2792"/>
              </w:tabs>
              <w:ind w:left="284"/>
            </w:pPr>
          </w:p>
        </w:tc>
      </w:tr>
      <w:tr w:rsidR="001326F4" w:rsidRPr="002165DE" w14:paraId="79ABA2BF" w14:textId="77777777" w:rsidTr="00320A69">
        <w:tc>
          <w:tcPr>
            <w:tcW w:w="2376" w:type="dxa"/>
          </w:tcPr>
          <w:p w14:paraId="04CCF2B3" w14:textId="3ABAA864" w:rsidR="001326F4" w:rsidRPr="002165DE" w:rsidRDefault="001326F4" w:rsidP="006E0481">
            <w:pPr>
              <w:ind w:left="284"/>
            </w:pPr>
            <w:r w:rsidRPr="002165DE">
              <w:rPr>
                <w:lang w:bidi="lv-LV"/>
              </w:rPr>
              <w:t xml:space="preserve">Konta </w:t>
            </w:r>
            <w:r w:rsidR="008920A8">
              <w:rPr>
                <w:lang w:bidi="lv-LV"/>
              </w:rPr>
              <w:t>turētāja</w:t>
            </w:r>
            <w:r w:rsidR="008920A8" w:rsidRPr="002165DE">
              <w:rPr>
                <w:lang w:bidi="lv-LV"/>
              </w:rPr>
              <w:t xml:space="preserve"> </w:t>
            </w:r>
            <w:r w:rsidR="00B830FD">
              <w:rPr>
                <w:lang w:bidi="lv-LV"/>
              </w:rPr>
              <w:t>PVN maksātāja numurs</w:t>
            </w:r>
            <w:r w:rsidR="00EF2A49">
              <w:rPr>
                <w:lang w:bidi="lv-LV"/>
              </w:rPr>
              <w:t xml:space="preserve"> (reģistrācijas numurs)</w:t>
            </w:r>
            <w:r w:rsidRPr="002165DE">
              <w:rPr>
                <w:lang w:bidi="lv-LV"/>
              </w:rPr>
              <w:t>/personas</w:t>
            </w:r>
            <w:r w:rsidR="00B830FD">
              <w:rPr>
                <w:lang w:bidi="lv-LV"/>
              </w:rPr>
              <w:t xml:space="preserve"> kods</w:t>
            </w:r>
            <w:r w:rsidR="009C7029">
              <w:rPr>
                <w:lang w:bidi="lv-LV"/>
              </w:rPr>
              <w:t>)</w:t>
            </w:r>
          </w:p>
        </w:tc>
        <w:tc>
          <w:tcPr>
            <w:tcW w:w="6663" w:type="dxa"/>
          </w:tcPr>
          <w:p w14:paraId="45877BF8" w14:textId="77777777" w:rsidR="001326F4" w:rsidRPr="002165DE" w:rsidRDefault="001326F4" w:rsidP="006E0481">
            <w:pPr>
              <w:tabs>
                <w:tab w:val="left" w:pos="2792"/>
              </w:tabs>
              <w:ind w:left="284"/>
            </w:pPr>
          </w:p>
        </w:tc>
      </w:tr>
      <w:tr w:rsidR="001326F4" w:rsidRPr="002165DE" w14:paraId="40F18636" w14:textId="77777777" w:rsidTr="00320A69">
        <w:tc>
          <w:tcPr>
            <w:tcW w:w="2376" w:type="dxa"/>
          </w:tcPr>
          <w:p w14:paraId="488F686E" w14:textId="720224FC" w:rsidR="001326F4" w:rsidRPr="002165DE" w:rsidRDefault="001326F4" w:rsidP="006E0481">
            <w:pPr>
              <w:ind w:left="284"/>
            </w:pPr>
            <w:r w:rsidRPr="002165DE">
              <w:rPr>
                <w:lang w:bidi="lv-LV"/>
              </w:rPr>
              <w:t xml:space="preserve">Ražošanas </w:t>
            </w:r>
            <w:r w:rsidR="00EB060D">
              <w:rPr>
                <w:lang w:bidi="lv-LV"/>
              </w:rPr>
              <w:t>vienības</w:t>
            </w:r>
            <w:r w:rsidR="008918AD">
              <w:rPr>
                <w:lang w:bidi="lv-LV"/>
              </w:rPr>
              <w:t xml:space="preserve"> </w:t>
            </w:r>
            <w:r w:rsidRPr="002165DE">
              <w:rPr>
                <w:lang w:bidi="lv-LV"/>
              </w:rPr>
              <w:t>nosaukums</w:t>
            </w:r>
          </w:p>
        </w:tc>
        <w:tc>
          <w:tcPr>
            <w:tcW w:w="6663" w:type="dxa"/>
          </w:tcPr>
          <w:p w14:paraId="40A6254B" w14:textId="77777777" w:rsidR="001326F4" w:rsidRPr="002165DE" w:rsidRDefault="001326F4" w:rsidP="006E0481">
            <w:pPr>
              <w:tabs>
                <w:tab w:val="left" w:pos="2792"/>
              </w:tabs>
              <w:ind w:left="284"/>
            </w:pPr>
          </w:p>
        </w:tc>
      </w:tr>
      <w:tr w:rsidR="001326F4" w:rsidRPr="002165DE" w14:paraId="2CE43EF6" w14:textId="77777777" w:rsidTr="00320A69">
        <w:tc>
          <w:tcPr>
            <w:tcW w:w="2376" w:type="dxa"/>
          </w:tcPr>
          <w:p w14:paraId="0CB6A8E7" w14:textId="000F4F82" w:rsidR="001326F4" w:rsidRPr="002165DE" w:rsidRDefault="001326F4" w:rsidP="006E0481">
            <w:pPr>
              <w:ind w:left="284"/>
            </w:pPr>
            <w:r w:rsidRPr="002165DE">
              <w:rPr>
                <w:lang w:bidi="lv-LV"/>
              </w:rPr>
              <w:t>Ražošanas</w:t>
            </w:r>
            <w:r w:rsidR="00D27947">
              <w:rPr>
                <w:lang w:bidi="lv-LV"/>
              </w:rPr>
              <w:t xml:space="preserve"> vienības</w:t>
            </w:r>
            <w:r w:rsidRPr="002165DE">
              <w:rPr>
                <w:lang w:bidi="lv-LV"/>
              </w:rPr>
              <w:t xml:space="preserve"> </w:t>
            </w:r>
            <w:r w:rsidRPr="002165DE">
              <w:rPr>
                <w:i/>
                <w:lang w:bidi="lv-LV"/>
              </w:rPr>
              <w:t>GSRN</w:t>
            </w:r>
            <w:r w:rsidRPr="002165DE">
              <w:rPr>
                <w:lang w:bidi="lv-LV"/>
              </w:rPr>
              <w:t xml:space="preserve"> (Globālais pakalpojumu attiecību numurs)</w:t>
            </w:r>
            <w:r w:rsidR="00640516">
              <w:rPr>
                <w:lang w:bidi="lv-LV"/>
              </w:rPr>
              <w:t>*</w:t>
            </w:r>
          </w:p>
        </w:tc>
        <w:tc>
          <w:tcPr>
            <w:tcW w:w="6663" w:type="dxa"/>
          </w:tcPr>
          <w:p w14:paraId="567A4CE1" w14:textId="77777777" w:rsidR="001326F4" w:rsidRPr="002165DE" w:rsidRDefault="001326F4" w:rsidP="006E0481">
            <w:pPr>
              <w:ind w:left="284"/>
            </w:pPr>
          </w:p>
        </w:tc>
      </w:tr>
      <w:tr w:rsidR="001326F4" w:rsidRPr="002165DE" w14:paraId="78626E88" w14:textId="77777777" w:rsidTr="00320A69">
        <w:tc>
          <w:tcPr>
            <w:tcW w:w="2376" w:type="dxa"/>
          </w:tcPr>
          <w:p w14:paraId="4B503A6F" w14:textId="136D24F9" w:rsidR="001326F4" w:rsidRPr="002165DE" w:rsidRDefault="001326F4" w:rsidP="006E0481">
            <w:pPr>
              <w:ind w:left="284"/>
            </w:pPr>
            <w:r w:rsidRPr="002165DE">
              <w:rPr>
                <w:lang w:bidi="lv-LV"/>
              </w:rPr>
              <w:t>Ražošanas periods</w:t>
            </w:r>
          </w:p>
        </w:tc>
        <w:tc>
          <w:tcPr>
            <w:tcW w:w="6663" w:type="dxa"/>
          </w:tcPr>
          <w:p w14:paraId="5FDE90B6" w14:textId="77777777" w:rsidR="001326F4" w:rsidRPr="002165DE" w:rsidRDefault="001326F4" w:rsidP="006E0481">
            <w:pPr>
              <w:tabs>
                <w:tab w:val="left" w:pos="2792"/>
              </w:tabs>
              <w:ind w:left="284"/>
            </w:pPr>
          </w:p>
        </w:tc>
      </w:tr>
      <w:tr w:rsidR="001326F4" w:rsidRPr="002165DE" w14:paraId="1BD8BF7B" w14:textId="77777777" w:rsidTr="00320A69">
        <w:tc>
          <w:tcPr>
            <w:tcW w:w="2376" w:type="dxa"/>
          </w:tcPr>
          <w:p w14:paraId="73373E21" w14:textId="1E7716BD" w:rsidR="001326F4" w:rsidRPr="002165DE" w:rsidRDefault="001326F4" w:rsidP="006E0481">
            <w:pPr>
              <w:ind w:left="284"/>
            </w:pPr>
            <w:r w:rsidRPr="002165DE">
              <w:rPr>
                <w:lang w:bidi="lv-LV"/>
              </w:rPr>
              <w:t>Kopējais neto saražotais elektroenerģijas apjoms laika periodā</w:t>
            </w:r>
            <w:r w:rsidR="005F174D">
              <w:rPr>
                <w:lang w:bidi="lv-LV"/>
              </w:rPr>
              <w:t xml:space="preserve"> </w:t>
            </w:r>
            <w:r w:rsidR="00BC41D5">
              <w:rPr>
                <w:lang w:bidi="lv-LV"/>
              </w:rPr>
              <w:t>(</w:t>
            </w:r>
            <w:r w:rsidR="005F174D">
              <w:rPr>
                <w:lang w:bidi="lv-LV"/>
              </w:rPr>
              <w:t>MW</w:t>
            </w:r>
            <w:r w:rsidR="00016C3A">
              <w:rPr>
                <w:lang w:bidi="lv-LV"/>
              </w:rPr>
              <w:t>h</w:t>
            </w:r>
            <w:r w:rsidR="00BC41D5">
              <w:rPr>
                <w:lang w:bidi="lv-LV"/>
              </w:rPr>
              <w:t>)</w:t>
            </w:r>
          </w:p>
        </w:tc>
        <w:tc>
          <w:tcPr>
            <w:tcW w:w="6663" w:type="dxa"/>
          </w:tcPr>
          <w:p w14:paraId="29577964" w14:textId="77777777" w:rsidR="001326F4" w:rsidRPr="002165DE" w:rsidRDefault="001326F4" w:rsidP="006E0481">
            <w:pPr>
              <w:tabs>
                <w:tab w:val="left" w:pos="2792"/>
              </w:tabs>
              <w:ind w:left="284"/>
            </w:pPr>
          </w:p>
        </w:tc>
      </w:tr>
      <w:tr w:rsidR="001326F4" w:rsidRPr="002165DE" w14:paraId="7A3749B0" w14:textId="77777777" w:rsidTr="00320A69">
        <w:tc>
          <w:tcPr>
            <w:tcW w:w="9039" w:type="dxa"/>
            <w:gridSpan w:val="2"/>
          </w:tcPr>
          <w:p w14:paraId="65369677" w14:textId="6DE8DEAC" w:rsidR="001326F4" w:rsidRPr="002165DE" w:rsidRDefault="001326F4" w:rsidP="001326F4">
            <w:pPr>
              <w:tabs>
                <w:tab w:val="left" w:pos="2792"/>
              </w:tabs>
              <w:ind w:left="284"/>
            </w:pPr>
            <w:r w:rsidRPr="002165DE">
              <w:rPr>
                <w:lang w:bidi="lv-LV"/>
              </w:rPr>
              <w:t xml:space="preserve">Enerģijas avotu neto saražotā elektroenerģijas apjoma īpatsvars ražošanas periodā </w:t>
            </w:r>
            <w:r w:rsidRPr="002165DE">
              <w:rPr>
                <w:rFonts w:eastAsia="Times New Roman"/>
                <w:lang w:bidi="lv-LV"/>
              </w:rPr>
              <w:t>(lūdzu, norādiet visiem enerģijas avotiem</w:t>
            </w:r>
            <w:r w:rsidR="002A6999">
              <w:rPr>
                <w:rFonts w:eastAsia="Times New Roman"/>
                <w:lang w:bidi="lv-LV"/>
              </w:rPr>
              <w:t>)(</w:t>
            </w:r>
            <w:r w:rsidRPr="002165DE">
              <w:rPr>
                <w:lang w:bidi="lv-LV"/>
              </w:rPr>
              <w:t>%</w:t>
            </w:r>
            <w:r w:rsidR="002A6999">
              <w:rPr>
                <w:lang w:bidi="lv-LV"/>
              </w:rPr>
              <w:t>)</w:t>
            </w:r>
            <w:r w:rsidRPr="002165DE">
              <w:rPr>
                <w:lang w:bidi="lv-LV"/>
              </w:rPr>
              <w:t>:</w:t>
            </w:r>
          </w:p>
        </w:tc>
      </w:tr>
      <w:tr w:rsidR="001326F4" w:rsidRPr="002165DE" w14:paraId="3E2CDA69" w14:textId="77777777" w:rsidTr="00320A69">
        <w:tc>
          <w:tcPr>
            <w:tcW w:w="2376" w:type="dxa"/>
          </w:tcPr>
          <w:p w14:paraId="3612EBCF" w14:textId="3DB7E2D9" w:rsidR="001326F4" w:rsidRPr="002165DE" w:rsidRDefault="001326F4" w:rsidP="001326F4">
            <w:pPr>
              <w:ind w:left="284"/>
              <w:textAlignment w:val="baseline"/>
              <w:rPr>
                <w:rFonts w:ascii="Times New Roman" w:eastAsia="Times New Roman" w:hAnsi="Times New Roman" w:cs="Times New Roman"/>
                <w:szCs w:val="24"/>
              </w:rPr>
            </w:pPr>
            <w:r w:rsidRPr="002165DE">
              <w:rPr>
                <w:rFonts w:ascii="Times New Roman" w:eastAsia="Times New Roman" w:hAnsi="Times New Roman" w:cs="Times New Roman"/>
                <w:szCs w:val="24"/>
                <w:lang w:bidi="lv-LV"/>
              </w:rPr>
              <w:t>Daļa</w:t>
            </w:r>
          </w:p>
        </w:tc>
        <w:tc>
          <w:tcPr>
            <w:tcW w:w="6663" w:type="dxa"/>
          </w:tcPr>
          <w:p w14:paraId="0EED3C3E" w14:textId="1CADB3FC" w:rsidR="001326F4" w:rsidRPr="002165DE" w:rsidRDefault="001326F4" w:rsidP="001326F4">
            <w:pPr>
              <w:ind w:left="284"/>
              <w:textAlignment w:val="baseline"/>
              <w:rPr>
                <w:rFonts w:ascii="Times New Roman" w:eastAsia="Times New Roman" w:hAnsi="Times New Roman" w:cs="Times New Roman"/>
                <w:szCs w:val="24"/>
              </w:rPr>
            </w:pPr>
            <w:r w:rsidRPr="002165DE">
              <w:rPr>
                <w:rFonts w:ascii="Times New Roman" w:eastAsia="Times New Roman" w:hAnsi="Times New Roman" w:cs="Times New Roman"/>
                <w:szCs w:val="24"/>
                <w:lang w:bidi="lv-LV"/>
              </w:rPr>
              <w:t xml:space="preserve">Enerģijas avots </w:t>
            </w:r>
            <w:r w:rsidRPr="002165DE">
              <w:rPr>
                <w:rFonts w:ascii="Times New Roman" w:eastAsia="Times New Roman" w:hAnsi="Times New Roman" w:cs="Times New Roman"/>
                <w:i/>
                <w:szCs w:val="24"/>
                <w:lang w:bidi="lv-LV"/>
              </w:rPr>
              <w:t>(norādiet attiecīgā enerģijas avota masu un vidējo siltumspēju)</w:t>
            </w:r>
          </w:p>
        </w:tc>
      </w:tr>
      <w:tr w:rsidR="001326F4" w:rsidRPr="002165DE" w14:paraId="5B25CA01" w14:textId="77777777" w:rsidTr="00320A69">
        <w:tc>
          <w:tcPr>
            <w:tcW w:w="2376" w:type="dxa"/>
          </w:tcPr>
          <w:p w14:paraId="59C3B759" w14:textId="77777777" w:rsidR="001326F4" w:rsidRPr="002165DE" w:rsidRDefault="001326F4" w:rsidP="001326F4">
            <w:pPr>
              <w:ind w:left="284"/>
              <w:textAlignment w:val="baseline"/>
              <w:rPr>
                <w:rFonts w:ascii="Times New Roman" w:eastAsia="Times New Roman" w:hAnsi="Times New Roman" w:cs="Times New Roman"/>
                <w:szCs w:val="24"/>
              </w:rPr>
            </w:pPr>
          </w:p>
        </w:tc>
        <w:tc>
          <w:tcPr>
            <w:tcW w:w="6663" w:type="dxa"/>
          </w:tcPr>
          <w:p w14:paraId="445DBCEE" w14:textId="77777777" w:rsidR="001326F4" w:rsidRPr="002165DE" w:rsidRDefault="001326F4" w:rsidP="001326F4">
            <w:pPr>
              <w:ind w:left="284"/>
              <w:textAlignment w:val="baseline"/>
              <w:rPr>
                <w:rFonts w:ascii="Times New Roman" w:eastAsia="Times New Roman" w:hAnsi="Times New Roman" w:cs="Times New Roman"/>
                <w:szCs w:val="24"/>
              </w:rPr>
            </w:pPr>
          </w:p>
        </w:tc>
      </w:tr>
      <w:tr w:rsidR="001326F4" w:rsidRPr="002165DE" w14:paraId="5F132412" w14:textId="77777777" w:rsidTr="00320A69">
        <w:tc>
          <w:tcPr>
            <w:tcW w:w="2376" w:type="dxa"/>
          </w:tcPr>
          <w:p w14:paraId="53C37682" w14:textId="77777777" w:rsidR="001326F4" w:rsidRPr="002165DE" w:rsidRDefault="001326F4" w:rsidP="001326F4">
            <w:pPr>
              <w:ind w:left="284"/>
              <w:textAlignment w:val="baseline"/>
              <w:rPr>
                <w:rFonts w:ascii="Times New Roman" w:eastAsia="Times New Roman" w:hAnsi="Times New Roman" w:cs="Times New Roman"/>
                <w:szCs w:val="24"/>
              </w:rPr>
            </w:pPr>
          </w:p>
        </w:tc>
        <w:tc>
          <w:tcPr>
            <w:tcW w:w="6663" w:type="dxa"/>
          </w:tcPr>
          <w:p w14:paraId="0CA63385" w14:textId="77777777" w:rsidR="001326F4" w:rsidRPr="002165DE" w:rsidRDefault="001326F4" w:rsidP="001326F4">
            <w:pPr>
              <w:ind w:left="284"/>
              <w:textAlignment w:val="baseline"/>
              <w:rPr>
                <w:rFonts w:ascii="Times New Roman" w:eastAsia="Times New Roman" w:hAnsi="Times New Roman" w:cs="Times New Roman"/>
                <w:szCs w:val="24"/>
              </w:rPr>
            </w:pPr>
          </w:p>
        </w:tc>
      </w:tr>
      <w:tr w:rsidR="001326F4" w:rsidRPr="002165DE" w14:paraId="7CF4E2F0" w14:textId="77777777" w:rsidTr="00320A69">
        <w:tc>
          <w:tcPr>
            <w:tcW w:w="2376" w:type="dxa"/>
          </w:tcPr>
          <w:p w14:paraId="7C5BAD90" w14:textId="77777777" w:rsidR="001326F4" w:rsidRPr="002165DE" w:rsidRDefault="001326F4" w:rsidP="001326F4">
            <w:pPr>
              <w:ind w:left="284"/>
              <w:textAlignment w:val="baseline"/>
              <w:rPr>
                <w:rFonts w:eastAsia="Times New Roman"/>
              </w:rPr>
            </w:pPr>
          </w:p>
        </w:tc>
        <w:tc>
          <w:tcPr>
            <w:tcW w:w="6663" w:type="dxa"/>
          </w:tcPr>
          <w:p w14:paraId="641E6426" w14:textId="77777777" w:rsidR="001326F4" w:rsidRPr="002165DE" w:rsidRDefault="001326F4" w:rsidP="001326F4">
            <w:pPr>
              <w:ind w:left="284"/>
              <w:textAlignment w:val="baseline"/>
              <w:rPr>
                <w:rFonts w:ascii="Times New Roman" w:eastAsia="Times New Roman" w:hAnsi="Times New Roman" w:cs="Times New Roman"/>
                <w:szCs w:val="24"/>
              </w:rPr>
            </w:pPr>
          </w:p>
        </w:tc>
      </w:tr>
    </w:tbl>
    <w:p w14:paraId="31D11109" w14:textId="2CF088A6" w:rsidR="00B2709C" w:rsidRPr="008777C7" w:rsidRDefault="00640516" w:rsidP="00B2709C">
      <w:pPr>
        <w:ind w:left="0"/>
        <w:rPr>
          <w:sz w:val="16"/>
          <w:szCs w:val="18"/>
        </w:rPr>
      </w:pPr>
      <w:r w:rsidRPr="008777C7">
        <w:rPr>
          <w:sz w:val="16"/>
          <w:szCs w:val="18"/>
        </w:rPr>
        <w:t>* Izcelsmes apliecinājumu reģistrā Ražošanas vienības reģistrācijas laikā automātiski piešķirtais numurs, piemērām, 643002406731001111.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BE7474" w:rsidRPr="002165DE" w14:paraId="5906E5E3" w14:textId="77777777" w:rsidTr="00320A69">
        <w:tc>
          <w:tcPr>
            <w:tcW w:w="4148" w:type="dxa"/>
          </w:tcPr>
          <w:p w14:paraId="01717064" w14:textId="77777777" w:rsidR="00BE7474" w:rsidRPr="002165DE" w:rsidRDefault="00BE7474" w:rsidP="00320A69">
            <w:pPr>
              <w:pStyle w:val="paragraph"/>
              <w:spacing w:before="0" w:beforeAutospacing="0" w:after="0" w:afterAutospacing="0"/>
              <w:ind w:left="142"/>
              <w:textAlignment w:val="baseline"/>
              <w:rPr>
                <w:rFonts w:ascii="Segoe UI" w:hAnsi="Segoe UI" w:cs="Segoe UI"/>
                <w:sz w:val="18"/>
                <w:szCs w:val="18"/>
                <w:lang w:val="lv-LV"/>
              </w:rPr>
            </w:pPr>
            <w:r w:rsidRPr="002165DE">
              <w:rPr>
                <w:rStyle w:val="normaltextrun"/>
                <w:sz w:val="22"/>
                <w:szCs w:val="22"/>
                <w:lang w:val="lv-LV" w:bidi="lv-LV"/>
              </w:rPr>
              <w:t>_________________________</w:t>
            </w:r>
          </w:p>
          <w:p w14:paraId="7EBC389F" w14:textId="38758F10" w:rsidR="00BE7474" w:rsidRPr="002165DE" w:rsidRDefault="00BE7474" w:rsidP="009E2DEB">
            <w:pPr>
              <w:pStyle w:val="paragraph"/>
              <w:spacing w:before="0" w:beforeAutospacing="0" w:after="0" w:afterAutospacing="0"/>
              <w:ind w:left="142"/>
              <w:textAlignment w:val="baseline"/>
              <w:rPr>
                <w:rStyle w:val="normaltextrun"/>
                <w:sz w:val="22"/>
                <w:szCs w:val="22"/>
                <w:lang w:val="lv-LV"/>
              </w:rPr>
            </w:pPr>
            <w:r w:rsidRPr="002165DE">
              <w:rPr>
                <w:rStyle w:val="normaltextrun"/>
                <w:sz w:val="16"/>
                <w:szCs w:val="16"/>
                <w:lang w:val="lv-LV" w:bidi="lv-LV"/>
              </w:rPr>
              <w:t>Konta turētāja paraksts</w:t>
            </w:r>
            <w:r w:rsidR="00B542DD">
              <w:rPr>
                <w:rStyle w:val="normaltextrun"/>
                <w:rFonts w:ascii="Arial" w:eastAsiaTheme="majorEastAsia" w:hAnsi="Arial" w:cs="Arial"/>
                <w:color w:val="000000"/>
                <w:sz w:val="18"/>
                <w:szCs w:val="18"/>
                <w:bdr w:val="none" w:sz="0" w:space="0" w:color="auto" w:frame="1"/>
              </w:rPr>
              <w:t>**</w:t>
            </w:r>
          </w:p>
        </w:tc>
        <w:tc>
          <w:tcPr>
            <w:tcW w:w="4148" w:type="dxa"/>
          </w:tcPr>
          <w:p w14:paraId="15D5309D" w14:textId="77777777" w:rsidR="00BE7474" w:rsidRPr="002165DE" w:rsidRDefault="00BE7474" w:rsidP="00320A69">
            <w:pPr>
              <w:pStyle w:val="paragraph"/>
              <w:spacing w:before="0" w:beforeAutospacing="0" w:after="0" w:afterAutospacing="0"/>
              <w:ind w:left="142"/>
              <w:jc w:val="right"/>
              <w:textAlignment w:val="baseline"/>
              <w:rPr>
                <w:rFonts w:ascii="Segoe UI" w:hAnsi="Segoe UI" w:cs="Segoe UI"/>
                <w:sz w:val="18"/>
                <w:szCs w:val="18"/>
                <w:lang w:val="lv-LV"/>
              </w:rPr>
            </w:pPr>
            <w:r w:rsidRPr="002165DE">
              <w:rPr>
                <w:rStyle w:val="normaltextrun"/>
                <w:sz w:val="22"/>
                <w:szCs w:val="22"/>
                <w:lang w:val="lv-LV" w:bidi="lv-LV"/>
              </w:rPr>
              <w:t>___________</w:t>
            </w:r>
          </w:p>
          <w:p w14:paraId="2EB6AC76" w14:textId="3F7694A7" w:rsidR="00BE7474" w:rsidRPr="002165DE" w:rsidRDefault="00BE7474" w:rsidP="00320A69">
            <w:pPr>
              <w:pStyle w:val="paragraph"/>
              <w:spacing w:before="0" w:beforeAutospacing="0" w:after="0" w:afterAutospacing="0"/>
              <w:ind w:left="142"/>
              <w:jc w:val="right"/>
              <w:textAlignment w:val="baseline"/>
              <w:rPr>
                <w:rFonts w:ascii="Segoe UI" w:hAnsi="Segoe UI" w:cs="Segoe UI"/>
                <w:sz w:val="18"/>
                <w:szCs w:val="18"/>
                <w:lang w:val="lv-LV"/>
              </w:rPr>
            </w:pPr>
            <w:r w:rsidRPr="002165DE">
              <w:rPr>
                <w:rStyle w:val="normaltextrun"/>
                <w:sz w:val="16"/>
                <w:szCs w:val="16"/>
                <w:lang w:val="lv-LV" w:bidi="lv-LV"/>
              </w:rPr>
              <w:t>Datums</w:t>
            </w:r>
            <w:r w:rsidR="00B542DD">
              <w:rPr>
                <w:rStyle w:val="normaltextrun"/>
                <w:rFonts w:ascii="Arial" w:eastAsiaTheme="majorEastAsia" w:hAnsi="Arial" w:cs="Arial"/>
                <w:color w:val="000000"/>
                <w:sz w:val="18"/>
                <w:szCs w:val="18"/>
                <w:bdr w:val="none" w:sz="0" w:space="0" w:color="auto" w:frame="1"/>
              </w:rPr>
              <w:t>**</w:t>
            </w:r>
          </w:p>
          <w:p w14:paraId="3102F1E7" w14:textId="77777777" w:rsidR="00BE7474" w:rsidRPr="002165DE" w:rsidRDefault="00BE7474" w:rsidP="00320A69">
            <w:pPr>
              <w:pStyle w:val="paragraph"/>
              <w:spacing w:before="0" w:beforeAutospacing="0" w:after="0" w:afterAutospacing="0"/>
              <w:ind w:left="142"/>
              <w:textAlignment w:val="baseline"/>
              <w:rPr>
                <w:rStyle w:val="normaltextrun"/>
                <w:sz w:val="22"/>
                <w:szCs w:val="22"/>
                <w:lang w:val="lv-LV"/>
              </w:rPr>
            </w:pPr>
          </w:p>
        </w:tc>
      </w:tr>
    </w:tbl>
    <w:p w14:paraId="78AE0D6D" w14:textId="77777777" w:rsidR="00BE7474" w:rsidRPr="002165DE" w:rsidRDefault="00BE7474" w:rsidP="00BE7474">
      <w:pPr>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BE7474" w:rsidRPr="002165DE" w14:paraId="0FCEE0A3" w14:textId="77777777" w:rsidTr="00320A69">
        <w:tc>
          <w:tcPr>
            <w:tcW w:w="4148" w:type="dxa"/>
          </w:tcPr>
          <w:p w14:paraId="4846183E" w14:textId="77777777" w:rsidR="00BE7474" w:rsidRPr="002165DE" w:rsidRDefault="00BE7474" w:rsidP="00320A69">
            <w:pPr>
              <w:pStyle w:val="paragraph"/>
              <w:spacing w:before="0" w:beforeAutospacing="0" w:after="0" w:afterAutospacing="0"/>
              <w:ind w:left="142"/>
              <w:textAlignment w:val="baseline"/>
              <w:rPr>
                <w:rFonts w:ascii="Segoe UI" w:hAnsi="Segoe UI" w:cs="Segoe UI"/>
                <w:sz w:val="18"/>
                <w:szCs w:val="18"/>
                <w:lang w:val="lv-LV"/>
              </w:rPr>
            </w:pPr>
            <w:r w:rsidRPr="002165DE">
              <w:rPr>
                <w:rStyle w:val="normaltextrun"/>
                <w:sz w:val="22"/>
                <w:szCs w:val="22"/>
                <w:lang w:val="lv-LV" w:bidi="lv-LV"/>
              </w:rPr>
              <w:t>_________________________</w:t>
            </w:r>
          </w:p>
          <w:p w14:paraId="441CCFED" w14:textId="6BC040E6" w:rsidR="00BE7474" w:rsidRPr="002165DE" w:rsidRDefault="00AC167A" w:rsidP="00320A69">
            <w:pPr>
              <w:pStyle w:val="paragraph"/>
              <w:spacing w:before="0" w:beforeAutospacing="0" w:after="0" w:afterAutospacing="0"/>
              <w:ind w:left="142"/>
              <w:textAlignment w:val="baseline"/>
              <w:rPr>
                <w:rFonts w:ascii="Segoe UI" w:hAnsi="Segoe UI" w:cs="Segoe UI"/>
                <w:sz w:val="18"/>
                <w:szCs w:val="18"/>
                <w:lang w:val="lv-LV"/>
              </w:rPr>
            </w:pPr>
            <w:r w:rsidRPr="002165DE">
              <w:rPr>
                <w:rStyle w:val="normaltextrun"/>
                <w:sz w:val="16"/>
                <w:szCs w:val="16"/>
                <w:lang w:val="lv-LV" w:bidi="lv-LV"/>
              </w:rPr>
              <w:t>Ražošanas</w:t>
            </w:r>
            <w:r w:rsidRPr="00C9295F">
              <w:rPr>
                <w:rStyle w:val="normaltextrun"/>
                <w:sz w:val="16"/>
                <w:szCs w:val="16"/>
                <w:lang w:val="lv-LV" w:bidi="lv-LV"/>
              </w:rPr>
              <w:t xml:space="preserve"> </w:t>
            </w:r>
            <w:r w:rsidR="00DF7F30" w:rsidRPr="00C9295F">
              <w:rPr>
                <w:rStyle w:val="normaltextrun"/>
                <w:sz w:val="16"/>
                <w:szCs w:val="16"/>
                <w:lang w:val="lv-LV" w:bidi="lv-LV"/>
              </w:rPr>
              <w:t>au</w:t>
            </w:r>
            <w:r w:rsidR="00DF7F30" w:rsidRPr="00C9295F">
              <w:rPr>
                <w:rStyle w:val="normaltextrun"/>
                <w:sz w:val="16"/>
                <w:szCs w:val="16"/>
                <w:lang w:val="lv-LV"/>
              </w:rPr>
              <w:t>ditora</w:t>
            </w:r>
            <w:r w:rsidR="00DF7F30">
              <w:rPr>
                <w:rStyle w:val="normaltextrun"/>
                <w:sz w:val="16"/>
                <w:szCs w:val="16"/>
              </w:rPr>
              <w:t xml:space="preserve"> </w:t>
            </w:r>
            <w:r w:rsidRPr="002165DE">
              <w:rPr>
                <w:rStyle w:val="normaltextrun"/>
                <w:sz w:val="16"/>
                <w:szCs w:val="16"/>
                <w:lang w:val="lv-LV" w:bidi="lv-LV"/>
              </w:rPr>
              <w:t>paraksts</w:t>
            </w:r>
            <w:r w:rsidR="00B542DD">
              <w:rPr>
                <w:rStyle w:val="normaltextrun"/>
                <w:rFonts w:ascii="Arial" w:eastAsiaTheme="majorEastAsia" w:hAnsi="Arial" w:cs="Arial"/>
                <w:color w:val="000000"/>
                <w:sz w:val="18"/>
                <w:szCs w:val="18"/>
                <w:bdr w:val="none" w:sz="0" w:space="0" w:color="auto" w:frame="1"/>
              </w:rPr>
              <w:t>**</w:t>
            </w:r>
          </w:p>
          <w:p w14:paraId="206182ED" w14:textId="77777777" w:rsidR="00BE7474" w:rsidRPr="002165DE" w:rsidRDefault="00BE7474" w:rsidP="00320A69">
            <w:pPr>
              <w:pStyle w:val="paragraph"/>
              <w:spacing w:before="0" w:beforeAutospacing="0" w:after="0" w:afterAutospacing="0"/>
              <w:ind w:left="142"/>
              <w:textAlignment w:val="baseline"/>
              <w:rPr>
                <w:rStyle w:val="normaltextrun"/>
                <w:sz w:val="22"/>
                <w:szCs w:val="22"/>
                <w:lang w:val="lv-LV"/>
              </w:rPr>
            </w:pPr>
          </w:p>
        </w:tc>
        <w:tc>
          <w:tcPr>
            <w:tcW w:w="4148" w:type="dxa"/>
          </w:tcPr>
          <w:p w14:paraId="57E8910B" w14:textId="77777777" w:rsidR="00BE7474" w:rsidRPr="002165DE" w:rsidRDefault="00BE7474" w:rsidP="00320A69">
            <w:pPr>
              <w:pStyle w:val="paragraph"/>
              <w:spacing w:before="0" w:beforeAutospacing="0" w:after="0" w:afterAutospacing="0"/>
              <w:ind w:left="142"/>
              <w:jc w:val="right"/>
              <w:textAlignment w:val="baseline"/>
              <w:rPr>
                <w:rFonts w:ascii="Segoe UI" w:hAnsi="Segoe UI" w:cs="Segoe UI"/>
                <w:sz w:val="18"/>
                <w:szCs w:val="18"/>
                <w:lang w:val="lv-LV"/>
              </w:rPr>
            </w:pPr>
            <w:r w:rsidRPr="002165DE">
              <w:rPr>
                <w:rStyle w:val="normaltextrun"/>
                <w:sz w:val="22"/>
                <w:szCs w:val="22"/>
                <w:lang w:val="lv-LV" w:bidi="lv-LV"/>
              </w:rPr>
              <w:t>___________</w:t>
            </w:r>
          </w:p>
          <w:p w14:paraId="10112FC3" w14:textId="5704B346" w:rsidR="00BE7474" w:rsidRPr="002165DE" w:rsidRDefault="00BE7474" w:rsidP="00320A69">
            <w:pPr>
              <w:pStyle w:val="paragraph"/>
              <w:spacing w:before="0" w:beforeAutospacing="0" w:after="0" w:afterAutospacing="0"/>
              <w:ind w:left="142"/>
              <w:jc w:val="right"/>
              <w:textAlignment w:val="baseline"/>
              <w:rPr>
                <w:rFonts w:ascii="Segoe UI" w:hAnsi="Segoe UI" w:cs="Segoe UI"/>
                <w:sz w:val="18"/>
                <w:szCs w:val="18"/>
                <w:lang w:val="lv-LV"/>
              </w:rPr>
            </w:pPr>
            <w:r w:rsidRPr="002165DE">
              <w:rPr>
                <w:rStyle w:val="normaltextrun"/>
                <w:sz w:val="16"/>
                <w:szCs w:val="16"/>
                <w:lang w:val="lv-LV" w:bidi="lv-LV"/>
              </w:rPr>
              <w:t>Datums</w:t>
            </w:r>
            <w:r w:rsidR="00B542DD">
              <w:rPr>
                <w:rStyle w:val="normaltextrun"/>
                <w:rFonts w:ascii="Arial" w:eastAsiaTheme="majorEastAsia" w:hAnsi="Arial" w:cs="Arial"/>
                <w:color w:val="000000"/>
                <w:sz w:val="18"/>
                <w:szCs w:val="18"/>
                <w:bdr w:val="none" w:sz="0" w:space="0" w:color="auto" w:frame="1"/>
              </w:rPr>
              <w:t>**</w:t>
            </w:r>
          </w:p>
          <w:p w14:paraId="7E61FA5E" w14:textId="77777777" w:rsidR="00BE7474" w:rsidRPr="002165DE" w:rsidRDefault="00BE7474" w:rsidP="00320A69">
            <w:pPr>
              <w:pStyle w:val="paragraph"/>
              <w:spacing w:before="0" w:beforeAutospacing="0" w:after="0" w:afterAutospacing="0"/>
              <w:ind w:left="142"/>
              <w:textAlignment w:val="baseline"/>
              <w:rPr>
                <w:rStyle w:val="normaltextrun"/>
                <w:sz w:val="22"/>
                <w:szCs w:val="22"/>
                <w:lang w:val="lv-LV"/>
              </w:rPr>
            </w:pPr>
          </w:p>
        </w:tc>
      </w:tr>
    </w:tbl>
    <w:p w14:paraId="4B8FD4EA" w14:textId="77777777" w:rsidR="00F92E3E" w:rsidRPr="002165DE" w:rsidRDefault="00F92E3E" w:rsidP="00B2709C">
      <w:pPr>
        <w:ind w:left="0"/>
      </w:pPr>
    </w:p>
    <w:p w14:paraId="2C85BF66" w14:textId="20E3F329" w:rsidR="000A5D50" w:rsidRPr="002165DE" w:rsidRDefault="000A5D50">
      <w:pPr>
        <w:ind w:left="0"/>
      </w:pPr>
    </w:p>
    <w:p w14:paraId="6CDB85DF" w14:textId="77777777" w:rsidR="000A5D50" w:rsidRDefault="00B67023">
      <w:pPr>
        <w:ind w:left="0"/>
        <w:rPr>
          <w:rStyle w:val="eop"/>
          <w:color w:val="000000"/>
          <w:sz w:val="18"/>
          <w:szCs w:val="18"/>
          <w:shd w:val="clear" w:color="auto" w:fill="FFFFFF"/>
        </w:rPr>
      </w:pPr>
      <w:r w:rsidRPr="008777C7">
        <w:rPr>
          <w:rStyle w:val="normaltextrun"/>
          <w:color w:val="000000"/>
          <w:sz w:val="18"/>
          <w:szCs w:val="18"/>
          <w:shd w:val="clear" w:color="auto" w:fill="FFFFFF"/>
        </w:rPr>
        <w:t xml:space="preserve">**ja dokuments parakstīts ar drošu elektronisko parakstu, tad parakstu skatīt elektroniskajā parakstā, kā arī </w:t>
      </w:r>
      <w:r w:rsidRPr="008777C7">
        <w:rPr>
          <w:rStyle w:val="spellingerror"/>
          <w:sz w:val="18"/>
          <w:szCs w:val="18"/>
          <w:shd w:val="clear" w:color="auto" w:fill="FFFFFF"/>
        </w:rPr>
        <w:t>datumu</w:t>
      </w:r>
      <w:r w:rsidRPr="008777C7">
        <w:rPr>
          <w:rStyle w:val="normaltextrun"/>
          <w:color w:val="000000"/>
          <w:sz w:val="18"/>
          <w:szCs w:val="18"/>
          <w:shd w:val="clear" w:color="auto" w:fill="FFFFFF"/>
        </w:rPr>
        <w:t xml:space="preserve"> dokumenta paraksta laika zīmogā</w:t>
      </w:r>
      <w:r>
        <w:rPr>
          <w:rStyle w:val="eop"/>
          <w:color w:val="000000"/>
          <w:sz w:val="18"/>
          <w:szCs w:val="18"/>
          <w:shd w:val="clear" w:color="auto" w:fill="FFFFFF"/>
        </w:rPr>
        <w:t> </w:t>
      </w:r>
    </w:p>
    <w:p w14:paraId="352587A6" w14:textId="77777777" w:rsidR="001804FF" w:rsidRDefault="001804FF">
      <w:pPr>
        <w:ind w:left="0"/>
        <w:rPr>
          <w:rStyle w:val="eop"/>
          <w:color w:val="000000"/>
          <w:sz w:val="18"/>
          <w:szCs w:val="18"/>
          <w:shd w:val="clear" w:color="auto" w:fill="FFFFFF"/>
        </w:rPr>
      </w:pPr>
    </w:p>
    <w:p w14:paraId="5930E39B" w14:textId="77777777" w:rsidR="001804FF" w:rsidRDefault="001804FF">
      <w:pPr>
        <w:ind w:left="0"/>
        <w:rPr>
          <w:rStyle w:val="eop"/>
          <w:color w:val="000000"/>
          <w:sz w:val="18"/>
          <w:szCs w:val="18"/>
          <w:shd w:val="clear" w:color="auto" w:fill="FFFFFF"/>
        </w:rPr>
      </w:pPr>
    </w:p>
    <w:p w14:paraId="7F701FC2" w14:textId="77777777" w:rsidR="001804FF" w:rsidRDefault="001804FF">
      <w:pPr>
        <w:ind w:left="0"/>
        <w:rPr>
          <w:rStyle w:val="eop"/>
          <w:color w:val="000000"/>
          <w:sz w:val="18"/>
          <w:szCs w:val="18"/>
          <w:shd w:val="clear" w:color="auto" w:fill="FFFFFF"/>
        </w:rPr>
      </w:pPr>
    </w:p>
    <w:p w14:paraId="66C28BAD" w14:textId="77777777" w:rsidR="001804FF" w:rsidRDefault="001804FF">
      <w:pPr>
        <w:ind w:left="0"/>
        <w:rPr>
          <w:rStyle w:val="eop"/>
          <w:color w:val="000000"/>
          <w:sz w:val="18"/>
          <w:szCs w:val="18"/>
          <w:shd w:val="clear" w:color="auto" w:fill="FFFFFF"/>
        </w:rPr>
      </w:pPr>
    </w:p>
    <w:p w14:paraId="512C181B" w14:textId="77777777" w:rsidR="001804FF" w:rsidRDefault="001804FF">
      <w:pPr>
        <w:ind w:left="0"/>
        <w:rPr>
          <w:rStyle w:val="eop"/>
          <w:color w:val="000000"/>
          <w:sz w:val="18"/>
          <w:szCs w:val="18"/>
          <w:shd w:val="clear" w:color="auto" w:fill="FFFFFF"/>
        </w:rPr>
      </w:pPr>
    </w:p>
    <w:p w14:paraId="47958ACF" w14:textId="40074FAE" w:rsidR="002A74AA" w:rsidRPr="008777C7" w:rsidRDefault="001804FF" w:rsidP="001804FF">
      <w:pPr>
        <w:pStyle w:val="Heading1"/>
        <w:rPr>
          <w:sz w:val="18"/>
          <w:szCs w:val="18"/>
          <w:shd w:val="clear" w:color="auto" w:fill="FFFFFF"/>
        </w:rPr>
      </w:pPr>
      <w:bookmarkStart w:id="104" w:name="_Toc130548583"/>
      <w:r>
        <w:rPr>
          <w:lang w:bidi="lv-LV"/>
        </w:rPr>
        <w:lastRenderedPageBreak/>
        <w:t>6. P</w:t>
      </w:r>
      <w:r w:rsidRPr="002165DE">
        <w:rPr>
          <w:lang w:bidi="lv-LV"/>
        </w:rPr>
        <w:t xml:space="preserve">ielikums: </w:t>
      </w:r>
      <w:r w:rsidR="002A74AA">
        <w:rPr>
          <w:lang w:bidi="lv-LV"/>
        </w:rPr>
        <w:t>Apliecinājums</w:t>
      </w:r>
      <w:bookmarkEnd w:id="104"/>
    </w:p>
    <w:p w14:paraId="16D629A3" w14:textId="77777777" w:rsidR="002A74AA" w:rsidRPr="002A74AA" w:rsidRDefault="002A74AA" w:rsidP="002A74AA">
      <w:pPr>
        <w:spacing w:after="0" w:line="240" w:lineRule="auto"/>
        <w:ind w:left="0"/>
        <w:jc w:val="both"/>
        <w:textAlignment w:val="baseline"/>
        <w:rPr>
          <w:rFonts w:ascii="Segoe UI" w:eastAsia="Times New Roman" w:hAnsi="Segoe UI" w:cs="Segoe UI"/>
          <w:b/>
          <w:bCs/>
          <w:color w:val="000000"/>
          <w:sz w:val="18"/>
          <w:szCs w:val="18"/>
          <w:lang w:eastAsia="lv-LV"/>
        </w:rPr>
      </w:pPr>
      <w:r w:rsidRPr="002A74AA">
        <w:rPr>
          <w:rFonts w:eastAsia="Times New Roman"/>
          <w:color w:val="000000"/>
          <w:szCs w:val="20"/>
          <w:lang w:eastAsia="lv-LV"/>
        </w:rPr>
        <w:t>Apliecinu, ka norādītajā Ražošanas periodā netika sasniegti augstas efektivitātes koģenerācijas kritēriji.</w:t>
      </w:r>
      <w:r w:rsidRPr="002A74AA">
        <w:rPr>
          <w:rFonts w:eastAsia="Times New Roman"/>
          <w:b/>
          <w:bCs/>
          <w:color w:val="000000"/>
          <w:szCs w:val="20"/>
          <w:lang w:eastAsia="lv-LV"/>
        </w:rPr>
        <w:t> </w:t>
      </w:r>
    </w:p>
    <w:p w14:paraId="31080C36" w14:textId="77777777" w:rsidR="002A74AA" w:rsidRPr="002A74AA" w:rsidRDefault="002A74AA" w:rsidP="002A74AA">
      <w:pPr>
        <w:spacing w:after="0" w:line="240" w:lineRule="auto"/>
        <w:jc w:val="both"/>
        <w:textAlignment w:val="baseline"/>
        <w:rPr>
          <w:rFonts w:ascii="Segoe UI" w:eastAsia="Times New Roman" w:hAnsi="Segoe UI" w:cs="Segoe UI"/>
          <w:sz w:val="18"/>
          <w:szCs w:val="18"/>
          <w:lang w:eastAsia="lv-LV"/>
        </w:rPr>
      </w:pPr>
      <w:r w:rsidRPr="002A74AA">
        <w:rPr>
          <w:rFonts w:eastAsia="Times New Roman"/>
          <w:color w:val="000000"/>
          <w:szCs w:val="20"/>
          <w:lang w:eastAsia="lv-LV"/>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4"/>
        <w:gridCol w:w="6166"/>
      </w:tblGrid>
      <w:tr w:rsidR="00260AF6" w:rsidRPr="002A74AA" w14:paraId="04FDB4DD" w14:textId="77777777" w:rsidTr="002A74AA">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1CC93DB9" w14:textId="77777777" w:rsidR="002A74AA" w:rsidRPr="002A74AA" w:rsidRDefault="002A74AA" w:rsidP="002A74AA">
            <w:pPr>
              <w:spacing w:after="0" w:line="240" w:lineRule="auto"/>
              <w:ind w:left="0"/>
              <w:textAlignment w:val="baseline"/>
              <w:rPr>
                <w:rFonts w:ascii="Times New Roman" w:eastAsia="Times New Roman" w:hAnsi="Times New Roman" w:cs="Times New Roman"/>
                <w:sz w:val="24"/>
                <w:szCs w:val="24"/>
                <w:lang w:eastAsia="lv-LV"/>
              </w:rPr>
            </w:pPr>
            <w:r w:rsidRPr="002A74AA">
              <w:rPr>
                <w:rFonts w:eastAsia="Times New Roman"/>
                <w:sz w:val="19"/>
                <w:szCs w:val="19"/>
                <w:lang w:eastAsia="lv-LV"/>
              </w:rPr>
              <w:t>Konta turētājs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6F51AE55" w14:textId="77777777" w:rsidR="002A74AA" w:rsidRPr="002A74AA" w:rsidRDefault="002A74AA" w:rsidP="002A74AA">
            <w:pPr>
              <w:spacing w:after="0" w:line="240" w:lineRule="auto"/>
              <w:ind w:left="0"/>
              <w:textAlignment w:val="baseline"/>
              <w:rPr>
                <w:rFonts w:ascii="Times New Roman" w:eastAsia="Times New Roman" w:hAnsi="Times New Roman" w:cs="Times New Roman"/>
                <w:sz w:val="24"/>
                <w:szCs w:val="24"/>
                <w:lang w:eastAsia="lv-LV"/>
              </w:rPr>
            </w:pPr>
            <w:r w:rsidRPr="002A74AA">
              <w:rPr>
                <w:rFonts w:eastAsia="Times New Roman"/>
                <w:szCs w:val="20"/>
                <w:lang w:eastAsia="lv-LV"/>
              </w:rPr>
              <w:t> </w:t>
            </w:r>
          </w:p>
        </w:tc>
      </w:tr>
      <w:tr w:rsidR="00260AF6" w:rsidRPr="002A74AA" w14:paraId="1D10C918" w14:textId="77777777" w:rsidTr="002A74AA">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49745C61" w14:textId="77777777" w:rsidR="002A74AA" w:rsidRPr="002A74AA" w:rsidRDefault="002A74AA" w:rsidP="002A74AA">
            <w:pPr>
              <w:spacing w:after="0" w:line="240" w:lineRule="auto"/>
              <w:ind w:left="0"/>
              <w:textAlignment w:val="baseline"/>
              <w:rPr>
                <w:rFonts w:ascii="Times New Roman" w:eastAsia="Times New Roman" w:hAnsi="Times New Roman" w:cs="Times New Roman"/>
                <w:sz w:val="24"/>
                <w:szCs w:val="24"/>
                <w:lang w:eastAsia="lv-LV"/>
              </w:rPr>
            </w:pPr>
            <w:r w:rsidRPr="002A74AA">
              <w:rPr>
                <w:rFonts w:eastAsia="Times New Roman"/>
                <w:szCs w:val="20"/>
                <w:lang w:eastAsia="lv-LV"/>
              </w:rPr>
              <w:t>Konta turētāja PVN maksātāja numurs (reģistrācijas numurs)/personas kods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1008D29A" w14:textId="77777777" w:rsidR="002A74AA" w:rsidRPr="002A74AA" w:rsidRDefault="002A74AA" w:rsidP="002A74AA">
            <w:pPr>
              <w:spacing w:after="0" w:line="240" w:lineRule="auto"/>
              <w:ind w:left="0"/>
              <w:textAlignment w:val="baseline"/>
              <w:rPr>
                <w:rFonts w:ascii="Times New Roman" w:eastAsia="Times New Roman" w:hAnsi="Times New Roman" w:cs="Times New Roman"/>
                <w:sz w:val="24"/>
                <w:szCs w:val="24"/>
                <w:lang w:eastAsia="lv-LV"/>
              </w:rPr>
            </w:pPr>
            <w:r w:rsidRPr="002A74AA">
              <w:rPr>
                <w:rFonts w:eastAsia="Times New Roman"/>
                <w:szCs w:val="20"/>
                <w:lang w:eastAsia="lv-LV"/>
              </w:rPr>
              <w:t> </w:t>
            </w:r>
          </w:p>
        </w:tc>
      </w:tr>
      <w:tr w:rsidR="00260AF6" w:rsidRPr="002A74AA" w14:paraId="368D65A3" w14:textId="77777777" w:rsidTr="002A74AA">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107A5871" w14:textId="77777777" w:rsidR="002A74AA" w:rsidRPr="002A74AA" w:rsidRDefault="002A74AA" w:rsidP="002A74AA">
            <w:pPr>
              <w:spacing w:after="0" w:line="240" w:lineRule="auto"/>
              <w:ind w:left="0"/>
              <w:textAlignment w:val="baseline"/>
              <w:rPr>
                <w:rFonts w:ascii="Times New Roman" w:eastAsia="Times New Roman" w:hAnsi="Times New Roman" w:cs="Times New Roman"/>
                <w:sz w:val="24"/>
                <w:szCs w:val="24"/>
                <w:lang w:eastAsia="lv-LV"/>
              </w:rPr>
            </w:pPr>
            <w:r w:rsidRPr="002A74AA">
              <w:rPr>
                <w:rFonts w:eastAsia="Times New Roman"/>
                <w:sz w:val="19"/>
                <w:szCs w:val="19"/>
                <w:lang w:eastAsia="lv-LV"/>
              </w:rPr>
              <w:t>Ražošanas vienības nosaukums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409FA085" w14:textId="77777777" w:rsidR="002A74AA" w:rsidRPr="002A74AA" w:rsidRDefault="002A74AA" w:rsidP="002A74AA">
            <w:pPr>
              <w:spacing w:after="0" w:line="240" w:lineRule="auto"/>
              <w:ind w:left="0"/>
              <w:textAlignment w:val="baseline"/>
              <w:rPr>
                <w:rFonts w:ascii="Times New Roman" w:eastAsia="Times New Roman" w:hAnsi="Times New Roman" w:cs="Times New Roman"/>
                <w:sz w:val="24"/>
                <w:szCs w:val="24"/>
                <w:lang w:eastAsia="lv-LV"/>
              </w:rPr>
            </w:pPr>
            <w:r w:rsidRPr="002A74AA">
              <w:rPr>
                <w:rFonts w:eastAsia="Times New Roman"/>
                <w:szCs w:val="20"/>
                <w:lang w:eastAsia="lv-LV"/>
              </w:rPr>
              <w:t> </w:t>
            </w:r>
          </w:p>
        </w:tc>
      </w:tr>
      <w:tr w:rsidR="00260AF6" w:rsidRPr="002A74AA" w14:paraId="0640A954" w14:textId="77777777" w:rsidTr="002A74AA">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4BF4A31F" w14:textId="77777777" w:rsidR="002A74AA" w:rsidRPr="002A74AA" w:rsidRDefault="002A74AA" w:rsidP="002A74AA">
            <w:pPr>
              <w:spacing w:after="0" w:line="240" w:lineRule="auto"/>
              <w:ind w:left="0"/>
              <w:textAlignment w:val="baseline"/>
              <w:rPr>
                <w:rFonts w:ascii="Times New Roman" w:eastAsia="Times New Roman" w:hAnsi="Times New Roman" w:cs="Times New Roman"/>
                <w:sz w:val="24"/>
                <w:szCs w:val="24"/>
                <w:lang w:eastAsia="lv-LV"/>
              </w:rPr>
            </w:pPr>
            <w:r w:rsidRPr="002A74AA">
              <w:rPr>
                <w:rFonts w:eastAsia="Times New Roman"/>
                <w:sz w:val="19"/>
                <w:szCs w:val="19"/>
                <w:lang w:eastAsia="lv-LV"/>
              </w:rPr>
              <w:t>Ražošanas periods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0322C876" w14:textId="77777777" w:rsidR="002A74AA" w:rsidRPr="002A74AA" w:rsidRDefault="002A74AA" w:rsidP="002A74AA">
            <w:pPr>
              <w:spacing w:after="0" w:line="240" w:lineRule="auto"/>
              <w:ind w:left="0"/>
              <w:textAlignment w:val="baseline"/>
              <w:rPr>
                <w:rFonts w:ascii="Times New Roman" w:eastAsia="Times New Roman" w:hAnsi="Times New Roman" w:cs="Times New Roman"/>
                <w:sz w:val="24"/>
                <w:szCs w:val="24"/>
                <w:lang w:eastAsia="lv-LV"/>
              </w:rPr>
            </w:pPr>
            <w:r w:rsidRPr="002A74AA">
              <w:rPr>
                <w:rFonts w:eastAsia="Times New Roman"/>
                <w:szCs w:val="20"/>
                <w:lang w:eastAsia="lv-LV"/>
              </w:rPr>
              <w:t> </w:t>
            </w:r>
          </w:p>
        </w:tc>
      </w:tr>
      <w:tr w:rsidR="00260AF6" w:rsidRPr="002A74AA" w14:paraId="0490A487" w14:textId="77777777" w:rsidTr="002A74AA">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55501080" w14:textId="77777777" w:rsidR="002A74AA" w:rsidRPr="002A74AA" w:rsidRDefault="002A74AA" w:rsidP="002A74AA">
            <w:pPr>
              <w:spacing w:after="0" w:line="240" w:lineRule="auto"/>
              <w:ind w:left="0"/>
              <w:textAlignment w:val="baseline"/>
              <w:rPr>
                <w:rFonts w:ascii="Times New Roman" w:eastAsia="Times New Roman" w:hAnsi="Times New Roman" w:cs="Times New Roman"/>
                <w:sz w:val="24"/>
                <w:szCs w:val="24"/>
                <w:lang w:eastAsia="lv-LV"/>
              </w:rPr>
            </w:pPr>
            <w:r w:rsidRPr="002A74AA">
              <w:rPr>
                <w:rFonts w:eastAsia="Times New Roman"/>
                <w:sz w:val="19"/>
                <w:szCs w:val="19"/>
                <w:lang w:eastAsia="lv-LV"/>
              </w:rPr>
              <w:t>Primārās enerģijas ietaupījums (MJ/MWh)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7B95F2C9" w14:textId="77777777" w:rsidR="002A74AA" w:rsidRPr="002A74AA" w:rsidRDefault="002A74AA" w:rsidP="002A74AA">
            <w:pPr>
              <w:spacing w:after="0" w:line="240" w:lineRule="auto"/>
              <w:ind w:left="0"/>
              <w:textAlignment w:val="baseline"/>
              <w:rPr>
                <w:rFonts w:ascii="Times New Roman" w:eastAsia="Times New Roman" w:hAnsi="Times New Roman" w:cs="Times New Roman"/>
                <w:sz w:val="24"/>
                <w:szCs w:val="24"/>
                <w:lang w:eastAsia="lv-LV"/>
              </w:rPr>
            </w:pPr>
            <w:r w:rsidRPr="002A74AA">
              <w:rPr>
                <w:rFonts w:eastAsia="Times New Roman"/>
                <w:szCs w:val="20"/>
                <w:lang w:eastAsia="lv-LV"/>
              </w:rPr>
              <w:t> </w:t>
            </w:r>
          </w:p>
        </w:tc>
      </w:tr>
      <w:tr w:rsidR="00260AF6" w:rsidRPr="002A74AA" w14:paraId="1EDA623C" w14:textId="77777777" w:rsidTr="002A74AA">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2A34A7AA" w14:textId="77777777" w:rsidR="002A74AA" w:rsidRPr="002A74AA" w:rsidRDefault="002A74AA" w:rsidP="002A74AA">
            <w:pPr>
              <w:spacing w:after="0" w:line="240" w:lineRule="auto"/>
              <w:ind w:left="0"/>
              <w:textAlignment w:val="baseline"/>
              <w:rPr>
                <w:rFonts w:ascii="Times New Roman" w:eastAsia="Times New Roman" w:hAnsi="Times New Roman" w:cs="Times New Roman"/>
                <w:sz w:val="24"/>
                <w:szCs w:val="24"/>
                <w:lang w:eastAsia="lv-LV"/>
              </w:rPr>
            </w:pPr>
            <w:r w:rsidRPr="002A74AA">
              <w:rPr>
                <w:rFonts w:eastAsia="Times New Roman"/>
                <w:sz w:val="19"/>
                <w:szCs w:val="19"/>
                <w:lang w:eastAsia="lv-LV"/>
              </w:rPr>
              <w:t>Primārās enerģijas ietaupījums (%)*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4110E4BF" w14:textId="77777777" w:rsidR="002A74AA" w:rsidRPr="002A74AA" w:rsidRDefault="002A74AA" w:rsidP="002A74AA">
            <w:pPr>
              <w:spacing w:after="0" w:line="240" w:lineRule="auto"/>
              <w:ind w:left="0"/>
              <w:textAlignment w:val="baseline"/>
              <w:rPr>
                <w:rFonts w:ascii="Times New Roman" w:eastAsia="Times New Roman" w:hAnsi="Times New Roman" w:cs="Times New Roman"/>
                <w:sz w:val="24"/>
                <w:szCs w:val="24"/>
                <w:lang w:eastAsia="lv-LV"/>
              </w:rPr>
            </w:pPr>
            <w:r w:rsidRPr="002A74AA">
              <w:rPr>
                <w:rFonts w:eastAsia="Times New Roman"/>
                <w:szCs w:val="20"/>
                <w:lang w:eastAsia="lv-LV"/>
              </w:rPr>
              <w:t> </w:t>
            </w:r>
          </w:p>
        </w:tc>
      </w:tr>
    </w:tbl>
    <w:p w14:paraId="4C65B3B9" w14:textId="77777777" w:rsidR="002A74AA" w:rsidRPr="002A74AA" w:rsidRDefault="002A74AA" w:rsidP="002A74AA">
      <w:pPr>
        <w:spacing w:after="0" w:line="240" w:lineRule="auto"/>
        <w:ind w:left="0"/>
        <w:jc w:val="both"/>
        <w:textAlignment w:val="baseline"/>
        <w:rPr>
          <w:rFonts w:ascii="Segoe UI" w:eastAsia="Times New Roman" w:hAnsi="Segoe UI" w:cs="Segoe UI"/>
          <w:sz w:val="18"/>
          <w:szCs w:val="18"/>
          <w:lang w:eastAsia="lv-LV"/>
        </w:rPr>
      </w:pPr>
      <w:r w:rsidRPr="002A74AA">
        <w:rPr>
          <w:rFonts w:eastAsia="Times New Roman"/>
          <w:color w:val="000000"/>
          <w:szCs w:val="20"/>
          <w:lang w:eastAsia="lv-LV"/>
        </w:rPr>
        <w:t> </w:t>
      </w:r>
    </w:p>
    <w:p w14:paraId="74ACA6A2" w14:textId="77777777" w:rsidR="002A74AA" w:rsidRPr="008777C7" w:rsidRDefault="002A74AA" w:rsidP="002A74AA">
      <w:pPr>
        <w:spacing w:after="0" w:line="240" w:lineRule="auto"/>
        <w:ind w:left="0"/>
        <w:jc w:val="both"/>
        <w:textAlignment w:val="baseline"/>
        <w:rPr>
          <w:rFonts w:ascii="Segoe UI" w:eastAsia="Times New Roman" w:hAnsi="Segoe UI" w:cs="Segoe UI"/>
          <w:sz w:val="16"/>
          <w:szCs w:val="16"/>
          <w:lang w:eastAsia="lv-LV"/>
        </w:rPr>
      </w:pPr>
      <w:r w:rsidRPr="008777C7">
        <w:rPr>
          <w:rFonts w:eastAsia="Times New Roman"/>
          <w:color w:val="000000"/>
          <w:sz w:val="18"/>
          <w:szCs w:val="18"/>
          <w:lang w:eastAsia="lv-LV"/>
        </w:rPr>
        <w:t>*Elektroenerģijas tirgus likumā noteiktais parametrs </w:t>
      </w:r>
    </w:p>
    <w:p w14:paraId="1E817A4F" w14:textId="77777777" w:rsidR="002A74AA" w:rsidRPr="002A74AA" w:rsidRDefault="002A74AA" w:rsidP="002A74AA">
      <w:pPr>
        <w:spacing w:after="0" w:line="240" w:lineRule="auto"/>
        <w:ind w:left="0"/>
        <w:jc w:val="both"/>
        <w:textAlignment w:val="baseline"/>
        <w:rPr>
          <w:rFonts w:ascii="Segoe UI" w:eastAsia="Times New Roman" w:hAnsi="Segoe UI" w:cs="Segoe UI"/>
          <w:sz w:val="18"/>
          <w:szCs w:val="18"/>
          <w:lang w:eastAsia="lv-LV"/>
        </w:rPr>
      </w:pPr>
      <w:r w:rsidRPr="002A74AA">
        <w:rPr>
          <w:rFonts w:eastAsia="Times New Roman"/>
          <w:color w:val="000000"/>
          <w:szCs w:val="20"/>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4140"/>
      </w:tblGrid>
      <w:tr w:rsidR="002A74AA" w:rsidRPr="002A74AA" w14:paraId="74B8855B" w14:textId="77777777" w:rsidTr="002A74AA">
        <w:tc>
          <w:tcPr>
            <w:tcW w:w="4140" w:type="dxa"/>
            <w:tcBorders>
              <w:top w:val="nil"/>
              <w:left w:val="nil"/>
              <w:bottom w:val="nil"/>
              <w:right w:val="nil"/>
            </w:tcBorders>
            <w:shd w:val="clear" w:color="auto" w:fill="auto"/>
            <w:hideMark/>
          </w:tcPr>
          <w:p w14:paraId="683DDA13" w14:textId="77777777" w:rsidR="002A74AA" w:rsidRPr="002A74AA" w:rsidRDefault="002A74AA" w:rsidP="002A74AA">
            <w:pPr>
              <w:spacing w:after="0" w:line="240" w:lineRule="auto"/>
              <w:ind w:left="135"/>
              <w:textAlignment w:val="baseline"/>
              <w:rPr>
                <w:rFonts w:ascii="Times New Roman" w:eastAsia="Times New Roman" w:hAnsi="Times New Roman" w:cs="Times New Roman"/>
                <w:sz w:val="24"/>
                <w:szCs w:val="24"/>
                <w:lang w:eastAsia="lv-LV"/>
              </w:rPr>
            </w:pPr>
            <w:r w:rsidRPr="002A74AA">
              <w:rPr>
                <w:rFonts w:eastAsia="Times New Roman"/>
                <w:sz w:val="18"/>
                <w:szCs w:val="18"/>
                <w:lang w:eastAsia="lv-LV"/>
              </w:rPr>
              <w:t>_________________________ </w:t>
            </w:r>
          </w:p>
          <w:p w14:paraId="27E3FFA4" w14:textId="77777777" w:rsidR="002A74AA" w:rsidRPr="002A74AA" w:rsidRDefault="002A74AA" w:rsidP="002A74AA">
            <w:pPr>
              <w:spacing w:after="0" w:line="240" w:lineRule="auto"/>
              <w:ind w:left="135"/>
              <w:textAlignment w:val="baseline"/>
              <w:rPr>
                <w:rFonts w:ascii="Times New Roman" w:eastAsia="Times New Roman" w:hAnsi="Times New Roman" w:cs="Times New Roman"/>
                <w:sz w:val="24"/>
                <w:szCs w:val="24"/>
                <w:lang w:eastAsia="lv-LV"/>
              </w:rPr>
            </w:pPr>
            <w:r w:rsidRPr="002A74AA">
              <w:rPr>
                <w:rFonts w:eastAsia="Times New Roman"/>
                <w:sz w:val="18"/>
                <w:szCs w:val="18"/>
                <w:lang w:eastAsia="lv-LV"/>
              </w:rPr>
              <w:t>Konta turētāja paraksts** </w:t>
            </w:r>
          </w:p>
        </w:tc>
        <w:tc>
          <w:tcPr>
            <w:tcW w:w="4140" w:type="dxa"/>
            <w:tcBorders>
              <w:top w:val="nil"/>
              <w:left w:val="nil"/>
              <w:bottom w:val="nil"/>
              <w:right w:val="nil"/>
            </w:tcBorders>
            <w:shd w:val="clear" w:color="auto" w:fill="auto"/>
            <w:hideMark/>
          </w:tcPr>
          <w:p w14:paraId="70D31044" w14:textId="77777777" w:rsidR="002A74AA" w:rsidRPr="002A74AA" w:rsidRDefault="002A74AA" w:rsidP="002A74AA">
            <w:pPr>
              <w:spacing w:after="0" w:line="240" w:lineRule="auto"/>
              <w:ind w:left="135"/>
              <w:jc w:val="right"/>
              <w:textAlignment w:val="baseline"/>
              <w:rPr>
                <w:rFonts w:ascii="Times New Roman" w:eastAsia="Times New Roman" w:hAnsi="Times New Roman" w:cs="Times New Roman"/>
                <w:sz w:val="24"/>
                <w:szCs w:val="24"/>
                <w:lang w:eastAsia="lv-LV"/>
              </w:rPr>
            </w:pPr>
            <w:r w:rsidRPr="002A74AA">
              <w:rPr>
                <w:rFonts w:eastAsia="Times New Roman"/>
                <w:sz w:val="18"/>
                <w:szCs w:val="18"/>
                <w:lang w:eastAsia="lv-LV"/>
              </w:rPr>
              <w:t>___________ </w:t>
            </w:r>
          </w:p>
          <w:p w14:paraId="6C23EACD" w14:textId="77777777" w:rsidR="002A74AA" w:rsidRPr="002A74AA" w:rsidRDefault="002A74AA" w:rsidP="002A74AA">
            <w:pPr>
              <w:spacing w:after="0" w:line="240" w:lineRule="auto"/>
              <w:ind w:left="135"/>
              <w:jc w:val="right"/>
              <w:textAlignment w:val="baseline"/>
              <w:rPr>
                <w:rFonts w:ascii="Times New Roman" w:eastAsia="Times New Roman" w:hAnsi="Times New Roman" w:cs="Times New Roman"/>
                <w:sz w:val="24"/>
                <w:szCs w:val="24"/>
                <w:lang w:eastAsia="lv-LV"/>
              </w:rPr>
            </w:pPr>
            <w:r w:rsidRPr="002A74AA">
              <w:rPr>
                <w:rFonts w:eastAsia="Times New Roman"/>
                <w:sz w:val="18"/>
                <w:szCs w:val="18"/>
                <w:lang w:eastAsia="lv-LV"/>
              </w:rPr>
              <w:t>Datums** </w:t>
            </w:r>
          </w:p>
          <w:p w14:paraId="38F39C1B" w14:textId="77777777" w:rsidR="002A74AA" w:rsidRPr="002A74AA" w:rsidRDefault="002A74AA" w:rsidP="002A74AA">
            <w:pPr>
              <w:spacing w:after="0" w:line="240" w:lineRule="auto"/>
              <w:ind w:left="135"/>
              <w:textAlignment w:val="baseline"/>
              <w:rPr>
                <w:rFonts w:ascii="Times New Roman" w:eastAsia="Times New Roman" w:hAnsi="Times New Roman" w:cs="Times New Roman"/>
                <w:sz w:val="24"/>
                <w:szCs w:val="24"/>
                <w:lang w:eastAsia="lv-LV"/>
              </w:rPr>
            </w:pPr>
            <w:r w:rsidRPr="002A74AA">
              <w:rPr>
                <w:rFonts w:eastAsia="Times New Roman"/>
                <w:sz w:val="18"/>
                <w:szCs w:val="18"/>
                <w:lang w:eastAsia="lv-LV"/>
              </w:rPr>
              <w:t> </w:t>
            </w:r>
          </w:p>
        </w:tc>
      </w:tr>
    </w:tbl>
    <w:p w14:paraId="65E0F42F" w14:textId="0CEF4474" w:rsidR="002A74AA" w:rsidRPr="002A74AA" w:rsidRDefault="002A74AA" w:rsidP="002A74AA">
      <w:pPr>
        <w:spacing w:after="0" w:line="240" w:lineRule="auto"/>
        <w:ind w:left="0"/>
        <w:jc w:val="both"/>
        <w:textAlignment w:val="baseline"/>
        <w:rPr>
          <w:rFonts w:ascii="Segoe UI" w:eastAsia="Times New Roman" w:hAnsi="Segoe UI" w:cs="Segoe UI"/>
          <w:sz w:val="18"/>
          <w:szCs w:val="18"/>
          <w:lang w:eastAsia="lv-LV"/>
        </w:rPr>
      </w:pPr>
      <w:r w:rsidRPr="008777C7">
        <w:rPr>
          <w:rFonts w:eastAsia="Times New Roman"/>
          <w:sz w:val="18"/>
          <w:szCs w:val="18"/>
          <w:shd w:val="clear" w:color="auto" w:fill="FFFFFF"/>
          <w:lang w:eastAsia="lv-LV"/>
        </w:rPr>
        <w:t>**ja dokuments parakstīts ar drošu elektronisko parakstu, tad parakstu skatīt elektroniskajā parakstā, kā arī datumu dokumenta paraksta laika zīmogā</w:t>
      </w:r>
      <w:r w:rsidRPr="002A74AA">
        <w:rPr>
          <w:rFonts w:eastAsia="Times New Roman"/>
          <w:sz w:val="18"/>
          <w:szCs w:val="18"/>
          <w:lang w:eastAsia="lv-LV"/>
        </w:rPr>
        <w:t> </w:t>
      </w:r>
    </w:p>
    <w:p w14:paraId="62132215" w14:textId="5D66B0B2" w:rsidR="001804FF" w:rsidRDefault="001804FF" w:rsidP="008777C7">
      <w:pPr>
        <w:pStyle w:val="Heading1"/>
        <w:rPr>
          <w:rStyle w:val="eop"/>
          <w:sz w:val="18"/>
          <w:szCs w:val="18"/>
          <w:shd w:val="clear" w:color="auto" w:fill="FFFFFF"/>
        </w:rPr>
      </w:pPr>
      <w:r>
        <w:rPr>
          <w:rStyle w:val="eop"/>
          <w:sz w:val="18"/>
          <w:szCs w:val="18"/>
          <w:shd w:val="clear" w:color="auto" w:fill="FFFFFF"/>
        </w:rPr>
        <w:br w:type="page"/>
      </w:r>
    </w:p>
    <w:p w14:paraId="65B211AB" w14:textId="77777777" w:rsidR="001804FF" w:rsidRPr="002165DE" w:rsidRDefault="001804FF">
      <w:pPr>
        <w:ind w:left="0"/>
        <w:sectPr w:rsidR="001804FF" w:rsidRPr="002165DE" w:rsidSect="00CD1AA3">
          <w:headerReference w:type="first" r:id="rId59"/>
          <w:pgSz w:w="11906" w:h="16838"/>
          <w:pgMar w:top="1951" w:right="1440" w:bottom="1134" w:left="1985" w:header="708" w:footer="387" w:gutter="0"/>
          <w:cols w:space="708"/>
          <w:docGrid w:linePitch="360"/>
        </w:sectPr>
      </w:pPr>
    </w:p>
    <w:p w14:paraId="3229323D" w14:textId="19B34C8C" w:rsidR="001326F4" w:rsidRPr="002165DE" w:rsidRDefault="001804FF" w:rsidP="001326F4">
      <w:pPr>
        <w:pStyle w:val="Heading1"/>
      </w:pPr>
      <w:bookmarkStart w:id="105" w:name="_Toc130548584"/>
      <w:r>
        <w:rPr>
          <w:lang w:bidi="lv-LV"/>
        </w:rPr>
        <w:lastRenderedPageBreak/>
        <w:t>7</w:t>
      </w:r>
      <w:r w:rsidR="001326F4" w:rsidRPr="002165DE">
        <w:rPr>
          <w:lang w:bidi="lv-LV"/>
        </w:rPr>
        <w:t xml:space="preserve">. pielikums: Paziņojums par </w:t>
      </w:r>
      <w:r w:rsidR="001326F4" w:rsidRPr="002165DE">
        <w:rPr>
          <w:i/>
          <w:lang w:bidi="lv-LV"/>
        </w:rPr>
        <w:t>EECS</w:t>
      </w:r>
      <w:r w:rsidR="001326F4" w:rsidRPr="002165DE">
        <w:rPr>
          <w:lang w:bidi="lv-LV"/>
        </w:rPr>
        <w:t xml:space="preserve"> </w:t>
      </w:r>
      <w:r w:rsidR="00DB2669">
        <w:rPr>
          <w:lang w:bidi="lv-LV"/>
        </w:rPr>
        <w:t>izcelsmes apliecinājumu izlietošanu</w:t>
      </w:r>
      <w:bookmarkEnd w:id="105"/>
    </w:p>
    <w:p w14:paraId="0418A127" w14:textId="6335E9C4" w:rsidR="001326F4" w:rsidRPr="002165DE" w:rsidRDefault="001326F4" w:rsidP="001326F4">
      <w:pPr>
        <w:spacing w:after="0" w:line="240" w:lineRule="auto"/>
        <w:ind w:left="0"/>
        <w:textAlignment w:val="baseline"/>
        <w:rPr>
          <w:rFonts w:ascii="Segoe UI" w:eastAsia="Times New Roman" w:hAnsi="Segoe UI" w:cs="Segoe UI"/>
          <w:sz w:val="18"/>
          <w:szCs w:val="18"/>
        </w:rPr>
      </w:pPr>
      <w:r>
        <w:rPr>
          <w:noProof/>
        </w:rPr>
        <w:drawing>
          <wp:inline distT="0" distB="0" distL="0" distR="0" wp14:anchorId="76D02C26" wp14:editId="4E58E4FB">
            <wp:extent cx="5731510" cy="641267"/>
            <wp:effectExtent l="0" t="0" r="254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60">
                      <a:extLst>
                        <a:ext uri="{28A0092B-C50C-407E-A947-70E740481C1C}">
                          <a14:useLocalDpi xmlns:a14="http://schemas.microsoft.com/office/drawing/2010/main" val="0"/>
                        </a:ext>
                      </a:extLst>
                    </a:blip>
                    <a:stretch>
                      <a:fillRect/>
                    </a:stretch>
                  </pic:blipFill>
                  <pic:spPr>
                    <a:xfrm>
                      <a:off x="0" y="0"/>
                      <a:ext cx="5769582" cy="645527"/>
                    </a:xfrm>
                    <a:prstGeom prst="rect">
                      <a:avLst/>
                    </a:prstGeom>
                  </pic:spPr>
                </pic:pic>
              </a:graphicData>
            </a:graphic>
          </wp:inline>
        </w:drawing>
      </w:r>
      <w:r w:rsidRPr="002165DE">
        <w:rPr>
          <w:rFonts w:ascii="Times New Roman" w:eastAsia="Times New Roman" w:hAnsi="Times New Roman" w:cs="Times New Roman"/>
          <w:sz w:val="24"/>
          <w:szCs w:val="24"/>
          <w:lang w:bidi="lv-LV"/>
        </w:rPr>
        <w:t> </w:t>
      </w:r>
    </w:p>
    <w:p w14:paraId="3FEAFD08" w14:textId="0E49E441" w:rsidR="001326F4" w:rsidRPr="00AA1123" w:rsidRDefault="002151BF" w:rsidP="001326F4">
      <w:pPr>
        <w:spacing w:after="0" w:line="240" w:lineRule="auto"/>
        <w:ind w:left="0"/>
        <w:jc w:val="both"/>
        <w:textAlignment w:val="baseline"/>
        <w:rPr>
          <w:rFonts w:eastAsia="Times New Roman"/>
          <w:szCs w:val="20"/>
        </w:rPr>
      </w:pPr>
      <w:r w:rsidRPr="00AA1123">
        <w:rPr>
          <w:b/>
          <w:bCs/>
          <w:color w:val="000000"/>
          <w:szCs w:val="20"/>
          <w:shd w:val="clear" w:color="auto" w:fill="FFFFFF"/>
        </w:rPr>
        <w:t>Izlietošanas pārskats</w:t>
      </w:r>
      <w:r w:rsidR="00721759" w:rsidRPr="00AA1123">
        <w:rPr>
          <w:rFonts w:eastAsia="Times New Roman"/>
          <w:b/>
          <w:szCs w:val="20"/>
          <w:u w:val="single"/>
          <w:lang w:bidi="lv-LV"/>
        </w:rPr>
        <w:tab/>
      </w:r>
    </w:p>
    <w:p w14:paraId="41E5C6CA" w14:textId="7E550335" w:rsidR="001326F4" w:rsidRPr="00AA1123" w:rsidRDefault="00DB6DD4" w:rsidP="001326F4">
      <w:pPr>
        <w:spacing w:after="0" w:line="240" w:lineRule="auto"/>
        <w:ind w:left="0"/>
        <w:jc w:val="both"/>
        <w:textAlignment w:val="baseline"/>
        <w:rPr>
          <w:rFonts w:eastAsia="Times New Roman"/>
          <w:szCs w:val="20"/>
        </w:rPr>
      </w:pPr>
      <w:r w:rsidRPr="00AA1123">
        <w:rPr>
          <w:color w:val="000000"/>
          <w:szCs w:val="20"/>
          <w:shd w:val="clear" w:color="auto" w:fill="FFFFFF"/>
        </w:rPr>
        <w:t xml:space="preserve">Šis izlietošanas pārskats darbojas kā kvīts par izcelsmes apliecinājumiem zemāk un mērķiem, kas uzskaitīti. Ar šo izlietošanas pārskata, izveidotam no darījuma datiem, izcelsmes apliecinājumi vairs nav tirgojami. Tālāka šī izlietošanas pārskata tirgošana ir aizliegta. Vides īpašības asociētas ar enerģijas </w:t>
      </w:r>
      <w:r w:rsidR="00C407EA" w:rsidRPr="00AA1123">
        <w:rPr>
          <w:color w:val="000000"/>
          <w:szCs w:val="20"/>
          <w:shd w:val="clear" w:color="auto" w:fill="FFFFFF"/>
        </w:rPr>
        <w:t>patēriņu</w:t>
      </w:r>
      <w:r w:rsidRPr="00AA1123">
        <w:rPr>
          <w:color w:val="000000"/>
          <w:szCs w:val="20"/>
          <w:shd w:val="clear" w:color="auto" w:fill="FFFFFF"/>
        </w:rPr>
        <w:t xml:space="preserve"> ir izlietotas, un šis izlietošanas pārskats un šie izcelsmes apliecinājumi nevar tikt nosūtīti citam enerģijas piegādātājam vai gala patērētājam, kas norādīti zemāk.</w:t>
      </w:r>
      <w:r w:rsidRPr="00AA1123" w:rsidDel="00DB6DD4">
        <w:rPr>
          <w:rFonts w:eastAsia="Times New Roman"/>
          <w:szCs w:val="20"/>
          <w:lang w:bidi="lv-LV"/>
        </w:rPr>
        <w:t xml:space="preserve"> </w:t>
      </w:r>
    </w:p>
    <w:p w14:paraId="72390A5E" w14:textId="7D55006B" w:rsidR="001326F4" w:rsidRPr="00AA1123" w:rsidRDefault="00DB6DD4" w:rsidP="001326F4">
      <w:pPr>
        <w:spacing w:after="0" w:line="240" w:lineRule="auto"/>
        <w:ind w:left="0"/>
        <w:jc w:val="both"/>
        <w:textAlignment w:val="baseline"/>
        <w:rPr>
          <w:rFonts w:eastAsia="Times New Roman"/>
          <w:szCs w:val="20"/>
        </w:rPr>
      </w:pPr>
      <w:r w:rsidRPr="00AA1123">
        <w:rPr>
          <w:b/>
          <w:bCs/>
          <w:color w:val="000000"/>
          <w:szCs w:val="20"/>
          <w:shd w:val="clear" w:color="auto" w:fill="FFFFFF"/>
        </w:rPr>
        <w:t>Darījuma informācija</w:t>
      </w:r>
      <w:r w:rsidR="00721759" w:rsidRPr="00AA1123">
        <w:rPr>
          <w:rFonts w:eastAsia="Times New Roman"/>
          <w:b/>
          <w:szCs w:val="20"/>
          <w:u w:val="single"/>
          <w:lang w:bidi="lv-LV"/>
        </w:rPr>
        <w:tab/>
      </w:r>
      <w:r w:rsidR="00C9295F" w:rsidRPr="00AA1123">
        <w:rPr>
          <w:rFonts w:eastAsia="Times New Roman"/>
          <w:b/>
          <w:szCs w:val="20"/>
          <w:u w:val="single"/>
          <w:lang w:bidi="lv-LV"/>
        </w:rPr>
        <w:t>____________________</w:t>
      </w:r>
    </w:p>
    <w:p w14:paraId="114FBF66" w14:textId="34027BD9" w:rsidR="001326F4" w:rsidRPr="00AA1123" w:rsidRDefault="001326F4" w:rsidP="001326F4">
      <w:pPr>
        <w:spacing w:after="0" w:line="240" w:lineRule="auto"/>
        <w:ind w:left="0"/>
        <w:jc w:val="both"/>
        <w:textAlignment w:val="baseline"/>
        <w:rPr>
          <w:rFonts w:eastAsia="Times New Roman"/>
          <w:szCs w:val="20"/>
        </w:rPr>
      </w:pPr>
      <w:r w:rsidRPr="00AA1123">
        <w:rPr>
          <w:rFonts w:eastAsia="Times New Roman"/>
          <w:szCs w:val="20"/>
          <w:lang w:bidi="lv-LV"/>
        </w:rPr>
        <w:t>Darījuma veids:</w:t>
      </w:r>
    </w:p>
    <w:p w14:paraId="3B6E5A49" w14:textId="5E55F1F2" w:rsidR="001326F4" w:rsidRPr="00AA1123" w:rsidRDefault="001326F4" w:rsidP="001326F4">
      <w:pPr>
        <w:spacing w:after="0" w:line="240" w:lineRule="auto"/>
        <w:ind w:left="0"/>
        <w:jc w:val="both"/>
        <w:textAlignment w:val="baseline"/>
        <w:rPr>
          <w:rFonts w:eastAsia="Times New Roman"/>
          <w:szCs w:val="20"/>
        </w:rPr>
      </w:pPr>
      <w:r w:rsidRPr="00AA1123">
        <w:rPr>
          <w:rFonts w:eastAsia="Times New Roman"/>
          <w:szCs w:val="20"/>
          <w:lang w:bidi="lv-LV"/>
        </w:rPr>
        <w:t>Darījuma datums:</w:t>
      </w:r>
    </w:p>
    <w:p w14:paraId="138A7F22" w14:textId="222FC102" w:rsidR="001326F4" w:rsidRPr="00AA1123" w:rsidRDefault="001326F4" w:rsidP="001326F4">
      <w:pPr>
        <w:spacing w:after="0" w:line="240" w:lineRule="auto"/>
        <w:ind w:left="0"/>
        <w:jc w:val="both"/>
        <w:textAlignment w:val="baseline"/>
        <w:rPr>
          <w:rFonts w:eastAsia="Times New Roman"/>
          <w:szCs w:val="20"/>
        </w:rPr>
      </w:pPr>
      <w:r w:rsidRPr="00AA1123">
        <w:rPr>
          <w:rFonts w:eastAsia="Times New Roman"/>
          <w:szCs w:val="20"/>
          <w:lang w:bidi="lv-LV"/>
        </w:rPr>
        <w:t>Darījuma numurs:</w:t>
      </w:r>
    </w:p>
    <w:p w14:paraId="433C024F" w14:textId="405EEC44" w:rsidR="001326F4" w:rsidRPr="00AA1123" w:rsidRDefault="00DB6DD4" w:rsidP="001326F4">
      <w:pPr>
        <w:spacing w:after="0" w:line="240" w:lineRule="auto"/>
        <w:ind w:left="0"/>
        <w:jc w:val="both"/>
        <w:textAlignment w:val="baseline"/>
        <w:rPr>
          <w:rFonts w:eastAsia="Times New Roman"/>
          <w:szCs w:val="20"/>
        </w:rPr>
      </w:pPr>
      <w:r w:rsidRPr="00AA1123">
        <w:rPr>
          <w:color w:val="000000"/>
          <w:szCs w:val="20"/>
          <w:shd w:val="clear" w:color="auto" w:fill="FFFFFF"/>
        </w:rPr>
        <w:t>Publiskā saite uz izlietošanas paziņojumu:</w:t>
      </w:r>
    </w:p>
    <w:p w14:paraId="70316B0F" w14:textId="149AC306" w:rsidR="001326F4" w:rsidRPr="00AA1123" w:rsidRDefault="00752C3F" w:rsidP="001326F4">
      <w:pPr>
        <w:spacing w:after="0" w:line="240" w:lineRule="auto"/>
        <w:ind w:left="0"/>
        <w:textAlignment w:val="baseline"/>
        <w:rPr>
          <w:rFonts w:eastAsia="Times New Roman"/>
          <w:szCs w:val="20"/>
        </w:rPr>
      </w:pPr>
      <w:r w:rsidRPr="00AA1123">
        <w:rPr>
          <w:color w:val="000000"/>
          <w:szCs w:val="20"/>
          <w:shd w:val="clear" w:color="auto" w:fill="FFFFFF"/>
        </w:rPr>
        <w:t>Ziņa saņēmējam</w:t>
      </w:r>
    </w:p>
    <w:tbl>
      <w:tblPr>
        <w:tblW w:w="9865"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1"/>
        <w:gridCol w:w="4864"/>
      </w:tblGrid>
      <w:tr w:rsidR="001326F4" w:rsidRPr="00AA1123" w14:paraId="01373197" w14:textId="77777777" w:rsidTr="001326F4">
        <w:tc>
          <w:tcPr>
            <w:tcW w:w="5001" w:type="dxa"/>
            <w:tcBorders>
              <w:top w:val="single" w:sz="6" w:space="0" w:color="auto"/>
              <w:left w:val="single" w:sz="6" w:space="0" w:color="auto"/>
              <w:bottom w:val="single" w:sz="6" w:space="0" w:color="auto"/>
              <w:right w:val="single" w:sz="6" w:space="0" w:color="auto"/>
            </w:tcBorders>
            <w:shd w:val="clear" w:color="auto" w:fill="auto"/>
            <w:hideMark/>
          </w:tcPr>
          <w:p w14:paraId="32E520E7" w14:textId="10387A40" w:rsidR="001326F4" w:rsidRPr="00AA1123" w:rsidRDefault="001326F4" w:rsidP="001326F4">
            <w:pPr>
              <w:spacing w:after="0" w:line="240" w:lineRule="auto"/>
              <w:ind w:left="0"/>
              <w:jc w:val="both"/>
              <w:textAlignment w:val="baseline"/>
              <w:rPr>
                <w:rFonts w:eastAsia="Times New Roman"/>
                <w:szCs w:val="20"/>
              </w:rPr>
            </w:pPr>
            <w:r w:rsidRPr="00AA1123">
              <w:rPr>
                <w:rFonts w:eastAsia="Times New Roman"/>
                <w:b/>
                <w:szCs w:val="20"/>
                <w:lang w:bidi="lv-LV"/>
              </w:rPr>
              <w:t>No</w:t>
            </w:r>
          </w:p>
        </w:tc>
        <w:tc>
          <w:tcPr>
            <w:tcW w:w="4864" w:type="dxa"/>
            <w:tcBorders>
              <w:top w:val="single" w:sz="6" w:space="0" w:color="auto"/>
              <w:left w:val="nil"/>
              <w:bottom w:val="single" w:sz="6" w:space="0" w:color="auto"/>
              <w:right w:val="single" w:sz="6" w:space="0" w:color="auto"/>
            </w:tcBorders>
            <w:shd w:val="clear" w:color="auto" w:fill="auto"/>
            <w:hideMark/>
          </w:tcPr>
          <w:p w14:paraId="1B2BFA8A" w14:textId="61B69E26" w:rsidR="001326F4" w:rsidRPr="00AA1123" w:rsidRDefault="00752C3F" w:rsidP="001326F4">
            <w:pPr>
              <w:spacing w:after="0" w:line="240" w:lineRule="auto"/>
              <w:ind w:left="0"/>
              <w:jc w:val="both"/>
              <w:textAlignment w:val="baseline"/>
              <w:rPr>
                <w:rFonts w:eastAsia="Times New Roman"/>
                <w:szCs w:val="20"/>
              </w:rPr>
            </w:pPr>
            <w:r w:rsidRPr="00AA1123">
              <w:rPr>
                <w:b/>
                <w:bCs/>
                <w:color w:val="000000"/>
                <w:szCs w:val="20"/>
                <w:shd w:val="clear" w:color="auto" w:fill="FFFFFF"/>
              </w:rPr>
              <w:t>Uz</w:t>
            </w:r>
          </w:p>
        </w:tc>
      </w:tr>
      <w:tr w:rsidR="001326F4" w:rsidRPr="00AA1123" w14:paraId="4EFF0E9B" w14:textId="77777777" w:rsidTr="001326F4">
        <w:tc>
          <w:tcPr>
            <w:tcW w:w="5001" w:type="dxa"/>
            <w:tcBorders>
              <w:top w:val="nil"/>
              <w:left w:val="single" w:sz="6" w:space="0" w:color="auto"/>
              <w:bottom w:val="single" w:sz="6" w:space="0" w:color="auto"/>
              <w:right w:val="single" w:sz="6" w:space="0" w:color="auto"/>
            </w:tcBorders>
            <w:shd w:val="clear" w:color="auto" w:fill="auto"/>
            <w:hideMark/>
          </w:tcPr>
          <w:p w14:paraId="3D761CD6" w14:textId="382C39EF" w:rsidR="001326F4" w:rsidRPr="00AA1123" w:rsidRDefault="001326F4" w:rsidP="001326F4">
            <w:pPr>
              <w:spacing w:after="0" w:line="240" w:lineRule="auto"/>
              <w:ind w:left="0"/>
              <w:jc w:val="both"/>
              <w:textAlignment w:val="baseline"/>
              <w:rPr>
                <w:rFonts w:eastAsia="Times New Roman"/>
                <w:szCs w:val="20"/>
              </w:rPr>
            </w:pPr>
            <w:r w:rsidRPr="00AA1123">
              <w:rPr>
                <w:rFonts w:eastAsia="Times New Roman"/>
                <w:szCs w:val="20"/>
                <w:lang w:bidi="lv-LV"/>
              </w:rPr>
              <w:t>Konta turētājs:</w:t>
            </w:r>
          </w:p>
          <w:p w14:paraId="773D134F" w14:textId="78D5DCDB" w:rsidR="001326F4" w:rsidRPr="00AA1123" w:rsidRDefault="001326F4" w:rsidP="001326F4">
            <w:pPr>
              <w:spacing w:after="0" w:line="240" w:lineRule="auto"/>
              <w:ind w:left="0"/>
              <w:jc w:val="both"/>
              <w:textAlignment w:val="baseline"/>
              <w:rPr>
                <w:rFonts w:eastAsia="Times New Roman"/>
                <w:szCs w:val="20"/>
              </w:rPr>
            </w:pPr>
            <w:r w:rsidRPr="00AA1123">
              <w:rPr>
                <w:rFonts w:eastAsia="Times New Roman"/>
                <w:szCs w:val="20"/>
                <w:lang w:bidi="lv-LV"/>
              </w:rPr>
              <w:t>Konts:</w:t>
            </w:r>
          </w:p>
          <w:p w14:paraId="7D1AB3A2" w14:textId="2C987147" w:rsidR="001326F4" w:rsidRPr="00AA1123" w:rsidRDefault="001326F4" w:rsidP="001326F4">
            <w:pPr>
              <w:spacing w:after="0" w:line="240" w:lineRule="auto"/>
              <w:ind w:left="0"/>
              <w:jc w:val="both"/>
              <w:textAlignment w:val="baseline"/>
              <w:rPr>
                <w:rFonts w:eastAsia="Times New Roman"/>
                <w:szCs w:val="20"/>
              </w:rPr>
            </w:pPr>
            <w:r w:rsidRPr="00AA1123">
              <w:rPr>
                <w:rFonts w:eastAsia="Times New Roman"/>
                <w:szCs w:val="20"/>
                <w:lang w:bidi="lv-LV"/>
              </w:rPr>
              <w:t>Domēns:</w:t>
            </w:r>
          </w:p>
          <w:p w14:paraId="046A4A76" w14:textId="4D115DC2" w:rsidR="001326F4" w:rsidRPr="00AA1123" w:rsidRDefault="001326F4" w:rsidP="001326F4">
            <w:pPr>
              <w:spacing w:after="0" w:line="240" w:lineRule="auto"/>
              <w:ind w:left="0"/>
              <w:jc w:val="both"/>
              <w:textAlignment w:val="baseline"/>
              <w:rPr>
                <w:rFonts w:eastAsia="Times New Roman"/>
                <w:szCs w:val="20"/>
              </w:rPr>
            </w:pPr>
            <w:r w:rsidRPr="00AA1123">
              <w:rPr>
                <w:rFonts w:eastAsia="Times New Roman"/>
                <w:szCs w:val="20"/>
                <w:lang w:bidi="lv-LV"/>
              </w:rPr>
              <w:t>Iela:</w:t>
            </w:r>
          </w:p>
          <w:p w14:paraId="7CB74709" w14:textId="67C98B90" w:rsidR="001326F4" w:rsidRPr="00AA1123" w:rsidRDefault="001326F4" w:rsidP="001326F4">
            <w:pPr>
              <w:spacing w:after="0" w:line="240" w:lineRule="auto"/>
              <w:ind w:left="0"/>
              <w:jc w:val="both"/>
              <w:textAlignment w:val="baseline"/>
              <w:rPr>
                <w:rFonts w:eastAsia="Times New Roman"/>
                <w:szCs w:val="20"/>
              </w:rPr>
            </w:pPr>
            <w:r w:rsidRPr="00AA1123">
              <w:rPr>
                <w:rFonts w:eastAsia="Times New Roman"/>
                <w:szCs w:val="20"/>
                <w:lang w:bidi="lv-LV"/>
              </w:rPr>
              <w:t>Pasta indekss un pilsēta:</w:t>
            </w:r>
          </w:p>
          <w:p w14:paraId="1E2D30FD" w14:textId="39FC0C9F" w:rsidR="001326F4" w:rsidRPr="00AA1123" w:rsidRDefault="001326F4" w:rsidP="001326F4">
            <w:pPr>
              <w:spacing w:after="0" w:line="240" w:lineRule="auto"/>
              <w:ind w:left="0"/>
              <w:jc w:val="both"/>
              <w:textAlignment w:val="baseline"/>
              <w:rPr>
                <w:rFonts w:eastAsia="Times New Roman"/>
                <w:szCs w:val="20"/>
              </w:rPr>
            </w:pPr>
            <w:r w:rsidRPr="00AA1123">
              <w:rPr>
                <w:rFonts w:eastAsia="Times New Roman"/>
                <w:szCs w:val="20"/>
                <w:lang w:bidi="lv-LV"/>
              </w:rPr>
              <w:t>Valsts:</w:t>
            </w:r>
          </w:p>
        </w:tc>
        <w:tc>
          <w:tcPr>
            <w:tcW w:w="4864" w:type="dxa"/>
            <w:tcBorders>
              <w:top w:val="nil"/>
              <w:left w:val="nil"/>
              <w:bottom w:val="single" w:sz="6" w:space="0" w:color="auto"/>
              <w:right w:val="single" w:sz="6" w:space="0" w:color="auto"/>
            </w:tcBorders>
            <w:shd w:val="clear" w:color="auto" w:fill="auto"/>
            <w:hideMark/>
          </w:tcPr>
          <w:p w14:paraId="41F63D7F" w14:textId="77777777" w:rsidR="00FC0CE3" w:rsidRPr="00AA1123" w:rsidRDefault="00752C3F" w:rsidP="001326F4">
            <w:pPr>
              <w:spacing w:after="0" w:line="240" w:lineRule="auto"/>
              <w:ind w:left="0"/>
              <w:jc w:val="both"/>
              <w:textAlignment w:val="baseline"/>
              <w:rPr>
                <w:rFonts w:eastAsia="Times New Roman"/>
                <w:szCs w:val="20"/>
                <w:lang w:bidi="lv-LV"/>
              </w:rPr>
            </w:pPr>
            <w:r w:rsidRPr="00AA1123">
              <w:rPr>
                <w:rFonts w:eastAsia="Times New Roman"/>
                <w:szCs w:val="20"/>
                <w:lang w:bidi="lv-LV"/>
              </w:rPr>
              <w:t>Labuma guvēja nosaukums:</w:t>
            </w:r>
            <w:r w:rsidRPr="00AA1123" w:rsidDel="00752C3F">
              <w:rPr>
                <w:rFonts w:eastAsia="Times New Roman"/>
                <w:szCs w:val="20"/>
                <w:lang w:bidi="lv-LV"/>
              </w:rPr>
              <w:t xml:space="preserve"> </w:t>
            </w:r>
          </w:p>
          <w:p w14:paraId="1B7D854B" w14:textId="77777777" w:rsidR="00FC0CE3" w:rsidRPr="00AA1123" w:rsidRDefault="0054274D" w:rsidP="001326F4">
            <w:pPr>
              <w:spacing w:after="0" w:line="240" w:lineRule="auto"/>
              <w:ind w:left="0"/>
              <w:jc w:val="both"/>
              <w:textAlignment w:val="baseline"/>
              <w:rPr>
                <w:rFonts w:eastAsia="Times New Roman"/>
                <w:szCs w:val="20"/>
                <w:lang w:bidi="lv-LV"/>
              </w:rPr>
            </w:pPr>
            <w:r w:rsidRPr="00AA1123">
              <w:rPr>
                <w:rFonts w:eastAsia="Times New Roman"/>
                <w:szCs w:val="20"/>
                <w:lang w:bidi="lv-LV"/>
              </w:rPr>
              <w:t>Izlietošanas Mērķis</w:t>
            </w:r>
            <w:r w:rsidR="00FC0CE3" w:rsidRPr="00AA1123">
              <w:rPr>
                <w:rFonts w:eastAsia="Times New Roman"/>
                <w:szCs w:val="20"/>
                <w:lang w:bidi="lv-LV"/>
              </w:rPr>
              <w:t>:</w:t>
            </w:r>
          </w:p>
          <w:p w14:paraId="709D9F9B" w14:textId="396F5115" w:rsidR="001326F4" w:rsidRPr="00AA1123" w:rsidRDefault="001326F4" w:rsidP="001326F4">
            <w:pPr>
              <w:spacing w:after="0" w:line="240" w:lineRule="auto"/>
              <w:ind w:left="0"/>
              <w:jc w:val="both"/>
              <w:textAlignment w:val="baseline"/>
              <w:rPr>
                <w:rFonts w:eastAsia="Times New Roman"/>
                <w:szCs w:val="20"/>
                <w:lang w:bidi="lv-LV"/>
              </w:rPr>
            </w:pPr>
            <w:r w:rsidRPr="00AA1123">
              <w:rPr>
                <w:rFonts w:eastAsia="Times New Roman"/>
                <w:szCs w:val="20"/>
                <w:lang w:bidi="lv-LV"/>
              </w:rPr>
              <w:t>Patēriņa periods:</w:t>
            </w:r>
          </w:p>
          <w:p w14:paraId="6A00E382" w14:textId="4047C859" w:rsidR="001326F4" w:rsidRPr="00AA1123" w:rsidRDefault="001326F4" w:rsidP="001326F4">
            <w:pPr>
              <w:spacing w:after="0" w:line="240" w:lineRule="auto"/>
              <w:ind w:left="0"/>
              <w:jc w:val="both"/>
              <w:textAlignment w:val="baseline"/>
              <w:rPr>
                <w:rFonts w:eastAsia="Times New Roman"/>
                <w:szCs w:val="20"/>
                <w:lang w:bidi="lv-LV"/>
              </w:rPr>
            </w:pPr>
            <w:r w:rsidRPr="00AA1123">
              <w:rPr>
                <w:rFonts w:eastAsia="Times New Roman"/>
                <w:szCs w:val="20"/>
                <w:lang w:bidi="lv-LV"/>
              </w:rPr>
              <w:t>Patēriņa valsts:</w:t>
            </w:r>
          </w:p>
          <w:p w14:paraId="0610C7AC" w14:textId="6D4D904F" w:rsidR="001326F4" w:rsidRPr="00AA1123" w:rsidRDefault="0054274D" w:rsidP="001326F4">
            <w:pPr>
              <w:spacing w:after="0" w:line="240" w:lineRule="auto"/>
              <w:ind w:left="0"/>
              <w:jc w:val="both"/>
              <w:textAlignment w:val="baseline"/>
              <w:rPr>
                <w:rFonts w:eastAsia="Times New Roman"/>
                <w:szCs w:val="20"/>
                <w:lang w:bidi="lv-LV"/>
              </w:rPr>
            </w:pPr>
            <w:r w:rsidRPr="00AA1123">
              <w:rPr>
                <w:rFonts w:eastAsia="Times New Roman"/>
                <w:szCs w:val="20"/>
                <w:lang w:bidi="lv-LV"/>
              </w:rPr>
              <w:t>Labuma guvēja atrašanās vieta:</w:t>
            </w:r>
            <w:r w:rsidRPr="00AA1123" w:rsidDel="0054274D">
              <w:rPr>
                <w:rFonts w:eastAsia="Times New Roman"/>
                <w:szCs w:val="20"/>
                <w:lang w:bidi="lv-LV"/>
              </w:rPr>
              <w:t xml:space="preserve"> </w:t>
            </w:r>
            <w:r w:rsidR="001326F4" w:rsidRPr="00AA1123">
              <w:rPr>
                <w:rFonts w:eastAsia="Times New Roman"/>
                <w:szCs w:val="20"/>
                <w:lang w:bidi="lv-LV"/>
              </w:rPr>
              <w:t>Lietojuma kategorija:</w:t>
            </w:r>
          </w:p>
          <w:p w14:paraId="4CC8D0CC" w14:textId="53A61452" w:rsidR="001326F4" w:rsidRPr="00AA1123" w:rsidRDefault="0054274D" w:rsidP="001326F4">
            <w:pPr>
              <w:spacing w:after="0" w:line="240" w:lineRule="auto"/>
              <w:ind w:left="0"/>
              <w:jc w:val="both"/>
              <w:textAlignment w:val="baseline"/>
              <w:rPr>
                <w:color w:val="000000"/>
                <w:szCs w:val="20"/>
                <w:shd w:val="clear" w:color="auto" w:fill="FFFFFF"/>
              </w:rPr>
            </w:pPr>
            <w:r w:rsidRPr="00AA1123">
              <w:rPr>
                <w:rFonts w:eastAsia="Times New Roman"/>
                <w:szCs w:val="20"/>
                <w:lang w:bidi="lv-LV"/>
              </w:rPr>
              <w:t>Labuma guvēja veids:</w:t>
            </w:r>
          </w:p>
        </w:tc>
      </w:tr>
    </w:tbl>
    <w:p w14:paraId="3AB0CC99" w14:textId="77777777" w:rsidR="00C4224D" w:rsidRPr="00AA1123" w:rsidRDefault="00C4224D" w:rsidP="001326F4">
      <w:pPr>
        <w:spacing w:after="0" w:line="240" w:lineRule="auto"/>
        <w:ind w:left="0"/>
        <w:jc w:val="both"/>
        <w:textAlignment w:val="baseline"/>
        <w:rPr>
          <w:rFonts w:eastAsia="Times New Roman"/>
          <w:szCs w:val="20"/>
          <w:lang w:bidi="lv-LV"/>
        </w:rPr>
      </w:pPr>
    </w:p>
    <w:p w14:paraId="17D4C472" w14:textId="18C4384E" w:rsidR="001326F4" w:rsidRPr="00AA1123" w:rsidRDefault="001326F4" w:rsidP="001326F4">
      <w:pPr>
        <w:spacing w:after="0" w:line="240" w:lineRule="auto"/>
        <w:ind w:left="0"/>
        <w:jc w:val="both"/>
        <w:textAlignment w:val="baseline"/>
        <w:rPr>
          <w:rFonts w:eastAsia="Times New Roman"/>
          <w:szCs w:val="20"/>
        </w:rPr>
      </w:pPr>
      <w:r w:rsidRPr="00AA1123">
        <w:rPr>
          <w:rFonts w:eastAsia="Times New Roman"/>
          <w:szCs w:val="20"/>
          <w:lang w:bidi="lv-LV"/>
        </w:rPr>
        <w:t> </w:t>
      </w:r>
      <w:r w:rsidRPr="00AA1123">
        <w:rPr>
          <w:rFonts w:eastAsia="Times New Roman"/>
          <w:b/>
          <w:szCs w:val="20"/>
          <w:u w:val="single"/>
          <w:lang w:bidi="lv-LV"/>
        </w:rPr>
        <w:t>Kopā</w:t>
      </w:r>
      <w:r w:rsidR="00721759" w:rsidRPr="00AA1123">
        <w:rPr>
          <w:rFonts w:eastAsia="Times New Roman"/>
          <w:b/>
          <w:szCs w:val="20"/>
          <w:u w:val="single"/>
          <w:lang w:bidi="lv-LV"/>
        </w:rPr>
        <w:tab/>
      </w:r>
    </w:p>
    <w:p w14:paraId="68303FF6" w14:textId="085DA8CD" w:rsidR="001326F4" w:rsidRDefault="002C03DA" w:rsidP="001326F4">
      <w:pPr>
        <w:spacing w:after="0" w:line="240" w:lineRule="auto"/>
        <w:ind w:left="0"/>
        <w:jc w:val="both"/>
        <w:textAlignment w:val="baseline"/>
        <w:rPr>
          <w:rFonts w:eastAsia="Times New Roman"/>
          <w:i/>
          <w:szCs w:val="20"/>
          <w:lang w:bidi="lv-LV"/>
        </w:rPr>
      </w:pPr>
      <w:r w:rsidRPr="00AA1123">
        <w:rPr>
          <w:color w:val="000000"/>
          <w:szCs w:val="20"/>
          <w:shd w:val="clear" w:color="auto" w:fill="FFFFFF"/>
        </w:rPr>
        <w:t>Kopā MWh:</w:t>
      </w:r>
      <w:r w:rsidRPr="00AA1123" w:rsidDel="002C03DA">
        <w:rPr>
          <w:rFonts w:eastAsia="Times New Roman"/>
          <w:szCs w:val="20"/>
          <w:lang w:bidi="lv-LV"/>
        </w:rPr>
        <w:t xml:space="preserve"> </w:t>
      </w:r>
      <w:r w:rsidR="00AA1123">
        <w:rPr>
          <w:rFonts w:eastAsia="Times New Roman"/>
          <w:szCs w:val="20"/>
          <w:lang w:bidi="lv-LV"/>
        </w:rPr>
        <w:tab/>
      </w:r>
      <w:r w:rsidR="00AA1123">
        <w:rPr>
          <w:rFonts w:eastAsia="Times New Roman"/>
          <w:szCs w:val="20"/>
          <w:lang w:bidi="lv-LV"/>
        </w:rPr>
        <w:tab/>
      </w:r>
      <w:r w:rsidR="001326F4" w:rsidRPr="00AA1123">
        <w:rPr>
          <w:rFonts w:eastAsia="Times New Roman"/>
          <w:szCs w:val="20"/>
          <w:lang w:bidi="lv-LV"/>
        </w:rPr>
        <w:t xml:space="preserve">Kopā </w:t>
      </w:r>
      <w:r w:rsidR="001326F4" w:rsidRPr="00AA1123">
        <w:rPr>
          <w:rFonts w:eastAsia="Times New Roman"/>
          <w:i/>
          <w:szCs w:val="20"/>
          <w:lang w:bidi="lv-LV"/>
        </w:rPr>
        <w:t>GO:</w:t>
      </w:r>
    </w:p>
    <w:p w14:paraId="0C21791F" w14:textId="0E44F57E" w:rsidR="00AA1123" w:rsidRDefault="00AA1123" w:rsidP="001326F4">
      <w:pPr>
        <w:spacing w:after="0" w:line="240" w:lineRule="auto"/>
        <w:ind w:left="0"/>
        <w:jc w:val="both"/>
        <w:textAlignment w:val="baseline"/>
        <w:rPr>
          <w:rFonts w:eastAsia="Times New Roman"/>
          <w:i/>
          <w:szCs w:val="20"/>
          <w:lang w:bidi="lv-LV"/>
        </w:rPr>
      </w:pPr>
    </w:p>
    <w:p w14:paraId="068A894A" w14:textId="77777777" w:rsidR="00AA1123" w:rsidRPr="00AA1123" w:rsidRDefault="00AA1123" w:rsidP="001326F4">
      <w:pPr>
        <w:spacing w:after="0" w:line="240" w:lineRule="auto"/>
        <w:ind w:left="0"/>
        <w:jc w:val="both"/>
        <w:textAlignment w:val="baseline"/>
        <w:rPr>
          <w:rFonts w:eastAsia="Times New Roman"/>
          <w:szCs w:val="20"/>
        </w:rPr>
      </w:pPr>
    </w:p>
    <w:tbl>
      <w:tblPr>
        <w:tblW w:w="14398"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7"/>
        <w:gridCol w:w="1018"/>
        <w:gridCol w:w="1104"/>
        <w:gridCol w:w="1901"/>
        <w:gridCol w:w="729"/>
        <w:gridCol w:w="1134"/>
        <w:gridCol w:w="972"/>
        <w:gridCol w:w="1965"/>
        <w:gridCol w:w="1818"/>
        <w:gridCol w:w="1400"/>
      </w:tblGrid>
      <w:tr w:rsidR="00721759" w:rsidRPr="00AA1123" w14:paraId="7767A645" w14:textId="77777777" w:rsidTr="007D40C8">
        <w:trPr>
          <w:trHeight w:val="913"/>
        </w:trPr>
        <w:tc>
          <w:tcPr>
            <w:tcW w:w="2357" w:type="dxa"/>
            <w:tcBorders>
              <w:top w:val="single" w:sz="6" w:space="0" w:color="auto"/>
              <w:left w:val="single" w:sz="6" w:space="0" w:color="auto"/>
              <w:bottom w:val="single" w:sz="6" w:space="0" w:color="auto"/>
              <w:right w:val="single" w:sz="6" w:space="0" w:color="auto"/>
            </w:tcBorders>
            <w:shd w:val="clear" w:color="auto" w:fill="auto"/>
            <w:hideMark/>
          </w:tcPr>
          <w:p w14:paraId="4FDCF96F" w14:textId="50F44B5D" w:rsidR="001326F4" w:rsidRPr="00AA1123" w:rsidRDefault="003B3A72" w:rsidP="001326F4">
            <w:pPr>
              <w:spacing w:after="0" w:line="240" w:lineRule="auto"/>
              <w:ind w:left="0"/>
              <w:textAlignment w:val="baseline"/>
              <w:rPr>
                <w:rFonts w:eastAsia="Times New Roman"/>
                <w:szCs w:val="20"/>
              </w:rPr>
            </w:pPr>
            <w:r w:rsidRPr="00AA1123">
              <w:rPr>
                <w:rFonts w:eastAsia="Times New Roman"/>
                <w:b/>
                <w:szCs w:val="20"/>
                <w:lang w:bidi="lv-LV"/>
              </w:rPr>
              <w:lastRenderedPageBreak/>
              <w:t>Izcelsmes apliecinājuma numurs (no - līdz)</w:t>
            </w:r>
          </w:p>
        </w:tc>
        <w:tc>
          <w:tcPr>
            <w:tcW w:w="1018" w:type="dxa"/>
            <w:tcBorders>
              <w:top w:val="single" w:sz="6" w:space="0" w:color="auto"/>
              <w:left w:val="nil"/>
              <w:bottom w:val="single" w:sz="6" w:space="0" w:color="auto"/>
              <w:right w:val="single" w:sz="6" w:space="0" w:color="auto"/>
            </w:tcBorders>
            <w:shd w:val="clear" w:color="auto" w:fill="auto"/>
            <w:hideMark/>
          </w:tcPr>
          <w:p w14:paraId="6B5A0731" w14:textId="46FC1789" w:rsidR="001326F4" w:rsidRPr="00AA1123" w:rsidRDefault="003B3A72" w:rsidP="001326F4">
            <w:pPr>
              <w:spacing w:after="0" w:line="240" w:lineRule="auto"/>
              <w:ind w:left="0"/>
              <w:textAlignment w:val="baseline"/>
              <w:rPr>
                <w:rFonts w:eastAsia="Times New Roman"/>
                <w:szCs w:val="20"/>
              </w:rPr>
            </w:pPr>
            <w:r w:rsidRPr="00AA1123">
              <w:rPr>
                <w:b/>
                <w:bCs/>
                <w:color w:val="000000"/>
                <w:szCs w:val="20"/>
                <w:shd w:val="clear" w:color="auto" w:fill="FFFFFF"/>
              </w:rPr>
              <w:t>Apjoms</w:t>
            </w:r>
          </w:p>
        </w:tc>
        <w:tc>
          <w:tcPr>
            <w:tcW w:w="1104" w:type="dxa"/>
            <w:tcBorders>
              <w:top w:val="single" w:sz="6" w:space="0" w:color="auto"/>
              <w:left w:val="nil"/>
              <w:bottom w:val="single" w:sz="6" w:space="0" w:color="auto"/>
              <w:right w:val="single" w:sz="6" w:space="0" w:color="auto"/>
            </w:tcBorders>
            <w:shd w:val="clear" w:color="auto" w:fill="auto"/>
            <w:hideMark/>
          </w:tcPr>
          <w:p w14:paraId="77D2C3E8" w14:textId="263AC642" w:rsidR="001326F4" w:rsidRPr="00AA1123" w:rsidRDefault="001326F4" w:rsidP="001326F4">
            <w:pPr>
              <w:spacing w:after="0" w:line="240" w:lineRule="auto"/>
              <w:ind w:left="0"/>
              <w:textAlignment w:val="baseline"/>
              <w:rPr>
                <w:rFonts w:eastAsia="Times New Roman"/>
                <w:szCs w:val="20"/>
              </w:rPr>
            </w:pPr>
            <w:r w:rsidRPr="00AA1123">
              <w:rPr>
                <w:rFonts w:eastAsia="Times New Roman"/>
                <w:b/>
                <w:szCs w:val="20"/>
                <w:lang w:bidi="lv-LV"/>
              </w:rPr>
              <w:t>Domēns</w:t>
            </w:r>
          </w:p>
        </w:tc>
        <w:tc>
          <w:tcPr>
            <w:tcW w:w="1901" w:type="dxa"/>
            <w:tcBorders>
              <w:top w:val="single" w:sz="6" w:space="0" w:color="auto"/>
              <w:left w:val="nil"/>
              <w:bottom w:val="single" w:sz="6" w:space="0" w:color="auto"/>
              <w:right w:val="single" w:sz="6" w:space="0" w:color="auto"/>
            </w:tcBorders>
            <w:shd w:val="clear" w:color="auto" w:fill="auto"/>
            <w:hideMark/>
          </w:tcPr>
          <w:p w14:paraId="498306AB" w14:textId="77777777" w:rsidR="003B3A72" w:rsidRPr="00AA1123" w:rsidRDefault="003B3A72" w:rsidP="003B3A72">
            <w:pPr>
              <w:ind w:left="0"/>
              <w:rPr>
                <w:b/>
                <w:bCs/>
                <w:color w:val="000000"/>
                <w:szCs w:val="20"/>
                <w:lang w:val="sv-SE"/>
              </w:rPr>
            </w:pPr>
            <w:r w:rsidRPr="00AA1123">
              <w:rPr>
                <w:b/>
                <w:bCs/>
                <w:color w:val="000000"/>
                <w:szCs w:val="20"/>
                <w:lang w:val="sv-SE"/>
              </w:rPr>
              <w:t>Degviela, Tehnoloģija</w:t>
            </w:r>
          </w:p>
          <w:p w14:paraId="3A99DD1C" w14:textId="6F465361" w:rsidR="001326F4" w:rsidRPr="00AA1123" w:rsidRDefault="003B3A72" w:rsidP="001326F4">
            <w:pPr>
              <w:spacing w:after="0" w:line="240" w:lineRule="auto"/>
              <w:ind w:left="0"/>
              <w:textAlignment w:val="baseline"/>
              <w:rPr>
                <w:rFonts w:eastAsia="Times New Roman"/>
                <w:szCs w:val="20"/>
              </w:rPr>
            </w:pPr>
            <w:r w:rsidRPr="00AA1123">
              <w:rPr>
                <w:szCs w:val="20"/>
                <w:lang w:val="sv-SE"/>
              </w:rPr>
              <w:br/>
            </w:r>
          </w:p>
        </w:tc>
        <w:tc>
          <w:tcPr>
            <w:tcW w:w="729" w:type="dxa"/>
            <w:tcBorders>
              <w:top w:val="single" w:sz="6" w:space="0" w:color="auto"/>
              <w:left w:val="nil"/>
              <w:bottom w:val="single" w:sz="6" w:space="0" w:color="auto"/>
              <w:right w:val="single" w:sz="6" w:space="0" w:color="auto"/>
            </w:tcBorders>
            <w:shd w:val="clear" w:color="auto" w:fill="auto"/>
            <w:hideMark/>
          </w:tcPr>
          <w:p w14:paraId="3BC44E6B" w14:textId="145C422C" w:rsidR="001326F4" w:rsidRPr="00AA1123" w:rsidRDefault="001326F4" w:rsidP="001326F4">
            <w:pPr>
              <w:spacing w:after="0" w:line="240" w:lineRule="auto"/>
              <w:ind w:left="0"/>
              <w:textAlignment w:val="baseline"/>
              <w:rPr>
                <w:rFonts w:eastAsia="Times New Roman"/>
                <w:szCs w:val="20"/>
              </w:rPr>
            </w:pPr>
            <w:r w:rsidRPr="00AA1123">
              <w:rPr>
                <w:rFonts w:eastAsia="Times New Roman"/>
                <w:b/>
                <w:szCs w:val="20"/>
                <w:lang w:bidi="lv-LV"/>
              </w:rPr>
              <w:t>S/T</w:t>
            </w:r>
          </w:p>
        </w:tc>
        <w:tc>
          <w:tcPr>
            <w:tcW w:w="1134" w:type="dxa"/>
            <w:tcBorders>
              <w:top w:val="single" w:sz="6" w:space="0" w:color="auto"/>
              <w:left w:val="nil"/>
              <w:bottom w:val="single" w:sz="6" w:space="0" w:color="auto"/>
              <w:right w:val="single" w:sz="6" w:space="0" w:color="auto"/>
            </w:tcBorders>
            <w:shd w:val="clear" w:color="auto" w:fill="auto"/>
            <w:hideMark/>
          </w:tcPr>
          <w:p w14:paraId="75013124" w14:textId="21810148" w:rsidR="001326F4" w:rsidRPr="00AA1123" w:rsidRDefault="001326F4" w:rsidP="001326F4">
            <w:pPr>
              <w:spacing w:after="0" w:line="240" w:lineRule="auto"/>
              <w:ind w:left="0"/>
              <w:textAlignment w:val="baseline"/>
              <w:rPr>
                <w:rFonts w:eastAsia="Times New Roman"/>
                <w:szCs w:val="20"/>
              </w:rPr>
            </w:pPr>
            <w:r w:rsidRPr="00AA1123">
              <w:rPr>
                <w:rFonts w:eastAsia="Times New Roman"/>
                <w:b/>
                <w:szCs w:val="20"/>
                <w:lang w:bidi="lv-LV"/>
              </w:rPr>
              <w:t>Izdošana</w:t>
            </w:r>
          </w:p>
          <w:p w14:paraId="49C71CDA" w14:textId="326352A6" w:rsidR="001326F4" w:rsidRPr="00AA1123" w:rsidRDefault="001326F4" w:rsidP="001326F4">
            <w:pPr>
              <w:spacing w:after="0" w:line="240" w:lineRule="auto"/>
              <w:ind w:left="0"/>
              <w:textAlignment w:val="baseline"/>
              <w:rPr>
                <w:rFonts w:eastAsia="Times New Roman"/>
                <w:szCs w:val="20"/>
              </w:rPr>
            </w:pPr>
            <w:r w:rsidRPr="00AA1123">
              <w:rPr>
                <w:rFonts w:eastAsia="Times New Roman"/>
                <w:b/>
                <w:szCs w:val="20"/>
                <w:lang w:bidi="lv-LV"/>
              </w:rPr>
              <w:t>Datums</w:t>
            </w:r>
          </w:p>
        </w:tc>
        <w:tc>
          <w:tcPr>
            <w:tcW w:w="972" w:type="dxa"/>
            <w:tcBorders>
              <w:top w:val="single" w:sz="6" w:space="0" w:color="auto"/>
              <w:left w:val="nil"/>
              <w:bottom w:val="single" w:sz="6" w:space="0" w:color="auto"/>
              <w:right w:val="single" w:sz="6" w:space="0" w:color="auto"/>
            </w:tcBorders>
            <w:shd w:val="clear" w:color="auto" w:fill="auto"/>
            <w:hideMark/>
          </w:tcPr>
          <w:p w14:paraId="76AAAAE3" w14:textId="6D1AEA97" w:rsidR="001326F4" w:rsidRPr="00AA1123" w:rsidRDefault="001326F4" w:rsidP="001326F4">
            <w:pPr>
              <w:spacing w:after="0" w:line="240" w:lineRule="auto"/>
              <w:ind w:left="0"/>
              <w:textAlignment w:val="baseline"/>
              <w:rPr>
                <w:rFonts w:eastAsia="Times New Roman"/>
                <w:szCs w:val="20"/>
              </w:rPr>
            </w:pPr>
            <w:r w:rsidRPr="00AA1123">
              <w:rPr>
                <w:rFonts w:eastAsia="Times New Roman"/>
                <w:b/>
                <w:szCs w:val="20"/>
                <w:lang w:bidi="lv-LV"/>
              </w:rPr>
              <w:t>Ražošana</w:t>
            </w:r>
          </w:p>
          <w:p w14:paraId="0C6AC28D" w14:textId="77777777" w:rsidR="001326F4" w:rsidRPr="00AA1123" w:rsidRDefault="001326F4" w:rsidP="001326F4">
            <w:pPr>
              <w:spacing w:after="0" w:line="240" w:lineRule="auto"/>
              <w:ind w:left="0"/>
              <w:textAlignment w:val="baseline"/>
              <w:rPr>
                <w:rFonts w:eastAsia="Times New Roman"/>
                <w:szCs w:val="20"/>
              </w:rPr>
            </w:pPr>
            <w:r w:rsidRPr="00AA1123">
              <w:rPr>
                <w:rFonts w:eastAsia="Times New Roman"/>
                <w:b/>
                <w:szCs w:val="20"/>
                <w:lang w:bidi="lv-LV"/>
              </w:rPr>
              <w:t>Periods </w:t>
            </w:r>
          </w:p>
        </w:tc>
        <w:tc>
          <w:tcPr>
            <w:tcW w:w="1965" w:type="dxa"/>
            <w:tcBorders>
              <w:top w:val="single" w:sz="6" w:space="0" w:color="auto"/>
              <w:left w:val="nil"/>
              <w:bottom w:val="single" w:sz="6" w:space="0" w:color="auto"/>
              <w:right w:val="single" w:sz="6" w:space="0" w:color="auto"/>
            </w:tcBorders>
            <w:shd w:val="clear" w:color="auto" w:fill="auto"/>
            <w:hideMark/>
          </w:tcPr>
          <w:p w14:paraId="76B646E7" w14:textId="3CA68EFA" w:rsidR="001326F4" w:rsidRPr="00AA1123" w:rsidRDefault="001326F4" w:rsidP="001326F4">
            <w:pPr>
              <w:spacing w:after="0" w:line="240" w:lineRule="auto"/>
              <w:ind w:left="0"/>
              <w:textAlignment w:val="baseline"/>
              <w:rPr>
                <w:rFonts w:eastAsia="Times New Roman"/>
                <w:szCs w:val="20"/>
              </w:rPr>
            </w:pPr>
            <w:r w:rsidRPr="00AA1123">
              <w:rPr>
                <w:rFonts w:eastAsia="Times New Roman"/>
                <w:b/>
                <w:szCs w:val="20"/>
                <w:lang w:bidi="lv-LV"/>
              </w:rPr>
              <w:t>Ražošanas iekārta</w:t>
            </w:r>
          </w:p>
          <w:p w14:paraId="49CB0826" w14:textId="3D5E3CB3" w:rsidR="001326F4" w:rsidRPr="00AA1123" w:rsidRDefault="001326F4" w:rsidP="001326F4">
            <w:pPr>
              <w:spacing w:after="0" w:line="240" w:lineRule="auto"/>
              <w:ind w:left="0"/>
              <w:textAlignment w:val="baseline"/>
              <w:rPr>
                <w:rFonts w:eastAsia="Times New Roman"/>
                <w:szCs w:val="20"/>
              </w:rPr>
            </w:pPr>
            <w:r w:rsidRPr="00AA1123">
              <w:rPr>
                <w:rFonts w:eastAsia="Times New Roman"/>
                <w:b/>
                <w:szCs w:val="20"/>
                <w:lang w:bidi="lv-LV"/>
              </w:rPr>
              <w:t>(</w:t>
            </w:r>
            <w:r w:rsidRPr="00AA1123">
              <w:rPr>
                <w:rFonts w:eastAsia="Times New Roman"/>
                <w:b/>
                <w:i/>
                <w:szCs w:val="20"/>
                <w:lang w:bidi="lv-LV"/>
              </w:rPr>
              <w:t>GSRN,</w:t>
            </w:r>
            <w:r w:rsidRPr="00AA1123">
              <w:rPr>
                <w:rFonts w:eastAsia="Times New Roman"/>
                <w:b/>
                <w:szCs w:val="20"/>
                <w:lang w:bidi="lv-LV"/>
              </w:rPr>
              <w:t xml:space="preserve"> uzstādītā</w:t>
            </w:r>
          </w:p>
          <w:p w14:paraId="0D0479F1" w14:textId="77777777" w:rsidR="001326F4" w:rsidRPr="00AA1123" w:rsidRDefault="001326F4" w:rsidP="001326F4">
            <w:pPr>
              <w:spacing w:after="0" w:line="240" w:lineRule="auto"/>
              <w:ind w:left="0"/>
              <w:textAlignment w:val="baseline"/>
              <w:rPr>
                <w:rFonts w:eastAsia="Times New Roman"/>
                <w:szCs w:val="20"/>
              </w:rPr>
            </w:pPr>
            <w:r w:rsidRPr="00AA1123">
              <w:rPr>
                <w:rFonts w:eastAsia="Times New Roman"/>
                <w:b/>
                <w:szCs w:val="20"/>
                <w:lang w:bidi="lv-LV"/>
              </w:rPr>
              <w:t>jauda, nosaukums) </w:t>
            </w:r>
          </w:p>
        </w:tc>
        <w:tc>
          <w:tcPr>
            <w:tcW w:w="1818" w:type="dxa"/>
            <w:tcBorders>
              <w:top w:val="single" w:sz="6" w:space="0" w:color="auto"/>
              <w:left w:val="nil"/>
              <w:bottom w:val="single" w:sz="6" w:space="0" w:color="auto"/>
              <w:right w:val="single" w:sz="6" w:space="0" w:color="auto"/>
            </w:tcBorders>
            <w:shd w:val="clear" w:color="auto" w:fill="auto"/>
            <w:hideMark/>
          </w:tcPr>
          <w:p w14:paraId="7FC6C7BF" w14:textId="5CC7EADB" w:rsidR="001326F4" w:rsidRPr="00AA1123" w:rsidRDefault="001326F4" w:rsidP="001326F4">
            <w:pPr>
              <w:spacing w:after="0" w:line="240" w:lineRule="auto"/>
              <w:ind w:left="0"/>
              <w:textAlignment w:val="baseline"/>
              <w:rPr>
                <w:rFonts w:eastAsia="Times New Roman"/>
                <w:szCs w:val="20"/>
              </w:rPr>
            </w:pPr>
            <w:r w:rsidRPr="00AA1123">
              <w:rPr>
                <w:rFonts w:eastAsia="Times New Roman"/>
                <w:b/>
                <w:szCs w:val="20"/>
                <w:lang w:bidi="lv-LV"/>
              </w:rPr>
              <w:t>Tirdzniecības</w:t>
            </w:r>
          </w:p>
          <w:p w14:paraId="07E9E93E" w14:textId="7C89ABD2" w:rsidR="001326F4" w:rsidRPr="00AA1123" w:rsidRDefault="001326F4" w:rsidP="001326F4">
            <w:pPr>
              <w:spacing w:after="0" w:line="240" w:lineRule="auto"/>
              <w:ind w:left="0"/>
              <w:textAlignment w:val="baseline"/>
              <w:rPr>
                <w:rFonts w:eastAsia="Times New Roman"/>
                <w:szCs w:val="20"/>
              </w:rPr>
            </w:pPr>
            <w:r w:rsidRPr="00AA1123">
              <w:rPr>
                <w:rFonts w:eastAsia="Times New Roman"/>
                <w:b/>
                <w:szCs w:val="20"/>
                <w:lang w:bidi="lv-LV"/>
              </w:rPr>
              <w:t>shēmas</w:t>
            </w:r>
          </w:p>
        </w:tc>
        <w:tc>
          <w:tcPr>
            <w:tcW w:w="1400" w:type="dxa"/>
            <w:tcBorders>
              <w:top w:val="single" w:sz="6" w:space="0" w:color="auto"/>
              <w:left w:val="nil"/>
              <w:bottom w:val="single" w:sz="6" w:space="0" w:color="auto"/>
              <w:right w:val="single" w:sz="6" w:space="0" w:color="auto"/>
            </w:tcBorders>
            <w:shd w:val="clear" w:color="auto" w:fill="auto"/>
            <w:hideMark/>
          </w:tcPr>
          <w:p w14:paraId="33A5B6EE" w14:textId="77F9A87F" w:rsidR="001326F4" w:rsidRPr="00AA1123" w:rsidRDefault="008E3092" w:rsidP="001326F4">
            <w:pPr>
              <w:spacing w:after="0" w:line="240" w:lineRule="auto"/>
              <w:ind w:left="0"/>
              <w:textAlignment w:val="baseline"/>
              <w:rPr>
                <w:rFonts w:eastAsia="Times New Roman"/>
                <w:szCs w:val="20"/>
              </w:rPr>
            </w:pPr>
            <w:r w:rsidRPr="00AA1123">
              <w:rPr>
                <w:b/>
                <w:bCs/>
                <w:color w:val="000000"/>
                <w:szCs w:val="20"/>
                <w:shd w:val="clear" w:color="auto" w:fill="FFFFFF"/>
              </w:rPr>
              <w:t>Atbalsta shēmas</w:t>
            </w:r>
          </w:p>
        </w:tc>
      </w:tr>
      <w:tr w:rsidR="00721759" w:rsidRPr="00AA1123" w14:paraId="6741CF2E" w14:textId="77777777" w:rsidTr="007D40C8">
        <w:trPr>
          <w:trHeight w:val="240"/>
        </w:trPr>
        <w:tc>
          <w:tcPr>
            <w:tcW w:w="2357" w:type="dxa"/>
            <w:tcBorders>
              <w:top w:val="nil"/>
              <w:left w:val="single" w:sz="6" w:space="0" w:color="auto"/>
              <w:bottom w:val="single" w:sz="6" w:space="0" w:color="auto"/>
              <w:right w:val="single" w:sz="6" w:space="0" w:color="auto"/>
            </w:tcBorders>
            <w:shd w:val="clear" w:color="auto" w:fill="auto"/>
            <w:hideMark/>
          </w:tcPr>
          <w:p w14:paraId="060CC09D" w14:textId="38770A83" w:rsidR="001326F4" w:rsidRPr="00AA1123" w:rsidRDefault="001326F4" w:rsidP="001326F4">
            <w:pPr>
              <w:spacing w:after="0" w:line="240" w:lineRule="auto"/>
              <w:ind w:left="0"/>
              <w:textAlignment w:val="baseline"/>
              <w:rPr>
                <w:rFonts w:eastAsia="Times New Roman"/>
                <w:szCs w:val="20"/>
              </w:rPr>
            </w:pPr>
            <w:r w:rsidRPr="00AA1123">
              <w:rPr>
                <w:rFonts w:eastAsia="Times New Roman"/>
                <w:szCs w:val="20"/>
                <w:lang w:bidi="lv-LV"/>
              </w:rPr>
              <w:t> </w:t>
            </w:r>
          </w:p>
          <w:p w14:paraId="324609B9" w14:textId="77777777" w:rsidR="001326F4" w:rsidRPr="00AA1123" w:rsidRDefault="001326F4" w:rsidP="001326F4">
            <w:pPr>
              <w:spacing w:after="0" w:line="240" w:lineRule="auto"/>
              <w:ind w:left="0"/>
              <w:textAlignment w:val="baseline"/>
              <w:rPr>
                <w:rFonts w:eastAsia="Times New Roman"/>
                <w:szCs w:val="20"/>
              </w:rPr>
            </w:pPr>
            <w:r w:rsidRPr="00AA1123">
              <w:rPr>
                <w:rFonts w:eastAsia="Times New Roman"/>
                <w:szCs w:val="20"/>
                <w:lang w:bidi="lv-LV"/>
              </w:rPr>
              <w:t> </w:t>
            </w:r>
          </w:p>
        </w:tc>
        <w:tc>
          <w:tcPr>
            <w:tcW w:w="1018" w:type="dxa"/>
            <w:tcBorders>
              <w:top w:val="nil"/>
              <w:left w:val="nil"/>
              <w:bottom w:val="single" w:sz="6" w:space="0" w:color="auto"/>
              <w:right w:val="single" w:sz="6" w:space="0" w:color="auto"/>
            </w:tcBorders>
            <w:shd w:val="clear" w:color="auto" w:fill="auto"/>
            <w:hideMark/>
          </w:tcPr>
          <w:p w14:paraId="43EFCB02" w14:textId="77777777" w:rsidR="001326F4" w:rsidRPr="00AA1123" w:rsidRDefault="001326F4" w:rsidP="001326F4">
            <w:pPr>
              <w:spacing w:after="0" w:line="240" w:lineRule="auto"/>
              <w:ind w:left="0"/>
              <w:textAlignment w:val="baseline"/>
              <w:rPr>
                <w:rFonts w:eastAsia="Times New Roman"/>
                <w:szCs w:val="20"/>
              </w:rPr>
            </w:pPr>
            <w:r w:rsidRPr="00AA1123">
              <w:rPr>
                <w:rFonts w:eastAsia="Times New Roman"/>
                <w:szCs w:val="20"/>
                <w:lang w:bidi="lv-LV"/>
              </w:rPr>
              <w:t> </w:t>
            </w:r>
          </w:p>
        </w:tc>
        <w:tc>
          <w:tcPr>
            <w:tcW w:w="1104" w:type="dxa"/>
            <w:tcBorders>
              <w:top w:val="nil"/>
              <w:left w:val="nil"/>
              <w:bottom w:val="single" w:sz="6" w:space="0" w:color="auto"/>
              <w:right w:val="single" w:sz="6" w:space="0" w:color="auto"/>
            </w:tcBorders>
            <w:shd w:val="clear" w:color="auto" w:fill="auto"/>
            <w:hideMark/>
          </w:tcPr>
          <w:p w14:paraId="614BEC88" w14:textId="77777777" w:rsidR="001326F4" w:rsidRPr="00AA1123" w:rsidRDefault="001326F4" w:rsidP="001326F4">
            <w:pPr>
              <w:spacing w:after="0" w:line="240" w:lineRule="auto"/>
              <w:ind w:left="0"/>
              <w:textAlignment w:val="baseline"/>
              <w:rPr>
                <w:rFonts w:eastAsia="Times New Roman"/>
                <w:szCs w:val="20"/>
              </w:rPr>
            </w:pPr>
            <w:r w:rsidRPr="00AA1123">
              <w:rPr>
                <w:rFonts w:eastAsia="Times New Roman"/>
                <w:szCs w:val="20"/>
                <w:lang w:bidi="lv-LV"/>
              </w:rPr>
              <w:t> </w:t>
            </w:r>
          </w:p>
        </w:tc>
        <w:tc>
          <w:tcPr>
            <w:tcW w:w="1901" w:type="dxa"/>
            <w:tcBorders>
              <w:top w:val="nil"/>
              <w:left w:val="nil"/>
              <w:bottom w:val="single" w:sz="6" w:space="0" w:color="auto"/>
              <w:right w:val="single" w:sz="6" w:space="0" w:color="auto"/>
            </w:tcBorders>
            <w:shd w:val="clear" w:color="auto" w:fill="auto"/>
            <w:hideMark/>
          </w:tcPr>
          <w:p w14:paraId="38BE1152" w14:textId="77777777" w:rsidR="001326F4" w:rsidRPr="00AA1123" w:rsidRDefault="001326F4" w:rsidP="001326F4">
            <w:pPr>
              <w:spacing w:after="0" w:line="240" w:lineRule="auto"/>
              <w:ind w:left="0"/>
              <w:textAlignment w:val="baseline"/>
              <w:rPr>
                <w:rFonts w:eastAsia="Times New Roman"/>
                <w:szCs w:val="20"/>
              </w:rPr>
            </w:pPr>
            <w:r w:rsidRPr="00AA1123">
              <w:rPr>
                <w:rFonts w:eastAsia="Times New Roman"/>
                <w:szCs w:val="20"/>
                <w:lang w:bidi="lv-LV"/>
              </w:rPr>
              <w:t> </w:t>
            </w:r>
          </w:p>
        </w:tc>
        <w:tc>
          <w:tcPr>
            <w:tcW w:w="729" w:type="dxa"/>
            <w:tcBorders>
              <w:top w:val="nil"/>
              <w:left w:val="nil"/>
              <w:bottom w:val="single" w:sz="6" w:space="0" w:color="auto"/>
              <w:right w:val="single" w:sz="6" w:space="0" w:color="auto"/>
            </w:tcBorders>
            <w:shd w:val="clear" w:color="auto" w:fill="auto"/>
            <w:hideMark/>
          </w:tcPr>
          <w:p w14:paraId="6EAB508D" w14:textId="77777777" w:rsidR="001326F4" w:rsidRPr="00AA1123" w:rsidRDefault="001326F4" w:rsidP="001326F4">
            <w:pPr>
              <w:spacing w:after="0" w:line="240" w:lineRule="auto"/>
              <w:ind w:left="0"/>
              <w:textAlignment w:val="baseline"/>
              <w:rPr>
                <w:rFonts w:eastAsia="Times New Roman"/>
                <w:szCs w:val="20"/>
              </w:rPr>
            </w:pPr>
            <w:r w:rsidRPr="00AA1123">
              <w:rPr>
                <w:rFonts w:eastAsia="Times New Roman"/>
                <w:szCs w:val="20"/>
                <w:lang w:bidi="lv-LV"/>
              </w:rPr>
              <w:t> </w:t>
            </w:r>
          </w:p>
        </w:tc>
        <w:tc>
          <w:tcPr>
            <w:tcW w:w="1134" w:type="dxa"/>
            <w:tcBorders>
              <w:top w:val="nil"/>
              <w:left w:val="nil"/>
              <w:bottom w:val="single" w:sz="6" w:space="0" w:color="auto"/>
              <w:right w:val="single" w:sz="6" w:space="0" w:color="auto"/>
            </w:tcBorders>
            <w:shd w:val="clear" w:color="auto" w:fill="auto"/>
            <w:hideMark/>
          </w:tcPr>
          <w:p w14:paraId="3D3E224A" w14:textId="77777777" w:rsidR="001326F4" w:rsidRPr="00AA1123" w:rsidRDefault="001326F4" w:rsidP="001326F4">
            <w:pPr>
              <w:spacing w:after="0" w:line="240" w:lineRule="auto"/>
              <w:ind w:left="0"/>
              <w:textAlignment w:val="baseline"/>
              <w:rPr>
                <w:rFonts w:eastAsia="Times New Roman"/>
                <w:szCs w:val="20"/>
              </w:rPr>
            </w:pPr>
            <w:r w:rsidRPr="00AA1123">
              <w:rPr>
                <w:rFonts w:eastAsia="Times New Roman"/>
                <w:szCs w:val="20"/>
                <w:lang w:bidi="lv-LV"/>
              </w:rPr>
              <w:t> </w:t>
            </w:r>
          </w:p>
        </w:tc>
        <w:tc>
          <w:tcPr>
            <w:tcW w:w="972" w:type="dxa"/>
            <w:tcBorders>
              <w:top w:val="nil"/>
              <w:left w:val="nil"/>
              <w:bottom w:val="single" w:sz="6" w:space="0" w:color="auto"/>
              <w:right w:val="single" w:sz="6" w:space="0" w:color="auto"/>
            </w:tcBorders>
            <w:shd w:val="clear" w:color="auto" w:fill="auto"/>
            <w:hideMark/>
          </w:tcPr>
          <w:p w14:paraId="13B64E79" w14:textId="77777777" w:rsidR="001326F4" w:rsidRPr="00AA1123" w:rsidRDefault="001326F4" w:rsidP="001326F4">
            <w:pPr>
              <w:spacing w:after="0" w:line="240" w:lineRule="auto"/>
              <w:ind w:left="0"/>
              <w:textAlignment w:val="baseline"/>
              <w:rPr>
                <w:rFonts w:eastAsia="Times New Roman"/>
                <w:szCs w:val="20"/>
              </w:rPr>
            </w:pPr>
            <w:r w:rsidRPr="00AA1123">
              <w:rPr>
                <w:rFonts w:eastAsia="Times New Roman"/>
                <w:szCs w:val="20"/>
                <w:lang w:bidi="lv-LV"/>
              </w:rPr>
              <w:t> </w:t>
            </w:r>
          </w:p>
        </w:tc>
        <w:tc>
          <w:tcPr>
            <w:tcW w:w="1965" w:type="dxa"/>
            <w:tcBorders>
              <w:top w:val="nil"/>
              <w:left w:val="nil"/>
              <w:bottom w:val="single" w:sz="6" w:space="0" w:color="auto"/>
              <w:right w:val="single" w:sz="6" w:space="0" w:color="auto"/>
            </w:tcBorders>
            <w:shd w:val="clear" w:color="auto" w:fill="auto"/>
            <w:hideMark/>
          </w:tcPr>
          <w:p w14:paraId="53ED2669" w14:textId="77777777" w:rsidR="001326F4" w:rsidRPr="00AA1123" w:rsidRDefault="001326F4" w:rsidP="001326F4">
            <w:pPr>
              <w:spacing w:after="0" w:line="240" w:lineRule="auto"/>
              <w:ind w:left="0"/>
              <w:textAlignment w:val="baseline"/>
              <w:rPr>
                <w:rFonts w:eastAsia="Times New Roman"/>
                <w:szCs w:val="20"/>
              </w:rPr>
            </w:pPr>
            <w:r w:rsidRPr="00AA1123">
              <w:rPr>
                <w:rFonts w:eastAsia="Times New Roman"/>
                <w:szCs w:val="20"/>
                <w:lang w:bidi="lv-LV"/>
              </w:rPr>
              <w:t> </w:t>
            </w:r>
          </w:p>
        </w:tc>
        <w:tc>
          <w:tcPr>
            <w:tcW w:w="1818" w:type="dxa"/>
            <w:tcBorders>
              <w:top w:val="nil"/>
              <w:left w:val="nil"/>
              <w:bottom w:val="single" w:sz="6" w:space="0" w:color="auto"/>
              <w:right w:val="single" w:sz="6" w:space="0" w:color="auto"/>
            </w:tcBorders>
            <w:shd w:val="clear" w:color="auto" w:fill="auto"/>
            <w:hideMark/>
          </w:tcPr>
          <w:p w14:paraId="4BE77BA9" w14:textId="77777777" w:rsidR="001326F4" w:rsidRPr="00AA1123" w:rsidRDefault="001326F4" w:rsidP="001326F4">
            <w:pPr>
              <w:spacing w:after="0" w:line="240" w:lineRule="auto"/>
              <w:ind w:left="0"/>
              <w:textAlignment w:val="baseline"/>
              <w:rPr>
                <w:rFonts w:eastAsia="Times New Roman"/>
                <w:szCs w:val="20"/>
              </w:rPr>
            </w:pPr>
            <w:r w:rsidRPr="00AA1123">
              <w:rPr>
                <w:rFonts w:eastAsia="Times New Roman"/>
                <w:szCs w:val="20"/>
                <w:lang w:bidi="lv-LV"/>
              </w:rPr>
              <w:t> </w:t>
            </w:r>
          </w:p>
        </w:tc>
        <w:tc>
          <w:tcPr>
            <w:tcW w:w="1400" w:type="dxa"/>
            <w:tcBorders>
              <w:top w:val="nil"/>
              <w:left w:val="nil"/>
              <w:bottom w:val="single" w:sz="6" w:space="0" w:color="auto"/>
              <w:right w:val="single" w:sz="6" w:space="0" w:color="auto"/>
            </w:tcBorders>
            <w:shd w:val="clear" w:color="auto" w:fill="auto"/>
            <w:hideMark/>
          </w:tcPr>
          <w:p w14:paraId="0A7FE35B" w14:textId="77777777" w:rsidR="001326F4" w:rsidRPr="00AA1123" w:rsidRDefault="001326F4" w:rsidP="001326F4">
            <w:pPr>
              <w:spacing w:after="0" w:line="240" w:lineRule="auto"/>
              <w:ind w:left="0"/>
              <w:textAlignment w:val="baseline"/>
              <w:rPr>
                <w:rFonts w:eastAsia="Times New Roman"/>
                <w:szCs w:val="20"/>
              </w:rPr>
            </w:pPr>
            <w:r w:rsidRPr="00AA1123">
              <w:rPr>
                <w:rFonts w:eastAsia="Times New Roman"/>
                <w:szCs w:val="20"/>
                <w:lang w:bidi="lv-LV"/>
              </w:rPr>
              <w:t> </w:t>
            </w:r>
          </w:p>
        </w:tc>
      </w:tr>
    </w:tbl>
    <w:p w14:paraId="7D812C08" w14:textId="1456CB55" w:rsidR="001326F4" w:rsidRPr="00AA1123" w:rsidRDefault="001326F4" w:rsidP="007D40C8">
      <w:pPr>
        <w:spacing w:after="0" w:line="240" w:lineRule="auto"/>
        <w:ind w:left="0"/>
        <w:textAlignment w:val="baseline"/>
        <w:rPr>
          <w:rFonts w:eastAsia="Times New Roman"/>
          <w:szCs w:val="20"/>
        </w:rPr>
      </w:pPr>
      <w:r w:rsidRPr="00AA1123">
        <w:rPr>
          <w:rFonts w:eastAsia="Times New Roman"/>
          <w:b/>
          <w:szCs w:val="20"/>
          <w:u w:val="single"/>
          <w:lang w:bidi="lv-LV"/>
        </w:rPr>
        <w:t>Ražošanas iekārtas publiskā informācija</w:t>
      </w:r>
      <w:r w:rsidR="002165DE" w:rsidRPr="00AA1123">
        <w:rPr>
          <w:rFonts w:eastAsia="Times New Roman"/>
          <w:b/>
          <w:szCs w:val="20"/>
          <w:u w:val="single"/>
          <w:lang w:bidi="lv-LV"/>
        </w:rPr>
        <w:tab/>
      </w:r>
    </w:p>
    <w:p w14:paraId="5F832BBC" w14:textId="60C33460" w:rsidR="001326F4" w:rsidRPr="00AA1123" w:rsidRDefault="001326F4" w:rsidP="001326F4">
      <w:pPr>
        <w:spacing w:after="0" w:line="240" w:lineRule="auto"/>
        <w:ind w:left="0"/>
        <w:jc w:val="both"/>
        <w:textAlignment w:val="baseline"/>
        <w:rPr>
          <w:rFonts w:eastAsia="Times New Roman"/>
          <w:szCs w:val="20"/>
        </w:rPr>
      </w:pPr>
      <w:r w:rsidRPr="00AA1123">
        <w:rPr>
          <w:rFonts w:eastAsia="Times New Roman"/>
          <w:szCs w:val="20"/>
          <w:lang w:bidi="lv-LV"/>
        </w:rPr>
        <w:t>Ražošanas iekārtas nosaukums:</w:t>
      </w:r>
    </w:p>
    <w:p w14:paraId="4631BCD0" w14:textId="615DA0FF" w:rsidR="001326F4" w:rsidRPr="00AA1123" w:rsidRDefault="001326F4" w:rsidP="001326F4">
      <w:pPr>
        <w:spacing w:after="0" w:line="240" w:lineRule="auto"/>
        <w:ind w:left="0"/>
        <w:jc w:val="both"/>
        <w:textAlignment w:val="baseline"/>
        <w:rPr>
          <w:rFonts w:eastAsia="Times New Roman"/>
          <w:szCs w:val="20"/>
        </w:rPr>
      </w:pPr>
      <w:r w:rsidRPr="00AA1123">
        <w:rPr>
          <w:rFonts w:eastAsia="Times New Roman"/>
          <w:szCs w:val="20"/>
          <w:lang w:bidi="lv-LV"/>
        </w:rPr>
        <w:t xml:space="preserve">Ražošanas iekārtas </w:t>
      </w:r>
      <w:r w:rsidRPr="00AA1123">
        <w:rPr>
          <w:rFonts w:eastAsia="Times New Roman"/>
          <w:i/>
          <w:szCs w:val="20"/>
          <w:lang w:bidi="lv-LV"/>
        </w:rPr>
        <w:t>GSRN:</w:t>
      </w:r>
    </w:p>
    <w:p w14:paraId="1CC1C1CE" w14:textId="1AC45EEF" w:rsidR="001326F4" w:rsidRPr="00AA1123" w:rsidRDefault="00507462" w:rsidP="001326F4">
      <w:pPr>
        <w:spacing w:after="0" w:line="240" w:lineRule="auto"/>
        <w:ind w:left="0"/>
        <w:jc w:val="both"/>
        <w:textAlignment w:val="baseline"/>
        <w:rPr>
          <w:rFonts w:eastAsia="Times New Roman"/>
          <w:szCs w:val="20"/>
        </w:rPr>
      </w:pPr>
      <w:r w:rsidRPr="00AA1123">
        <w:rPr>
          <w:rFonts w:eastAsia="Times New Roman"/>
          <w:szCs w:val="20"/>
          <w:lang w:bidi="lv-LV"/>
        </w:rPr>
        <w:t>Domēna Ražošanas iekārta:</w:t>
      </w:r>
      <w:r w:rsidRPr="00AA1123" w:rsidDel="00507462">
        <w:rPr>
          <w:rFonts w:eastAsia="Times New Roman"/>
          <w:szCs w:val="20"/>
          <w:lang w:bidi="lv-LV"/>
        </w:rPr>
        <w:t xml:space="preserve"> </w:t>
      </w:r>
      <w:r w:rsidR="001326F4" w:rsidRPr="00AA1123">
        <w:rPr>
          <w:rFonts w:eastAsia="Times New Roman"/>
          <w:szCs w:val="20"/>
          <w:lang w:bidi="lv-LV"/>
        </w:rPr>
        <w:t>Uzstādītā jauda, MW:</w:t>
      </w:r>
    </w:p>
    <w:p w14:paraId="14B9EDC0" w14:textId="0F17E613" w:rsidR="001326F4" w:rsidRPr="00AA1123" w:rsidRDefault="00507462" w:rsidP="001326F4">
      <w:pPr>
        <w:spacing w:after="0" w:line="240" w:lineRule="auto"/>
        <w:ind w:left="0"/>
        <w:jc w:val="both"/>
        <w:textAlignment w:val="baseline"/>
        <w:rPr>
          <w:rFonts w:eastAsia="Times New Roman"/>
          <w:szCs w:val="20"/>
        </w:rPr>
      </w:pPr>
      <w:r w:rsidRPr="00AA1123">
        <w:rPr>
          <w:rFonts w:eastAsia="Times New Roman"/>
          <w:szCs w:val="20"/>
          <w:lang w:bidi="lv-LV"/>
        </w:rPr>
        <w:t>Datums Nodošanai ekspluatācijā:</w:t>
      </w:r>
      <w:r w:rsidRPr="00AA1123" w:rsidDel="00507462">
        <w:rPr>
          <w:rFonts w:eastAsia="Times New Roman"/>
          <w:szCs w:val="20"/>
          <w:lang w:bidi="lv-LV"/>
        </w:rPr>
        <w:t xml:space="preserve"> </w:t>
      </w:r>
      <w:r w:rsidR="001326F4" w:rsidRPr="00AA1123">
        <w:rPr>
          <w:rFonts w:eastAsia="Times New Roman"/>
          <w:szCs w:val="20"/>
          <w:lang w:bidi="lv-LV"/>
        </w:rPr>
        <w:t>Ražošanas iekārtas atrašanās vieta:</w:t>
      </w:r>
    </w:p>
    <w:p w14:paraId="3BE28ABC" w14:textId="0DFED63B" w:rsidR="001326F4" w:rsidRPr="00AA1123" w:rsidRDefault="001326F4" w:rsidP="001326F4">
      <w:pPr>
        <w:spacing w:after="0" w:line="240" w:lineRule="auto"/>
        <w:ind w:left="0"/>
        <w:jc w:val="both"/>
        <w:textAlignment w:val="baseline"/>
        <w:rPr>
          <w:rFonts w:eastAsia="Times New Roman"/>
          <w:szCs w:val="20"/>
        </w:rPr>
      </w:pPr>
      <w:r w:rsidRPr="00AA1123">
        <w:rPr>
          <w:rFonts w:eastAsia="Times New Roman"/>
          <w:szCs w:val="20"/>
          <w:lang w:bidi="lv-LV"/>
        </w:rPr>
        <w:t>Tehnoloģija:</w:t>
      </w:r>
    </w:p>
    <w:p w14:paraId="4872D159" w14:textId="5ACFE642" w:rsidR="001326F4" w:rsidRPr="00AA1123" w:rsidRDefault="00507462" w:rsidP="001326F4">
      <w:pPr>
        <w:spacing w:after="0" w:line="240" w:lineRule="auto"/>
        <w:ind w:left="0"/>
        <w:jc w:val="both"/>
        <w:textAlignment w:val="baseline"/>
        <w:rPr>
          <w:rFonts w:eastAsia="Times New Roman"/>
          <w:szCs w:val="20"/>
        </w:rPr>
      </w:pPr>
      <w:r w:rsidRPr="00AA1123">
        <w:rPr>
          <w:rFonts w:eastAsia="Times New Roman"/>
          <w:szCs w:val="20"/>
          <w:lang w:bidi="lv-LV"/>
        </w:rPr>
        <w:t>Degviela:</w:t>
      </w:r>
      <w:r w:rsidRPr="00AA1123" w:rsidDel="00507462">
        <w:rPr>
          <w:rFonts w:eastAsia="Times New Roman"/>
          <w:szCs w:val="20"/>
          <w:lang w:bidi="lv-LV"/>
        </w:rPr>
        <w:t xml:space="preserve"> </w:t>
      </w:r>
      <w:r w:rsidR="001326F4" w:rsidRPr="00AA1123">
        <w:rPr>
          <w:rFonts w:eastAsia="Times New Roman"/>
          <w:szCs w:val="20"/>
          <w:lang w:bidi="lv-LV"/>
        </w:rPr>
        <w:t>Investīciju atbalsts:</w:t>
      </w:r>
    </w:p>
    <w:p w14:paraId="13DAE33A" w14:textId="5C340958" w:rsidR="00B2709C" w:rsidRPr="00AA1123" w:rsidRDefault="001326F4" w:rsidP="000A5D50">
      <w:pPr>
        <w:spacing w:after="0" w:line="240" w:lineRule="auto"/>
        <w:ind w:left="0"/>
        <w:jc w:val="both"/>
        <w:textAlignment w:val="baseline"/>
        <w:rPr>
          <w:rFonts w:eastAsia="Times New Roman"/>
          <w:szCs w:val="20"/>
        </w:rPr>
      </w:pPr>
      <w:r w:rsidRPr="00AA1123">
        <w:rPr>
          <w:rFonts w:eastAsia="Times New Roman"/>
          <w:szCs w:val="20"/>
          <w:lang w:bidi="lv-LV"/>
        </w:rPr>
        <w:t>Ražošanas atbalsts:</w:t>
      </w:r>
    </w:p>
    <w:p w14:paraId="51C12A39" w14:textId="3876985C" w:rsidR="000A5D50" w:rsidRPr="00AA1123" w:rsidRDefault="00096D29" w:rsidP="000A5D50">
      <w:pPr>
        <w:spacing w:after="0" w:line="240" w:lineRule="auto"/>
        <w:ind w:left="0"/>
        <w:jc w:val="both"/>
        <w:textAlignment w:val="baseline"/>
        <w:rPr>
          <w:rFonts w:eastAsia="Times New Roman"/>
          <w:szCs w:val="20"/>
        </w:rPr>
      </w:pPr>
      <w:bookmarkStart w:id="106" w:name="_Hlk52444930"/>
      <w:r w:rsidRPr="00AA1123">
        <w:rPr>
          <w:rFonts w:eastAsia="Times New Roman"/>
          <w:szCs w:val="20"/>
          <w:lang w:bidi="lv-LV"/>
        </w:rPr>
        <w:t>CO</w:t>
      </w:r>
      <w:r w:rsidRPr="00AA1123">
        <w:rPr>
          <w:rFonts w:ascii="Cambria Math" w:eastAsia="Times New Roman" w:hAnsi="Cambria Math" w:cs="Cambria Math"/>
          <w:szCs w:val="20"/>
          <w:lang w:bidi="lv-LV"/>
        </w:rPr>
        <w:t>₂</w:t>
      </w:r>
      <w:r w:rsidRPr="00AA1123">
        <w:rPr>
          <w:rFonts w:eastAsia="Times New Roman"/>
          <w:szCs w:val="20"/>
          <w:lang w:bidi="lv-LV"/>
        </w:rPr>
        <w:t xml:space="preserve"> saglabātie</w:t>
      </w:r>
      <w:r w:rsidR="00C9295F" w:rsidRPr="00AA1123">
        <w:rPr>
          <w:rFonts w:eastAsia="Times New Roman"/>
          <w:szCs w:val="20"/>
          <w:lang w:bidi="lv-LV"/>
        </w:rPr>
        <w:t xml:space="preserve"> </w:t>
      </w:r>
      <w:r w:rsidRPr="00AA1123">
        <w:rPr>
          <w:rFonts w:eastAsia="Times New Roman"/>
          <w:szCs w:val="20"/>
          <w:lang w:bidi="lv-LV"/>
        </w:rPr>
        <w:t>(kg/MWh):</w:t>
      </w:r>
      <w:r w:rsidRPr="00AA1123" w:rsidDel="00096D29">
        <w:rPr>
          <w:rFonts w:eastAsia="Times New Roman"/>
          <w:szCs w:val="20"/>
          <w:lang w:bidi="lv-LV"/>
        </w:rPr>
        <w:t xml:space="preserve"> </w:t>
      </w:r>
      <w:r w:rsidR="000A5D50" w:rsidRPr="00AA1123">
        <w:rPr>
          <w:rFonts w:eastAsia="Times New Roman"/>
          <w:szCs w:val="20"/>
          <w:lang w:bidi="lv-LV"/>
        </w:rPr>
        <w:t>Primārās enerģijas ietaupījumi (MJ/MWh):</w:t>
      </w:r>
    </w:p>
    <w:p w14:paraId="7A7DB262" w14:textId="3ACBC17E" w:rsidR="000A5D50" w:rsidRPr="00AA1123" w:rsidRDefault="000A5D50" w:rsidP="000A5D50">
      <w:pPr>
        <w:spacing w:after="0" w:line="240" w:lineRule="auto"/>
        <w:ind w:left="0"/>
        <w:jc w:val="both"/>
        <w:textAlignment w:val="baseline"/>
        <w:rPr>
          <w:rFonts w:eastAsia="Times New Roman"/>
          <w:szCs w:val="20"/>
        </w:rPr>
      </w:pPr>
      <w:r w:rsidRPr="00AA1123">
        <w:rPr>
          <w:rFonts w:eastAsia="Times New Roman"/>
          <w:szCs w:val="20"/>
          <w:lang w:bidi="lv-LV"/>
        </w:rPr>
        <w:t>Primārās enerģijas ietaupījumi (%):</w:t>
      </w:r>
    </w:p>
    <w:p w14:paraId="433C5C5F" w14:textId="5A15B752" w:rsidR="000A5D50" w:rsidRPr="00AA1123" w:rsidRDefault="00D26ECA" w:rsidP="000A5D50">
      <w:pPr>
        <w:spacing w:after="0" w:line="240" w:lineRule="auto"/>
        <w:ind w:left="0"/>
        <w:jc w:val="both"/>
        <w:textAlignment w:val="baseline"/>
        <w:rPr>
          <w:rFonts w:eastAsia="Times New Roman"/>
          <w:szCs w:val="20"/>
        </w:rPr>
      </w:pPr>
      <w:r w:rsidRPr="00AA1123">
        <w:rPr>
          <w:rFonts w:eastAsia="Times New Roman"/>
          <w:szCs w:val="20"/>
          <w:lang w:bidi="lv-LV"/>
        </w:rPr>
        <w:t>Siltuma izmantošanas kods:</w:t>
      </w:r>
      <w:r w:rsidRPr="00AA1123" w:rsidDel="00D26ECA">
        <w:rPr>
          <w:rFonts w:eastAsia="Times New Roman"/>
          <w:szCs w:val="20"/>
          <w:lang w:bidi="lv-LV"/>
        </w:rPr>
        <w:t xml:space="preserve"> </w:t>
      </w:r>
      <w:r w:rsidRPr="00AA1123">
        <w:rPr>
          <w:rFonts w:eastAsia="Times New Roman"/>
          <w:szCs w:val="20"/>
          <w:lang w:bidi="lv-LV"/>
        </w:rPr>
        <w:t>Zemākā enerģētiskā vērtība</w:t>
      </w:r>
      <w:r w:rsidR="00C9295F" w:rsidRPr="00AA1123">
        <w:rPr>
          <w:rFonts w:eastAsia="Times New Roman"/>
          <w:szCs w:val="20"/>
          <w:lang w:bidi="lv-LV"/>
        </w:rPr>
        <w:t xml:space="preserve"> </w:t>
      </w:r>
      <w:r w:rsidRPr="00AA1123">
        <w:rPr>
          <w:rFonts w:eastAsia="Times New Roman"/>
          <w:szCs w:val="20"/>
          <w:lang w:bidi="lv-LV"/>
        </w:rPr>
        <w:t xml:space="preserve">(MJ/kg, m3 </w:t>
      </w:r>
      <w:r w:rsidR="00710314">
        <w:rPr>
          <w:rFonts w:eastAsia="Times New Roman"/>
          <w:szCs w:val="20"/>
          <w:lang w:bidi="lv-LV"/>
        </w:rPr>
        <w:t>vai</w:t>
      </w:r>
      <w:r w:rsidRPr="00AA1123">
        <w:rPr>
          <w:rFonts w:eastAsia="Times New Roman"/>
          <w:szCs w:val="20"/>
          <w:lang w:bidi="lv-LV"/>
        </w:rPr>
        <w:t xml:space="preserve"> l):</w:t>
      </w:r>
      <w:r w:rsidRPr="00AA1123" w:rsidDel="00D26ECA">
        <w:rPr>
          <w:rFonts w:eastAsia="Times New Roman"/>
          <w:szCs w:val="20"/>
          <w:lang w:bidi="lv-LV"/>
        </w:rPr>
        <w:t xml:space="preserve"> </w:t>
      </w:r>
      <w:r w:rsidR="000A5D50" w:rsidRPr="00AA1123">
        <w:rPr>
          <w:rFonts w:eastAsia="Times New Roman"/>
          <w:szCs w:val="20"/>
          <w:lang w:bidi="lv-LV"/>
        </w:rPr>
        <w:t>CO2 emisijas (kg/MWh):</w:t>
      </w:r>
    </w:p>
    <w:p w14:paraId="78433FD4" w14:textId="3406429B" w:rsidR="000A5D50" w:rsidRPr="00AA1123" w:rsidRDefault="005273DB" w:rsidP="000A5D50">
      <w:pPr>
        <w:spacing w:after="0" w:line="240" w:lineRule="auto"/>
        <w:ind w:left="0"/>
        <w:jc w:val="both"/>
        <w:textAlignment w:val="baseline"/>
        <w:rPr>
          <w:rFonts w:eastAsia="Times New Roman"/>
          <w:szCs w:val="20"/>
        </w:rPr>
      </w:pPr>
      <w:r w:rsidRPr="00AA1123">
        <w:rPr>
          <w:rFonts w:eastAsia="Times New Roman"/>
          <w:szCs w:val="20"/>
          <w:lang w:bidi="lv-LV"/>
        </w:rPr>
        <w:t>Termiskā jauda</w:t>
      </w:r>
      <w:r w:rsidR="00C9295F" w:rsidRPr="00AA1123">
        <w:rPr>
          <w:rFonts w:eastAsia="Times New Roman"/>
          <w:szCs w:val="20"/>
          <w:lang w:bidi="lv-LV"/>
        </w:rPr>
        <w:t xml:space="preserve"> </w:t>
      </w:r>
      <w:r w:rsidRPr="00AA1123">
        <w:rPr>
          <w:rFonts w:eastAsia="Times New Roman"/>
          <w:szCs w:val="20"/>
          <w:lang w:bidi="lv-LV"/>
        </w:rPr>
        <w:t>(MW):</w:t>
      </w:r>
      <w:r w:rsidRPr="00AA1123" w:rsidDel="005273DB">
        <w:rPr>
          <w:rFonts w:eastAsia="Times New Roman"/>
          <w:szCs w:val="20"/>
          <w:lang w:bidi="lv-LV"/>
        </w:rPr>
        <w:t xml:space="preserve"> </w:t>
      </w:r>
      <w:r w:rsidR="000A5D50" w:rsidRPr="00AA1123">
        <w:rPr>
          <w:rFonts w:eastAsia="Times New Roman"/>
          <w:szCs w:val="20"/>
          <w:lang w:bidi="lv-LV"/>
        </w:rPr>
        <w:t>Mehāniskā jauda (MW):</w:t>
      </w:r>
    </w:p>
    <w:p w14:paraId="46F4A452" w14:textId="1EA32DC2" w:rsidR="000A5D50" w:rsidRPr="00AA1123" w:rsidRDefault="000A5D50" w:rsidP="000A5D50">
      <w:pPr>
        <w:spacing w:after="0" w:line="240" w:lineRule="auto"/>
        <w:ind w:left="0"/>
        <w:jc w:val="both"/>
        <w:textAlignment w:val="baseline"/>
        <w:rPr>
          <w:rFonts w:eastAsia="Times New Roman"/>
          <w:szCs w:val="20"/>
        </w:rPr>
      </w:pPr>
      <w:r w:rsidRPr="00AA1123">
        <w:rPr>
          <w:rFonts w:eastAsia="Times New Roman"/>
          <w:szCs w:val="20"/>
          <w:lang w:bidi="lv-LV"/>
        </w:rPr>
        <w:t>Kopējais primārās enerģijas ietaupījums (%):</w:t>
      </w:r>
    </w:p>
    <w:p w14:paraId="3A09D47E" w14:textId="38BFE022" w:rsidR="000A5D50" w:rsidRPr="002165DE" w:rsidRDefault="00F150A5">
      <w:pPr>
        <w:ind w:left="0"/>
        <w:sectPr w:rsidR="000A5D50" w:rsidRPr="002165DE" w:rsidSect="00CD1AA3">
          <w:pgSz w:w="16838" w:h="11906" w:orient="landscape"/>
          <w:pgMar w:top="1985" w:right="1951" w:bottom="1440" w:left="1134" w:header="708" w:footer="387" w:gutter="0"/>
          <w:cols w:space="708"/>
          <w:docGrid w:linePitch="360"/>
        </w:sectPr>
      </w:pPr>
      <w:r w:rsidRPr="00AA1123">
        <w:rPr>
          <w:rFonts w:eastAsia="Times New Roman"/>
          <w:szCs w:val="20"/>
          <w:lang w:bidi="lv-LV"/>
        </w:rPr>
        <w:t>Līdz ar elektroenerģiju saražotās siltumenerģijas daudzums</w:t>
      </w:r>
      <w:r w:rsidR="00C9295F" w:rsidRPr="00AA1123">
        <w:rPr>
          <w:rFonts w:eastAsia="Times New Roman"/>
          <w:szCs w:val="20"/>
          <w:lang w:bidi="lv-LV"/>
        </w:rPr>
        <w:t xml:space="preserve"> </w:t>
      </w:r>
      <w:r w:rsidRPr="00AA1123">
        <w:rPr>
          <w:rFonts w:eastAsia="Times New Roman"/>
          <w:szCs w:val="20"/>
          <w:lang w:bidi="lv-LV"/>
        </w:rPr>
        <w:t>(GJ/MWh):</w:t>
      </w:r>
      <w:r w:rsidRPr="00AA1123" w:rsidDel="00F150A5">
        <w:rPr>
          <w:rFonts w:eastAsia="Times New Roman"/>
          <w:szCs w:val="20"/>
          <w:lang w:bidi="lv-LV"/>
        </w:rPr>
        <w:t xml:space="preserve"> </w:t>
      </w:r>
      <w:r w:rsidRPr="00AA1123">
        <w:rPr>
          <w:rFonts w:eastAsia="Times New Roman"/>
          <w:szCs w:val="20"/>
          <w:lang w:bidi="lv-LV"/>
        </w:rPr>
        <w:t>Elektroenerģijas ražošanas efektivitāte(%):</w:t>
      </w:r>
      <w:r w:rsidRPr="00AA1123" w:rsidDel="00F150A5">
        <w:rPr>
          <w:rFonts w:eastAsia="Times New Roman"/>
          <w:szCs w:val="20"/>
          <w:lang w:bidi="lv-LV"/>
        </w:rPr>
        <w:t xml:space="preserve"> </w:t>
      </w:r>
      <w:r w:rsidR="00EF15E6" w:rsidRPr="00AA1123">
        <w:rPr>
          <w:rFonts w:eastAsia="Times New Roman"/>
          <w:szCs w:val="20"/>
          <w:lang w:bidi="lv-LV"/>
        </w:rPr>
        <w:t>Siltumenerģijas ražošanas efektivitāte(%):</w:t>
      </w:r>
      <w:r w:rsidR="00EF15E6" w:rsidRPr="00EF15E6" w:rsidDel="00EF15E6">
        <w:rPr>
          <w:rFonts w:eastAsia="Times New Roman"/>
          <w:sz w:val="22"/>
          <w:lang w:bidi="lv-LV"/>
        </w:rPr>
        <w:t xml:space="preserve"> </w:t>
      </w:r>
      <w:bookmarkEnd w:id="106"/>
      <w:r w:rsidR="001E2EAF" w:rsidRPr="002165DE">
        <w:rPr>
          <w:lang w:bidi="lv-LV"/>
        </w:rPr>
        <w:br w:type="page"/>
      </w:r>
    </w:p>
    <w:p w14:paraId="0F5CF423" w14:textId="0E8C453E" w:rsidR="001E2EAF" w:rsidRPr="002165DE" w:rsidRDefault="001804FF" w:rsidP="001E2EAF">
      <w:pPr>
        <w:pStyle w:val="Heading1"/>
      </w:pPr>
      <w:bookmarkStart w:id="107" w:name="_Toc130548585"/>
      <w:r>
        <w:rPr>
          <w:lang w:bidi="lv-LV"/>
        </w:rPr>
        <w:lastRenderedPageBreak/>
        <w:t>8</w:t>
      </w:r>
      <w:r w:rsidR="001E2EAF" w:rsidRPr="002165DE">
        <w:rPr>
          <w:lang w:bidi="lv-LV"/>
        </w:rPr>
        <w:t xml:space="preserve">. pielikums: </w:t>
      </w:r>
      <w:r w:rsidR="00023507">
        <w:rPr>
          <w:i/>
          <w:lang w:bidi="lv-LV"/>
        </w:rPr>
        <w:t xml:space="preserve">EECS IA </w:t>
      </w:r>
      <w:r w:rsidR="001E2EAF" w:rsidRPr="002165DE">
        <w:rPr>
          <w:lang w:bidi="lv-LV"/>
        </w:rPr>
        <w:t xml:space="preserve">skats </w:t>
      </w:r>
      <w:r w:rsidR="00493ECE">
        <w:rPr>
          <w:lang w:bidi="lv-LV"/>
        </w:rPr>
        <w:t>R</w:t>
      </w:r>
      <w:r w:rsidR="00493ECE" w:rsidRPr="002165DE">
        <w:rPr>
          <w:lang w:bidi="lv-LV"/>
        </w:rPr>
        <w:t>eģistrā</w:t>
      </w:r>
      <w:bookmarkEnd w:id="107"/>
    </w:p>
    <w:p w14:paraId="780C8B47" w14:textId="2D2ACC93" w:rsidR="000A5D50" w:rsidRPr="002165DE" w:rsidRDefault="00DB2669" w:rsidP="00BD19A8">
      <w:pPr>
        <w:ind w:left="0"/>
      </w:pPr>
      <w:r w:rsidRPr="00DB2669">
        <w:t xml:space="preserve"> </w:t>
      </w:r>
      <w:r w:rsidRPr="00DB2669">
        <w:rPr>
          <w:noProof/>
        </w:rPr>
        <w:drawing>
          <wp:inline distT="0" distB="0" distL="0" distR="0" wp14:anchorId="0E949F9E" wp14:editId="329BEA00">
            <wp:extent cx="4600763" cy="7734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606864" cy="7744557"/>
                    </a:xfrm>
                    <a:prstGeom prst="rect">
                      <a:avLst/>
                    </a:prstGeom>
                    <a:noFill/>
                    <a:ln>
                      <a:noFill/>
                    </a:ln>
                  </pic:spPr>
                </pic:pic>
              </a:graphicData>
            </a:graphic>
          </wp:inline>
        </w:drawing>
      </w:r>
    </w:p>
    <w:sectPr w:rsidR="000A5D50" w:rsidRPr="002165DE" w:rsidSect="00CD1AA3">
      <w:pgSz w:w="11906" w:h="16838"/>
      <w:pgMar w:top="1951" w:right="1440" w:bottom="1134" w:left="1985" w:header="708"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89A77" w14:textId="77777777" w:rsidR="00CD1AA3" w:rsidRDefault="00CD1AA3" w:rsidP="005D66B5">
      <w:r>
        <w:separator/>
      </w:r>
    </w:p>
  </w:endnote>
  <w:endnote w:type="continuationSeparator" w:id="0">
    <w:p w14:paraId="1BF8584A" w14:textId="77777777" w:rsidR="00CD1AA3" w:rsidRDefault="00CD1AA3" w:rsidP="005D66B5">
      <w:r>
        <w:continuationSeparator/>
      </w:r>
    </w:p>
  </w:endnote>
  <w:endnote w:type="continuationNotice" w:id="1">
    <w:p w14:paraId="75000EF1" w14:textId="77777777" w:rsidR="00CD1AA3" w:rsidRDefault="00CD1A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082B7" w14:textId="77777777" w:rsidR="00517DA2" w:rsidRDefault="00517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4558B" w14:textId="77777777" w:rsidR="00682977" w:rsidRDefault="00682977" w:rsidP="00D346F9">
    <w:pPr>
      <w:pStyle w:val="Footer"/>
      <w:pBdr>
        <w:top w:val="single" w:sz="4" w:space="1" w:color="auto"/>
      </w:pBdr>
      <w:rPr>
        <w:lang w:val="en-US"/>
      </w:rPr>
    </w:pPr>
  </w:p>
  <w:p w14:paraId="65929939" w14:textId="0AF55ADD" w:rsidR="00682977" w:rsidRDefault="00682977" w:rsidP="00821BEB">
    <w:pPr>
      <w:pStyle w:val="Footer"/>
      <w:tabs>
        <w:tab w:val="clear" w:pos="4513"/>
        <w:tab w:val="center" w:pos="4253"/>
      </w:tabs>
      <w:rPr>
        <w:rStyle w:val="PageNumber"/>
      </w:rPr>
    </w:pPr>
    <w:r>
      <w:rPr>
        <w:rStyle w:val="PageNumber"/>
        <w:lang w:bidi="lv-LV"/>
      </w:rPr>
      <w:tab/>
      <w:t>© AST 202</w:t>
    </w:r>
    <w:r w:rsidR="00B42C4F">
      <w:rPr>
        <w:rStyle w:val="PageNumber"/>
        <w:lang w:bidi="lv-LV"/>
      </w:rPr>
      <w:t>2</w:t>
    </w:r>
    <w:r>
      <w:rPr>
        <w:rStyle w:val="PageNumber"/>
        <w:lang w:bidi="lv-LV"/>
      </w:rPr>
      <w:tab/>
    </w:r>
    <w:r>
      <w:rPr>
        <w:lang w:bidi="lv-LV"/>
      </w:rPr>
      <w:t xml:space="preserve">Lapa </w:t>
    </w:r>
    <w:r>
      <w:rPr>
        <w:lang w:bidi="lv-LV"/>
      </w:rPr>
      <w:fldChar w:fldCharType="begin"/>
    </w:r>
    <w:r>
      <w:rPr>
        <w:lang w:bidi="lv-LV"/>
      </w:rPr>
      <w:instrText xml:space="preserve"> PAGE </w:instrText>
    </w:r>
    <w:r>
      <w:rPr>
        <w:lang w:bidi="lv-LV"/>
      </w:rPr>
      <w:fldChar w:fldCharType="separate"/>
    </w:r>
    <w:r>
      <w:rPr>
        <w:noProof/>
        <w:lang w:bidi="lv-LV"/>
      </w:rPr>
      <w:t>27</w:t>
    </w:r>
    <w:r>
      <w:rPr>
        <w:lang w:bidi="lv-LV"/>
      </w:rPr>
      <w:fldChar w:fldCharType="end"/>
    </w:r>
    <w:r>
      <w:rPr>
        <w:lang w:bidi="lv-LV"/>
      </w:rPr>
      <w:t xml:space="preserve">. no </w:t>
    </w:r>
    <w:r>
      <w:rPr>
        <w:rStyle w:val="PageNumber"/>
        <w:lang w:bidi="lv-LV"/>
      </w:rPr>
      <w:fldChar w:fldCharType="begin"/>
    </w:r>
    <w:r>
      <w:rPr>
        <w:rStyle w:val="PageNumber"/>
        <w:lang w:bidi="lv-LV"/>
      </w:rPr>
      <w:instrText xml:space="preserve"> NUMPAGES </w:instrText>
    </w:r>
    <w:r>
      <w:rPr>
        <w:rStyle w:val="PageNumber"/>
        <w:lang w:bidi="lv-LV"/>
      </w:rPr>
      <w:fldChar w:fldCharType="separate"/>
    </w:r>
    <w:r>
      <w:rPr>
        <w:rStyle w:val="PageNumber"/>
        <w:noProof/>
        <w:lang w:bidi="lv-LV"/>
      </w:rPr>
      <w:t>32</w:t>
    </w:r>
    <w:r>
      <w:rPr>
        <w:rStyle w:val="PageNumber"/>
        <w:lang w:bidi="lv-LV"/>
      </w:rPr>
      <w:fldChar w:fldCharType="end"/>
    </w:r>
  </w:p>
  <w:p w14:paraId="440D16EB" w14:textId="77777777" w:rsidR="00682977" w:rsidRPr="00E76591" w:rsidRDefault="00682977" w:rsidP="005D66B5">
    <w:pPr>
      <w:pStyle w:val="Footer"/>
    </w:pPr>
  </w:p>
  <w:p w14:paraId="29994758" w14:textId="77777777" w:rsidR="00682977" w:rsidRDefault="00682977"/>
  <w:p w14:paraId="377E6621" w14:textId="77777777" w:rsidR="00682977" w:rsidRDefault="006829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EA51" w14:textId="77777777" w:rsidR="00517DA2" w:rsidRDefault="00517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0894C" w14:textId="77777777" w:rsidR="00CD1AA3" w:rsidRDefault="00CD1AA3" w:rsidP="005D66B5">
      <w:r>
        <w:separator/>
      </w:r>
    </w:p>
  </w:footnote>
  <w:footnote w:type="continuationSeparator" w:id="0">
    <w:p w14:paraId="7C5829CA" w14:textId="77777777" w:rsidR="00CD1AA3" w:rsidRDefault="00CD1AA3" w:rsidP="005D66B5">
      <w:r>
        <w:continuationSeparator/>
      </w:r>
    </w:p>
  </w:footnote>
  <w:footnote w:type="continuationNotice" w:id="1">
    <w:p w14:paraId="352367D4" w14:textId="77777777" w:rsidR="00CD1AA3" w:rsidRDefault="00CD1AA3">
      <w:pPr>
        <w:spacing w:after="0" w:line="240" w:lineRule="auto"/>
      </w:pPr>
    </w:p>
  </w:footnote>
  <w:footnote w:id="2">
    <w:p w14:paraId="63FAA9BE" w14:textId="34032DD3" w:rsidR="00682977" w:rsidRPr="00305C5E" w:rsidRDefault="00682977" w:rsidP="00BD6E4B">
      <w:pPr>
        <w:pStyle w:val="FootnoteText"/>
        <w:ind w:left="1418"/>
        <w:rPr>
          <w:sz w:val="18"/>
          <w:szCs w:val="18"/>
          <w:lang w:val="lt-LT"/>
        </w:rPr>
      </w:pPr>
      <w:r>
        <w:rPr>
          <w:rStyle w:val="FootnoteReference"/>
          <w:lang w:bidi="lv-LV"/>
        </w:rPr>
        <w:footnoteRef/>
      </w:r>
      <w:r w:rsidRPr="00305C5E">
        <w:rPr>
          <w:lang w:bidi="lv-LV"/>
        </w:rPr>
        <w:t xml:space="preserve"> </w:t>
      </w:r>
      <w:r w:rsidRPr="00305C5E">
        <w:rPr>
          <w:sz w:val="18"/>
          <w:szCs w:val="18"/>
          <w:lang w:bidi="lv-LV"/>
        </w:rPr>
        <w:t xml:space="preserve">Statistikas informāciju var atrast </w:t>
      </w:r>
      <w:r>
        <w:rPr>
          <w:sz w:val="18"/>
          <w:szCs w:val="18"/>
          <w:lang w:bidi="lv-LV"/>
        </w:rPr>
        <w:t>R</w:t>
      </w:r>
      <w:r w:rsidRPr="00305C5E">
        <w:rPr>
          <w:sz w:val="18"/>
          <w:szCs w:val="18"/>
          <w:lang w:bidi="lv-LV"/>
        </w:rPr>
        <w:t xml:space="preserve">eģistrā </w:t>
      </w:r>
      <w:hyperlink r:id="rId1" w:history="1">
        <w:r w:rsidRPr="008F591F">
          <w:rPr>
            <w:rStyle w:val="Hyperlink"/>
            <w:sz w:val="18"/>
            <w:szCs w:val="18"/>
            <w:lang w:bidi="lv-LV"/>
          </w:rPr>
          <w:t>http://cmo.grexel.com/Lists/PublicPages/Statistics.aspx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C08B8" w14:textId="77777777" w:rsidR="00517DA2" w:rsidRDefault="00517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F95FB" w14:textId="551BF76D" w:rsidR="00682977" w:rsidRPr="00847C4A" w:rsidRDefault="00682977" w:rsidP="00847C4A">
    <w:pPr>
      <w:pStyle w:val="Header"/>
      <w:ind w:left="0"/>
      <w:jc w:val="center"/>
      <w:rPr>
        <w:b/>
        <w:sz w:val="32"/>
      </w:rPr>
    </w:pPr>
    <w:r w:rsidRPr="00847C4A">
      <w:rPr>
        <w:b/>
        <w:noProof/>
        <w:sz w:val="32"/>
        <w:lang w:bidi="lv-LV"/>
      </w:rPr>
      <w:drawing>
        <wp:anchor distT="0" distB="0" distL="114300" distR="114300" simplePos="0" relativeHeight="251674624" behindDoc="0" locked="0" layoutInCell="1" allowOverlap="1" wp14:anchorId="13346866" wp14:editId="5C95D3AA">
          <wp:simplePos x="0" y="0"/>
          <wp:positionH relativeFrom="column">
            <wp:posOffset>7400381</wp:posOffset>
          </wp:positionH>
          <wp:positionV relativeFrom="paragraph">
            <wp:posOffset>-257175</wp:posOffset>
          </wp:positionV>
          <wp:extent cx="1430655" cy="64325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B logo_RGB_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0655" cy="643255"/>
                  </a:xfrm>
                  <a:prstGeom prst="rect">
                    <a:avLst/>
                  </a:prstGeom>
                </pic:spPr>
              </pic:pic>
            </a:graphicData>
          </a:graphic>
        </wp:anchor>
      </w:drawing>
    </w:r>
    <w:r w:rsidRPr="00847C4A">
      <w:rPr>
        <w:b/>
        <w:noProof/>
        <w:sz w:val="32"/>
        <w:lang w:bidi="lv-LV"/>
      </w:rPr>
      <w:drawing>
        <wp:anchor distT="0" distB="0" distL="114300" distR="114300" simplePos="0" relativeHeight="251683840" behindDoc="0" locked="0" layoutInCell="1" allowOverlap="1" wp14:anchorId="7AE60CF3" wp14:editId="668BD191">
          <wp:simplePos x="0" y="0"/>
          <wp:positionH relativeFrom="column">
            <wp:posOffset>-1270</wp:posOffset>
          </wp:positionH>
          <wp:positionV relativeFrom="paragraph">
            <wp:posOffset>5080</wp:posOffset>
          </wp:positionV>
          <wp:extent cx="1019175" cy="6762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logo-EECS-sstxt-sm.gif"/>
                  <pic:cNvPicPr/>
                </pic:nvPicPr>
                <pic:blipFill>
                  <a:blip r:embed="rId2">
                    <a:extLst>
                      <a:ext uri="{28A0092B-C50C-407E-A947-70E740481C1C}">
                        <a14:useLocalDpi xmlns:a14="http://schemas.microsoft.com/office/drawing/2010/main" val="0"/>
                      </a:ext>
                    </a:extLst>
                  </a:blip>
                  <a:stretch>
                    <a:fillRect/>
                  </a:stretch>
                </pic:blipFill>
                <pic:spPr>
                  <a:xfrm>
                    <a:off x="0" y="0"/>
                    <a:ext cx="1019175" cy="676275"/>
                  </a:xfrm>
                  <a:prstGeom prst="rect">
                    <a:avLst/>
                  </a:prstGeom>
                </pic:spPr>
              </pic:pic>
            </a:graphicData>
          </a:graphic>
        </wp:anchor>
      </w:drawing>
    </w:r>
    <w:r w:rsidRPr="13287DC7">
      <w:rPr>
        <w:b/>
        <w:i/>
        <w:sz w:val="32"/>
        <w:szCs w:val="32"/>
        <w:lang w:bidi="lv-LV"/>
      </w:rPr>
      <w:t>EECS</w:t>
    </w:r>
    <w:r w:rsidRPr="13287DC7">
      <w:rPr>
        <w:b/>
        <w:sz w:val="32"/>
        <w:szCs w:val="32"/>
        <w:lang w:bidi="lv-LV"/>
      </w:rPr>
      <w:t xml:space="preserve"> Domēna protokols</w:t>
    </w:r>
  </w:p>
  <w:p w14:paraId="58630F99" w14:textId="77777777" w:rsidR="00682977" w:rsidRDefault="00682977"/>
  <w:p w14:paraId="573DEA2D" w14:textId="77777777" w:rsidR="00682977" w:rsidRDefault="006829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FCF0" w14:textId="77777777" w:rsidR="00682977" w:rsidRDefault="00682977" w:rsidP="00847C4A">
    <w:pPr>
      <w:pStyle w:val="Header"/>
    </w:pPr>
    <w:r>
      <w:rPr>
        <w:noProof/>
        <w:lang w:bidi="lv-LV"/>
      </w:rPr>
      <w:drawing>
        <wp:anchor distT="0" distB="0" distL="114300" distR="114300" simplePos="0" relativeHeight="251639808" behindDoc="0" locked="0" layoutInCell="1" allowOverlap="1" wp14:anchorId="1CF39B4B" wp14:editId="48994A23">
          <wp:simplePos x="0" y="0"/>
          <wp:positionH relativeFrom="column">
            <wp:posOffset>4040717</wp:posOffset>
          </wp:positionH>
          <wp:positionV relativeFrom="paragraph">
            <wp:posOffset>-74295</wp:posOffset>
          </wp:positionV>
          <wp:extent cx="1430655" cy="643255"/>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B logo_RGB_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0655" cy="643255"/>
                  </a:xfrm>
                  <a:prstGeom prst="rect">
                    <a:avLst/>
                  </a:prstGeom>
                </pic:spPr>
              </pic:pic>
            </a:graphicData>
          </a:graphic>
        </wp:anchor>
      </w:drawing>
    </w:r>
    <w:r>
      <w:rPr>
        <w:noProof/>
        <w:lang w:bidi="lv-LV"/>
      </w:rPr>
      <w:drawing>
        <wp:anchor distT="0" distB="0" distL="114300" distR="114300" simplePos="0" relativeHeight="251649024" behindDoc="0" locked="0" layoutInCell="1" allowOverlap="1" wp14:anchorId="3BBDFBE7" wp14:editId="0275A8EF">
          <wp:simplePos x="0" y="0"/>
          <wp:positionH relativeFrom="column">
            <wp:posOffset>-1270</wp:posOffset>
          </wp:positionH>
          <wp:positionV relativeFrom="paragraph">
            <wp:posOffset>5080</wp:posOffset>
          </wp:positionV>
          <wp:extent cx="1019175" cy="6762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logo-EECS-sstxt-sm.gif"/>
                  <pic:cNvPicPr/>
                </pic:nvPicPr>
                <pic:blipFill>
                  <a:blip r:embed="rId2">
                    <a:extLst>
                      <a:ext uri="{28A0092B-C50C-407E-A947-70E740481C1C}">
                        <a14:useLocalDpi xmlns:a14="http://schemas.microsoft.com/office/drawing/2010/main" val="0"/>
                      </a:ext>
                    </a:extLst>
                  </a:blip>
                  <a:stretch>
                    <a:fillRect/>
                  </a:stretch>
                </pic:blipFill>
                <pic:spPr>
                  <a:xfrm>
                    <a:off x="0" y="0"/>
                    <a:ext cx="1019175" cy="676275"/>
                  </a:xfrm>
                  <a:prstGeom prst="rect">
                    <a:avLst/>
                  </a:prstGeom>
                </pic:spPr>
              </pic:pic>
            </a:graphicData>
          </a:graphic>
        </wp:anchor>
      </w:drawing>
    </w:r>
  </w:p>
  <w:p w14:paraId="18A24AD2" w14:textId="77777777" w:rsidR="00682977" w:rsidRPr="00847C4A" w:rsidRDefault="00682977" w:rsidP="00847C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3EF0" w14:textId="77777777" w:rsidR="00682977" w:rsidRDefault="00682977" w:rsidP="00847C4A">
    <w:pPr>
      <w:pStyle w:val="Header"/>
    </w:pPr>
    <w:r>
      <w:rPr>
        <w:noProof/>
        <w:lang w:bidi="lv-LV"/>
      </w:rPr>
      <w:drawing>
        <wp:anchor distT="0" distB="0" distL="114300" distR="114300" simplePos="0" relativeHeight="251657216" behindDoc="0" locked="0" layoutInCell="1" allowOverlap="1" wp14:anchorId="76DE8E65" wp14:editId="5309B406">
          <wp:simplePos x="0" y="0"/>
          <wp:positionH relativeFrom="column">
            <wp:posOffset>4040717</wp:posOffset>
          </wp:positionH>
          <wp:positionV relativeFrom="paragraph">
            <wp:posOffset>-74295</wp:posOffset>
          </wp:positionV>
          <wp:extent cx="1430655" cy="643255"/>
          <wp:effectExtent l="0" t="0" r="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B logo_RGB_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0655" cy="643255"/>
                  </a:xfrm>
                  <a:prstGeom prst="rect">
                    <a:avLst/>
                  </a:prstGeom>
                </pic:spPr>
              </pic:pic>
            </a:graphicData>
          </a:graphic>
        </wp:anchor>
      </w:drawing>
    </w:r>
    <w:r>
      <w:rPr>
        <w:noProof/>
        <w:lang w:bidi="lv-LV"/>
      </w:rPr>
      <w:drawing>
        <wp:anchor distT="0" distB="0" distL="114300" distR="114300" simplePos="0" relativeHeight="251665408" behindDoc="0" locked="0" layoutInCell="1" allowOverlap="1" wp14:anchorId="364C3A59" wp14:editId="25673EF3">
          <wp:simplePos x="0" y="0"/>
          <wp:positionH relativeFrom="column">
            <wp:posOffset>-1270</wp:posOffset>
          </wp:positionH>
          <wp:positionV relativeFrom="paragraph">
            <wp:posOffset>5080</wp:posOffset>
          </wp:positionV>
          <wp:extent cx="1019175" cy="676275"/>
          <wp:effectExtent l="0" t="0" r="952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logo-EECS-sstxt-sm.gif"/>
                  <pic:cNvPicPr/>
                </pic:nvPicPr>
                <pic:blipFill>
                  <a:blip r:embed="rId2">
                    <a:extLst>
                      <a:ext uri="{28A0092B-C50C-407E-A947-70E740481C1C}">
                        <a14:useLocalDpi xmlns:a14="http://schemas.microsoft.com/office/drawing/2010/main" val="0"/>
                      </a:ext>
                    </a:extLst>
                  </a:blip>
                  <a:stretch>
                    <a:fillRect/>
                  </a:stretch>
                </pic:blipFill>
                <pic:spPr>
                  <a:xfrm>
                    <a:off x="0" y="0"/>
                    <a:ext cx="1019175" cy="676275"/>
                  </a:xfrm>
                  <a:prstGeom prst="rect">
                    <a:avLst/>
                  </a:prstGeom>
                </pic:spPr>
              </pic:pic>
            </a:graphicData>
          </a:graphic>
        </wp:anchor>
      </w:drawing>
    </w:r>
  </w:p>
  <w:p w14:paraId="095B6378" w14:textId="77777777" w:rsidR="00682977" w:rsidRPr="00847C4A" w:rsidRDefault="00682977" w:rsidP="00847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B85"/>
    <w:multiLevelType w:val="multilevel"/>
    <w:tmpl w:val="33EEA728"/>
    <w:lvl w:ilvl="0">
      <w:start w:val="1"/>
      <w:numFmt w:val="none"/>
      <w:lvlText w:val="C"/>
      <w:lvlJc w:val="left"/>
      <w:pPr>
        <w:ind w:left="360" w:hanging="360"/>
      </w:pPr>
      <w:rPr>
        <w:rFonts w:hint="default"/>
        <w:b/>
        <w:sz w:val="24"/>
        <w:szCs w:val="24"/>
      </w:rPr>
    </w:lvl>
    <w:lvl w:ilvl="1">
      <w:start w:val="1"/>
      <w:numFmt w:val="none"/>
      <w:lvlText w:val="C.2"/>
      <w:lvlJc w:val="left"/>
      <w:pPr>
        <w:ind w:left="1021" w:hanging="595"/>
      </w:pPr>
      <w:rPr>
        <w:rFonts w:hint="default"/>
        <w:b w:val="0"/>
        <w:i w:val="0"/>
        <w:sz w:val="20"/>
        <w:szCs w:val="20"/>
      </w:rPr>
    </w:lvl>
    <w:lvl w:ilvl="2">
      <w:start w:val="1"/>
      <w:numFmt w:val="none"/>
      <w:lvlText w:val="C.3.2."/>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824F41"/>
    <w:multiLevelType w:val="multilevel"/>
    <w:tmpl w:val="B2700CD4"/>
    <w:lvl w:ilvl="0">
      <w:start w:val="1"/>
      <w:numFmt w:val="none"/>
      <w:lvlText w:val="I"/>
      <w:lvlJc w:val="left"/>
      <w:pPr>
        <w:ind w:left="360" w:hanging="360"/>
      </w:pPr>
      <w:rPr>
        <w:rFonts w:hint="default"/>
        <w:b/>
        <w:sz w:val="24"/>
        <w:szCs w:val="24"/>
      </w:rPr>
    </w:lvl>
    <w:lvl w:ilvl="1">
      <w:start w:val="1"/>
      <w:numFmt w:val="none"/>
      <w:lvlText w:val="H.2"/>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H.2.1%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206DEE"/>
    <w:multiLevelType w:val="multilevel"/>
    <w:tmpl w:val="B84A7666"/>
    <w:lvl w:ilvl="0">
      <w:start w:val="1"/>
      <w:numFmt w:val="none"/>
      <w:lvlText w:val="C"/>
      <w:lvlJc w:val="left"/>
      <w:pPr>
        <w:ind w:left="360" w:hanging="360"/>
      </w:pPr>
      <w:rPr>
        <w:rFonts w:hint="default"/>
        <w:b/>
        <w:sz w:val="24"/>
        <w:szCs w:val="24"/>
      </w:rPr>
    </w:lvl>
    <w:lvl w:ilvl="1">
      <w:start w:val="1"/>
      <w:numFmt w:val="none"/>
      <w:lvlText w:val="C.4"/>
      <w:lvlJc w:val="left"/>
      <w:pPr>
        <w:ind w:left="1021" w:hanging="595"/>
      </w:pPr>
      <w:rPr>
        <w:rFonts w:hint="default"/>
        <w:b w:val="0"/>
        <w:i w:val="0"/>
        <w:sz w:val="20"/>
        <w:szCs w:val="20"/>
      </w:rPr>
    </w:lvl>
    <w:lvl w:ilvl="2">
      <w:start w:val="1"/>
      <w:numFmt w:val="none"/>
      <w:lvlText w:val="C.4.6."/>
      <w:lvlJc w:val="left"/>
      <w:pPr>
        <w:tabs>
          <w:tab w:val="num" w:pos="1304"/>
        </w:tabs>
        <w:ind w:left="1304" w:hanging="584"/>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C.%23.3%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2C3FD1"/>
    <w:multiLevelType w:val="multilevel"/>
    <w:tmpl w:val="CFC2BA4E"/>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10.2."/>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0663AE"/>
    <w:multiLevelType w:val="multilevel"/>
    <w:tmpl w:val="CADC075E"/>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8.1."/>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50E252A"/>
    <w:multiLevelType w:val="multilevel"/>
    <w:tmpl w:val="910E3F18"/>
    <w:lvl w:ilvl="0">
      <w:start w:val="3"/>
      <w:numFmt w:val="upperLetter"/>
      <w:lvlText w:val="%1"/>
      <w:lvlJc w:val="left"/>
      <w:pPr>
        <w:ind w:left="478" w:hanging="358"/>
      </w:pPr>
      <w:rPr>
        <w:rFonts w:ascii="Arial" w:eastAsia="Arial" w:hAnsi="Arial" w:hint="default"/>
        <w:b/>
        <w:bCs/>
        <w:sz w:val="24"/>
        <w:szCs w:val="24"/>
      </w:rPr>
    </w:lvl>
    <w:lvl w:ilvl="1">
      <w:start w:val="1"/>
      <w:numFmt w:val="decimal"/>
      <w:lvlText w:val="%1.%2"/>
      <w:lvlJc w:val="left"/>
      <w:pPr>
        <w:ind w:left="1114" w:hanging="569"/>
      </w:pPr>
      <w:rPr>
        <w:rFonts w:ascii="Arial" w:eastAsia="Arial" w:hAnsi="Arial" w:hint="default"/>
        <w:b/>
        <w:bCs/>
        <w:sz w:val="24"/>
        <w:szCs w:val="24"/>
      </w:rPr>
    </w:lvl>
    <w:lvl w:ilvl="2">
      <w:start w:val="1"/>
      <w:numFmt w:val="none"/>
      <w:lvlText w:val="D.2.1."/>
      <w:lvlJc w:val="left"/>
      <w:pPr>
        <w:ind w:left="1253" w:hanging="706"/>
      </w:pPr>
      <w:rPr>
        <w:rFonts w:ascii="Arial" w:eastAsia="Arial" w:hAnsi="Arial" w:hint="default"/>
        <w:w w:val="99"/>
        <w:sz w:val="20"/>
        <w:szCs w:val="20"/>
      </w:rPr>
    </w:lvl>
    <w:lvl w:ilvl="3">
      <w:start w:val="1"/>
      <w:numFmt w:val="decimal"/>
      <w:lvlText w:val="%1.2.1%3.%4."/>
      <w:lvlJc w:val="left"/>
      <w:pPr>
        <w:ind w:left="1253" w:hanging="706"/>
      </w:pPr>
      <w:rPr>
        <w:rFonts w:ascii="Arial" w:eastAsia="Arial" w:hAnsi="Arial" w:hint="default"/>
        <w:w w:val="99"/>
        <w:sz w:val="20"/>
        <w:szCs w:val="20"/>
      </w:rPr>
    </w:lvl>
    <w:lvl w:ilvl="4">
      <w:start w:val="1"/>
      <w:numFmt w:val="bullet"/>
      <w:lvlText w:val="•"/>
      <w:lvlJc w:val="left"/>
      <w:pPr>
        <w:ind w:left="1253" w:hanging="706"/>
      </w:pPr>
      <w:rPr>
        <w:rFonts w:hint="default"/>
      </w:rPr>
    </w:lvl>
    <w:lvl w:ilvl="5">
      <w:start w:val="1"/>
      <w:numFmt w:val="bullet"/>
      <w:lvlText w:val="•"/>
      <w:lvlJc w:val="left"/>
      <w:pPr>
        <w:ind w:left="1397" w:hanging="706"/>
      </w:pPr>
      <w:rPr>
        <w:rFonts w:hint="default"/>
      </w:rPr>
    </w:lvl>
    <w:lvl w:ilvl="6">
      <w:start w:val="1"/>
      <w:numFmt w:val="bullet"/>
      <w:lvlText w:val="•"/>
      <w:lvlJc w:val="left"/>
      <w:pPr>
        <w:ind w:left="2975" w:hanging="706"/>
      </w:pPr>
      <w:rPr>
        <w:rFonts w:hint="default"/>
      </w:rPr>
    </w:lvl>
    <w:lvl w:ilvl="7">
      <w:start w:val="1"/>
      <w:numFmt w:val="bullet"/>
      <w:lvlText w:val="•"/>
      <w:lvlJc w:val="left"/>
      <w:pPr>
        <w:ind w:left="4552" w:hanging="706"/>
      </w:pPr>
      <w:rPr>
        <w:rFonts w:hint="default"/>
      </w:rPr>
    </w:lvl>
    <w:lvl w:ilvl="8">
      <w:start w:val="1"/>
      <w:numFmt w:val="bullet"/>
      <w:lvlText w:val="•"/>
      <w:lvlJc w:val="left"/>
      <w:pPr>
        <w:ind w:left="6130" w:hanging="706"/>
      </w:pPr>
      <w:rPr>
        <w:rFonts w:hint="default"/>
      </w:rPr>
    </w:lvl>
  </w:abstractNum>
  <w:abstractNum w:abstractNumId="6" w15:restartNumberingAfterBreak="0">
    <w:nsid w:val="0524620F"/>
    <w:multiLevelType w:val="multilevel"/>
    <w:tmpl w:val="DF1263AA"/>
    <w:lvl w:ilvl="0">
      <w:start w:val="1"/>
      <w:numFmt w:val="none"/>
      <w:lvlText w:val="C"/>
      <w:lvlJc w:val="left"/>
      <w:pPr>
        <w:ind w:left="360" w:hanging="360"/>
      </w:pPr>
      <w:rPr>
        <w:rFonts w:hint="default"/>
        <w:b/>
        <w:sz w:val="24"/>
        <w:szCs w:val="24"/>
      </w:rPr>
    </w:lvl>
    <w:lvl w:ilvl="1">
      <w:start w:val="1"/>
      <w:numFmt w:val="none"/>
      <w:lvlText w:val="F.2"/>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612053C"/>
    <w:multiLevelType w:val="multilevel"/>
    <w:tmpl w:val="60FAE7D0"/>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F.3.1."/>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923A8A"/>
    <w:multiLevelType w:val="multilevel"/>
    <w:tmpl w:val="53960822"/>
    <w:lvl w:ilvl="0">
      <w:start w:val="2"/>
      <w:numFmt w:val="upperLetter"/>
      <w:lvlText w:val="%1"/>
      <w:lvlJc w:val="left"/>
      <w:pPr>
        <w:ind w:left="1114" w:hanging="569"/>
      </w:pPr>
      <w:rPr>
        <w:rFonts w:hint="default"/>
      </w:rPr>
    </w:lvl>
    <w:lvl w:ilvl="1">
      <w:start w:val="1"/>
      <w:numFmt w:val="decimal"/>
      <w:lvlText w:val="%1.%2"/>
      <w:lvlJc w:val="left"/>
      <w:pPr>
        <w:ind w:left="1114" w:hanging="569"/>
      </w:pPr>
      <w:rPr>
        <w:rFonts w:ascii="Arial" w:eastAsia="Arial" w:hAnsi="Arial" w:hint="default"/>
        <w:b/>
        <w:bCs/>
        <w:sz w:val="24"/>
        <w:szCs w:val="24"/>
      </w:rPr>
    </w:lvl>
    <w:lvl w:ilvl="2">
      <w:start w:val="1"/>
      <w:numFmt w:val="none"/>
      <w:lvlRestart w:val="0"/>
      <w:lvlText w:val="B.1.3."/>
      <w:lvlJc w:val="left"/>
      <w:pPr>
        <w:ind w:left="1253" w:hanging="706"/>
      </w:pPr>
      <w:rPr>
        <w:rFonts w:hint="default"/>
        <w:spacing w:val="-1"/>
        <w:w w:val="99"/>
        <w:sz w:val="20"/>
        <w:szCs w:val="20"/>
      </w:rPr>
    </w:lvl>
    <w:lvl w:ilvl="3">
      <w:start w:val="1"/>
      <w:numFmt w:val="decimal"/>
      <w:lvlText w:val="%1.%2.%32.%4."/>
      <w:lvlJc w:val="left"/>
      <w:pPr>
        <w:ind w:left="1253" w:hanging="706"/>
      </w:pPr>
      <w:rPr>
        <w:rFonts w:ascii="Arial" w:eastAsia="Arial" w:hAnsi="Arial" w:hint="default"/>
        <w:spacing w:val="-1"/>
        <w:w w:val="99"/>
        <w:sz w:val="20"/>
        <w:szCs w:val="20"/>
      </w:rPr>
    </w:lvl>
    <w:lvl w:ilvl="4">
      <w:start w:val="1"/>
      <w:numFmt w:val="bullet"/>
      <w:lvlText w:val="•"/>
      <w:lvlJc w:val="left"/>
      <w:pPr>
        <w:ind w:left="3930" w:hanging="706"/>
      </w:pPr>
      <w:rPr>
        <w:rFonts w:hint="default"/>
      </w:rPr>
    </w:lvl>
    <w:lvl w:ilvl="5">
      <w:start w:val="1"/>
      <w:numFmt w:val="bullet"/>
      <w:lvlText w:val="•"/>
      <w:lvlJc w:val="left"/>
      <w:pPr>
        <w:ind w:left="4823" w:hanging="706"/>
      </w:pPr>
      <w:rPr>
        <w:rFonts w:hint="default"/>
      </w:rPr>
    </w:lvl>
    <w:lvl w:ilvl="6">
      <w:start w:val="1"/>
      <w:numFmt w:val="bullet"/>
      <w:lvlText w:val="•"/>
      <w:lvlJc w:val="left"/>
      <w:pPr>
        <w:ind w:left="5716" w:hanging="706"/>
      </w:pPr>
      <w:rPr>
        <w:rFonts w:hint="default"/>
      </w:rPr>
    </w:lvl>
    <w:lvl w:ilvl="7">
      <w:start w:val="1"/>
      <w:numFmt w:val="bullet"/>
      <w:lvlText w:val="•"/>
      <w:lvlJc w:val="left"/>
      <w:pPr>
        <w:ind w:left="6608" w:hanging="706"/>
      </w:pPr>
      <w:rPr>
        <w:rFonts w:hint="default"/>
      </w:rPr>
    </w:lvl>
    <w:lvl w:ilvl="8">
      <w:start w:val="1"/>
      <w:numFmt w:val="bullet"/>
      <w:lvlText w:val="•"/>
      <w:lvlJc w:val="left"/>
      <w:pPr>
        <w:ind w:left="7501" w:hanging="706"/>
      </w:pPr>
      <w:rPr>
        <w:rFonts w:hint="default"/>
      </w:rPr>
    </w:lvl>
  </w:abstractNum>
  <w:abstractNum w:abstractNumId="9" w15:restartNumberingAfterBreak="0">
    <w:nsid w:val="08D21AB0"/>
    <w:multiLevelType w:val="hybridMultilevel"/>
    <w:tmpl w:val="EB5E1386"/>
    <w:lvl w:ilvl="0" w:tplc="18090001">
      <w:start w:val="1"/>
      <w:numFmt w:val="bullet"/>
      <w:lvlText w:val=""/>
      <w:lvlJc w:val="left"/>
      <w:pPr>
        <w:ind w:left="2880" w:hanging="360"/>
      </w:pPr>
      <w:rPr>
        <w:rFonts w:ascii="Symbol" w:hAnsi="Symbol" w:hint="default"/>
      </w:rPr>
    </w:lvl>
    <w:lvl w:ilvl="1" w:tplc="18090003" w:tentative="1">
      <w:start w:val="1"/>
      <w:numFmt w:val="bullet"/>
      <w:lvlText w:val="o"/>
      <w:lvlJc w:val="left"/>
      <w:pPr>
        <w:ind w:left="3600" w:hanging="360"/>
      </w:pPr>
      <w:rPr>
        <w:rFonts w:ascii="Courier New" w:hAnsi="Courier New" w:cs="Courier New" w:hint="default"/>
      </w:rPr>
    </w:lvl>
    <w:lvl w:ilvl="2" w:tplc="18090005" w:tentative="1">
      <w:start w:val="1"/>
      <w:numFmt w:val="bullet"/>
      <w:lvlText w:val=""/>
      <w:lvlJc w:val="left"/>
      <w:pPr>
        <w:ind w:left="4320" w:hanging="360"/>
      </w:pPr>
      <w:rPr>
        <w:rFonts w:ascii="Wingdings" w:hAnsi="Wingdings" w:hint="default"/>
      </w:rPr>
    </w:lvl>
    <w:lvl w:ilvl="3" w:tplc="18090001" w:tentative="1">
      <w:start w:val="1"/>
      <w:numFmt w:val="bullet"/>
      <w:lvlText w:val=""/>
      <w:lvlJc w:val="left"/>
      <w:pPr>
        <w:ind w:left="5040" w:hanging="360"/>
      </w:pPr>
      <w:rPr>
        <w:rFonts w:ascii="Symbol" w:hAnsi="Symbol" w:hint="default"/>
      </w:rPr>
    </w:lvl>
    <w:lvl w:ilvl="4" w:tplc="18090003" w:tentative="1">
      <w:start w:val="1"/>
      <w:numFmt w:val="bullet"/>
      <w:lvlText w:val="o"/>
      <w:lvlJc w:val="left"/>
      <w:pPr>
        <w:ind w:left="5760" w:hanging="360"/>
      </w:pPr>
      <w:rPr>
        <w:rFonts w:ascii="Courier New" w:hAnsi="Courier New" w:cs="Courier New" w:hint="default"/>
      </w:rPr>
    </w:lvl>
    <w:lvl w:ilvl="5" w:tplc="18090005" w:tentative="1">
      <w:start w:val="1"/>
      <w:numFmt w:val="bullet"/>
      <w:lvlText w:val=""/>
      <w:lvlJc w:val="left"/>
      <w:pPr>
        <w:ind w:left="6480" w:hanging="360"/>
      </w:pPr>
      <w:rPr>
        <w:rFonts w:ascii="Wingdings" w:hAnsi="Wingdings" w:hint="default"/>
      </w:rPr>
    </w:lvl>
    <w:lvl w:ilvl="6" w:tplc="18090001" w:tentative="1">
      <w:start w:val="1"/>
      <w:numFmt w:val="bullet"/>
      <w:lvlText w:val=""/>
      <w:lvlJc w:val="left"/>
      <w:pPr>
        <w:ind w:left="7200" w:hanging="360"/>
      </w:pPr>
      <w:rPr>
        <w:rFonts w:ascii="Symbol" w:hAnsi="Symbol" w:hint="default"/>
      </w:rPr>
    </w:lvl>
    <w:lvl w:ilvl="7" w:tplc="18090003" w:tentative="1">
      <w:start w:val="1"/>
      <w:numFmt w:val="bullet"/>
      <w:lvlText w:val="o"/>
      <w:lvlJc w:val="left"/>
      <w:pPr>
        <w:ind w:left="7920" w:hanging="360"/>
      </w:pPr>
      <w:rPr>
        <w:rFonts w:ascii="Courier New" w:hAnsi="Courier New" w:cs="Courier New" w:hint="default"/>
      </w:rPr>
    </w:lvl>
    <w:lvl w:ilvl="8" w:tplc="18090005" w:tentative="1">
      <w:start w:val="1"/>
      <w:numFmt w:val="bullet"/>
      <w:lvlText w:val=""/>
      <w:lvlJc w:val="left"/>
      <w:pPr>
        <w:ind w:left="8640" w:hanging="360"/>
      </w:pPr>
      <w:rPr>
        <w:rFonts w:ascii="Wingdings" w:hAnsi="Wingdings" w:hint="default"/>
      </w:rPr>
    </w:lvl>
  </w:abstractNum>
  <w:abstractNum w:abstractNumId="10" w15:restartNumberingAfterBreak="0">
    <w:nsid w:val="094A1F08"/>
    <w:multiLevelType w:val="multilevel"/>
    <w:tmpl w:val="87322F52"/>
    <w:lvl w:ilvl="0">
      <w:start w:val="1"/>
      <w:numFmt w:val="none"/>
      <w:lvlText w:val="C"/>
      <w:lvlJc w:val="left"/>
      <w:pPr>
        <w:ind w:left="360" w:hanging="360"/>
      </w:pPr>
      <w:rPr>
        <w:rFonts w:hint="default"/>
        <w:b/>
        <w:sz w:val="24"/>
        <w:szCs w:val="24"/>
      </w:rPr>
    </w:lvl>
    <w:lvl w:ilvl="1">
      <w:start w:val="1"/>
      <w:numFmt w:val="none"/>
      <w:lvlText w:val="G.1"/>
      <w:lvlJc w:val="left"/>
      <w:pPr>
        <w:ind w:left="1021" w:hanging="595"/>
      </w:pPr>
      <w:rPr>
        <w:rFonts w:hint="default"/>
        <w:b w:val="0"/>
        <w:i w:val="0"/>
        <w:sz w:val="20"/>
        <w:szCs w:val="20"/>
      </w:rPr>
    </w:lvl>
    <w:lvl w:ilvl="2">
      <w:start w:val="1"/>
      <w:numFmt w:val="none"/>
      <w:lvlText w:val="G.1.3."/>
      <w:lvlJc w:val="left"/>
      <w:pPr>
        <w:tabs>
          <w:tab w:val="num" w:pos="1304"/>
        </w:tabs>
        <w:ind w:left="1304" w:hanging="584"/>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G.1.1%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5B20D0"/>
    <w:multiLevelType w:val="multilevel"/>
    <w:tmpl w:val="3392B3E2"/>
    <w:lvl w:ilvl="0">
      <w:start w:val="1"/>
      <w:numFmt w:val="none"/>
      <w:lvlText w:val="C"/>
      <w:lvlJc w:val="left"/>
      <w:pPr>
        <w:ind w:left="360" w:hanging="360"/>
      </w:pPr>
      <w:rPr>
        <w:rFonts w:hint="default"/>
        <w:b/>
        <w:sz w:val="24"/>
        <w:szCs w:val="24"/>
      </w:rPr>
    </w:lvl>
    <w:lvl w:ilvl="1">
      <w:start w:val="1"/>
      <w:numFmt w:val="none"/>
      <w:lvlText w:val="G.1"/>
      <w:lvlJc w:val="left"/>
      <w:pPr>
        <w:ind w:left="1021" w:hanging="595"/>
      </w:pPr>
      <w:rPr>
        <w:rFonts w:hint="default"/>
        <w:b w:val="0"/>
        <w:i w:val="0"/>
        <w:sz w:val="20"/>
        <w:szCs w:val="20"/>
      </w:rPr>
    </w:lvl>
    <w:lvl w:ilvl="2">
      <w:start w:val="1"/>
      <w:numFmt w:val="none"/>
      <w:lvlText w:val="G.3.2."/>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G.1.1%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9B04858"/>
    <w:multiLevelType w:val="multilevel"/>
    <w:tmpl w:val="BD2A7776"/>
    <w:lvl w:ilvl="0">
      <w:start w:val="1"/>
      <w:numFmt w:val="none"/>
      <w:lvlText w:val="C"/>
      <w:lvlJc w:val="left"/>
      <w:pPr>
        <w:ind w:left="360" w:hanging="360"/>
      </w:pPr>
      <w:rPr>
        <w:rFonts w:hint="default"/>
        <w:b/>
        <w:sz w:val="24"/>
        <w:szCs w:val="24"/>
      </w:rPr>
    </w:lvl>
    <w:lvl w:ilvl="1">
      <w:start w:val="1"/>
      <w:numFmt w:val="none"/>
      <w:lvlText w:val="C.2"/>
      <w:lvlJc w:val="left"/>
      <w:pPr>
        <w:ind w:left="1021" w:hanging="595"/>
      </w:pPr>
      <w:rPr>
        <w:rFonts w:hint="default"/>
        <w:b w:val="0"/>
        <w:i w:val="0"/>
        <w:sz w:val="20"/>
        <w:szCs w:val="20"/>
      </w:rPr>
    </w:lvl>
    <w:lvl w:ilvl="2">
      <w:start w:val="1"/>
      <w:numFmt w:val="none"/>
      <w:lvlText w:val="C.2.2."/>
      <w:lvlJc w:val="left"/>
      <w:pPr>
        <w:tabs>
          <w:tab w:val="num" w:pos="1304"/>
        </w:tabs>
        <w:ind w:left="1304" w:hanging="584"/>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A9C32C0"/>
    <w:multiLevelType w:val="multilevel"/>
    <w:tmpl w:val="47DC309A"/>
    <w:lvl w:ilvl="0">
      <w:start w:val="3"/>
      <w:numFmt w:val="upperLetter"/>
      <w:lvlText w:val="%1"/>
      <w:lvlJc w:val="left"/>
      <w:pPr>
        <w:ind w:left="478" w:hanging="358"/>
      </w:pPr>
      <w:rPr>
        <w:rFonts w:ascii="Arial" w:eastAsia="Arial" w:hAnsi="Arial" w:hint="default"/>
        <w:b/>
        <w:bCs/>
        <w:sz w:val="24"/>
        <w:szCs w:val="24"/>
      </w:rPr>
    </w:lvl>
    <w:lvl w:ilvl="1">
      <w:start w:val="1"/>
      <w:numFmt w:val="decimal"/>
      <w:lvlText w:val="%1.%2"/>
      <w:lvlJc w:val="left"/>
      <w:pPr>
        <w:ind w:left="1114" w:hanging="569"/>
      </w:pPr>
      <w:rPr>
        <w:rFonts w:ascii="Arial" w:eastAsia="Arial" w:hAnsi="Arial" w:hint="default"/>
        <w:b/>
        <w:bCs/>
        <w:sz w:val="24"/>
        <w:szCs w:val="24"/>
      </w:rPr>
    </w:lvl>
    <w:lvl w:ilvl="2">
      <w:start w:val="1"/>
      <w:numFmt w:val="decimal"/>
      <w:lvlText w:val="%1.3.%3."/>
      <w:lvlJc w:val="left"/>
      <w:pPr>
        <w:ind w:left="1253" w:hanging="706"/>
      </w:pPr>
      <w:rPr>
        <w:rFonts w:ascii="Arial" w:eastAsia="Arial" w:hAnsi="Arial" w:hint="default"/>
        <w:w w:val="99"/>
        <w:sz w:val="20"/>
        <w:szCs w:val="20"/>
      </w:rPr>
    </w:lvl>
    <w:lvl w:ilvl="3">
      <w:start w:val="1"/>
      <w:numFmt w:val="decimal"/>
      <w:lvlText w:val="%1.3.%3.%4."/>
      <w:lvlJc w:val="left"/>
      <w:pPr>
        <w:ind w:left="1699" w:hanging="706"/>
      </w:pPr>
      <w:rPr>
        <w:rFonts w:ascii="Arial" w:eastAsia="Arial" w:hAnsi="Arial" w:hint="default"/>
        <w:w w:val="99"/>
        <w:sz w:val="20"/>
        <w:szCs w:val="20"/>
      </w:rPr>
    </w:lvl>
    <w:lvl w:ilvl="4">
      <w:start w:val="1"/>
      <w:numFmt w:val="bullet"/>
      <w:lvlText w:val="•"/>
      <w:lvlJc w:val="left"/>
      <w:pPr>
        <w:ind w:left="1253" w:hanging="706"/>
      </w:pPr>
      <w:rPr>
        <w:rFonts w:hint="default"/>
      </w:rPr>
    </w:lvl>
    <w:lvl w:ilvl="5">
      <w:start w:val="1"/>
      <w:numFmt w:val="bullet"/>
      <w:lvlText w:val="•"/>
      <w:lvlJc w:val="left"/>
      <w:pPr>
        <w:ind w:left="1397" w:hanging="706"/>
      </w:pPr>
      <w:rPr>
        <w:rFonts w:hint="default"/>
      </w:rPr>
    </w:lvl>
    <w:lvl w:ilvl="6">
      <w:start w:val="1"/>
      <w:numFmt w:val="bullet"/>
      <w:lvlText w:val="•"/>
      <w:lvlJc w:val="left"/>
      <w:pPr>
        <w:ind w:left="2975" w:hanging="706"/>
      </w:pPr>
      <w:rPr>
        <w:rFonts w:hint="default"/>
      </w:rPr>
    </w:lvl>
    <w:lvl w:ilvl="7">
      <w:start w:val="1"/>
      <w:numFmt w:val="bullet"/>
      <w:lvlText w:val="•"/>
      <w:lvlJc w:val="left"/>
      <w:pPr>
        <w:ind w:left="4552" w:hanging="706"/>
      </w:pPr>
      <w:rPr>
        <w:rFonts w:hint="default"/>
      </w:rPr>
    </w:lvl>
    <w:lvl w:ilvl="8">
      <w:start w:val="1"/>
      <w:numFmt w:val="bullet"/>
      <w:lvlText w:val="•"/>
      <w:lvlJc w:val="left"/>
      <w:pPr>
        <w:ind w:left="6130" w:hanging="706"/>
      </w:pPr>
      <w:rPr>
        <w:rFonts w:hint="default"/>
      </w:rPr>
    </w:lvl>
  </w:abstractNum>
  <w:abstractNum w:abstractNumId="14" w15:restartNumberingAfterBreak="0">
    <w:nsid w:val="0B353289"/>
    <w:multiLevelType w:val="multilevel"/>
    <w:tmpl w:val="AA6453D0"/>
    <w:lvl w:ilvl="0">
      <w:start w:val="1"/>
      <w:numFmt w:val="none"/>
      <w:lvlText w:val="C"/>
      <w:lvlJc w:val="left"/>
      <w:pPr>
        <w:ind w:left="360" w:hanging="360"/>
      </w:pPr>
      <w:rPr>
        <w:rFonts w:hint="default"/>
        <w:b/>
        <w:sz w:val="24"/>
        <w:szCs w:val="24"/>
      </w:rPr>
    </w:lvl>
    <w:lvl w:ilvl="1">
      <w:start w:val="1"/>
      <w:numFmt w:val="none"/>
      <w:lvlText w:val="B.3"/>
      <w:lvlJc w:val="left"/>
      <w:pPr>
        <w:ind w:left="1021" w:hanging="595"/>
      </w:pPr>
      <w:rPr>
        <w:rFonts w:hint="default"/>
        <w:b w:val="0"/>
        <w:i w:val="0"/>
        <w:sz w:val="20"/>
        <w:szCs w:val="20"/>
      </w:rPr>
    </w:lvl>
    <w:lvl w:ilvl="2">
      <w:start w:val="1"/>
      <w:numFmt w:val="decimal"/>
      <w:lvlText w:val="E.3.%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8932B8"/>
    <w:multiLevelType w:val="multilevel"/>
    <w:tmpl w:val="AD40EFB4"/>
    <w:lvl w:ilvl="0">
      <w:start w:val="1"/>
      <w:numFmt w:val="none"/>
      <w:lvlText w:val="C"/>
      <w:lvlJc w:val="left"/>
      <w:pPr>
        <w:ind w:left="360" w:hanging="360"/>
      </w:pPr>
      <w:rPr>
        <w:rFonts w:hint="default"/>
        <w:b/>
        <w:sz w:val="24"/>
        <w:szCs w:val="24"/>
      </w:rPr>
    </w:lvl>
    <w:lvl w:ilvl="1">
      <w:start w:val="1"/>
      <w:numFmt w:val="none"/>
      <w:lvlText w:val="D.2"/>
      <w:lvlJc w:val="left"/>
      <w:pPr>
        <w:ind w:left="1021" w:hanging="595"/>
      </w:pPr>
      <w:rPr>
        <w:rFonts w:hint="default"/>
        <w:b w:val="0"/>
        <w:i w:val="0"/>
        <w:sz w:val="20"/>
        <w:szCs w:val="20"/>
      </w:rPr>
    </w:lvl>
    <w:lvl w:ilvl="2">
      <w:start w:val="1"/>
      <w:numFmt w:val="none"/>
      <w:lvlText w:val="C.3.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D.1.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BAF7BBF"/>
    <w:multiLevelType w:val="multilevel"/>
    <w:tmpl w:val="0D0CEFEA"/>
    <w:lvl w:ilvl="0">
      <w:start w:val="1"/>
      <w:numFmt w:val="upperLetter"/>
      <w:lvlText w:val="%1"/>
      <w:lvlJc w:val="left"/>
      <w:pPr>
        <w:ind w:left="360" w:hanging="360"/>
      </w:pPr>
      <w:rPr>
        <w:rFonts w:hint="default"/>
        <w:b/>
      </w:rPr>
    </w:lvl>
    <w:lvl w:ilvl="1">
      <w:start w:val="1"/>
      <w:numFmt w:val="decimal"/>
      <w:lvlText w:val="%1.%2"/>
      <w:lvlJc w:val="left"/>
      <w:pPr>
        <w:ind w:left="1021" w:hanging="595"/>
      </w:pPr>
      <w:rPr>
        <w:rFonts w:hint="default"/>
        <w:b w:val="0"/>
        <w:i w:val="0"/>
        <w:sz w:val="20"/>
        <w:szCs w:val="20"/>
      </w:rPr>
    </w:lvl>
    <w:lvl w:ilvl="2">
      <w:start w:val="1"/>
      <w:numFmt w:val="decimal"/>
      <w:lvlText w:val="%1.%2.%3."/>
      <w:lvlJc w:val="left"/>
      <w:pPr>
        <w:ind w:left="1304" w:hanging="584"/>
      </w:pPr>
      <w:rPr>
        <w:rFonts w:hint="default"/>
        <w:lang w:val="en-US"/>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CD577CF"/>
    <w:multiLevelType w:val="multilevel"/>
    <w:tmpl w:val="7FC8AACE"/>
    <w:lvl w:ilvl="0">
      <w:start w:val="3"/>
      <w:numFmt w:val="upperLetter"/>
      <w:lvlText w:val="%1"/>
      <w:lvlJc w:val="left"/>
      <w:pPr>
        <w:ind w:left="478" w:hanging="358"/>
      </w:pPr>
      <w:rPr>
        <w:rFonts w:ascii="Arial" w:eastAsia="Arial" w:hAnsi="Arial" w:hint="default"/>
        <w:b/>
        <w:bCs/>
        <w:sz w:val="24"/>
        <w:szCs w:val="24"/>
      </w:rPr>
    </w:lvl>
    <w:lvl w:ilvl="1">
      <w:start w:val="1"/>
      <w:numFmt w:val="decimal"/>
      <w:lvlText w:val="%1.%2"/>
      <w:lvlJc w:val="left"/>
      <w:pPr>
        <w:ind w:left="1114" w:hanging="569"/>
      </w:pPr>
      <w:rPr>
        <w:rFonts w:ascii="Arial" w:eastAsia="Arial" w:hAnsi="Arial" w:hint="default"/>
        <w:b/>
        <w:bCs/>
        <w:sz w:val="24"/>
        <w:szCs w:val="24"/>
      </w:rPr>
    </w:lvl>
    <w:lvl w:ilvl="2">
      <w:start w:val="1"/>
      <w:numFmt w:val="none"/>
      <w:lvlText w:val="D.2.2."/>
      <w:lvlJc w:val="left"/>
      <w:pPr>
        <w:ind w:left="1253" w:hanging="706"/>
      </w:pPr>
      <w:rPr>
        <w:rFonts w:ascii="Arial" w:eastAsia="Arial" w:hAnsi="Arial" w:hint="default"/>
        <w:w w:val="99"/>
        <w:sz w:val="20"/>
        <w:szCs w:val="20"/>
      </w:rPr>
    </w:lvl>
    <w:lvl w:ilvl="3">
      <w:start w:val="1"/>
      <w:numFmt w:val="decimal"/>
      <w:lvlText w:val="%1.2.1%3.%4."/>
      <w:lvlJc w:val="left"/>
      <w:pPr>
        <w:ind w:left="1253" w:hanging="706"/>
      </w:pPr>
      <w:rPr>
        <w:rFonts w:ascii="Arial" w:eastAsia="Arial" w:hAnsi="Arial" w:hint="default"/>
        <w:w w:val="99"/>
        <w:sz w:val="20"/>
        <w:szCs w:val="20"/>
      </w:rPr>
    </w:lvl>
    <w:lvl w:ilvl="4">
      <w:start w:val="1"/>
      <w:numFmt w:val="bullet"/>
      <w:lvlText w:val="•"/>
      <w:lvlJc w:val="left"/>
      <w:pPr>
        <w:ind w:left="1253" w:hanging="706"/>
      </w:pPr>
      <w:rPr>
        <w:rFonts w:hint="default"/>
      </w:rPr>
    </w:lvl>
    <w:lvl w:ilvl="5">
      <w:start w:val="1"/>
      <w:numFmt w:val="bullet"/>
      <w:lvlText w:val="•"/>
      <w:lvlJc w:val="left"/>
      <w:pPr>
        <w:ind w:left="1397" w:hanging="706"/>
      </w:pPr>
      <w:rPr>
        <w:rFonts w:hint="default"/>
      </w:rPr>
    </w:lvl>
    <w:lvl w:ilvl="6">
      <w:start w:val="1"/>
      <w:numFmt w:val="bullet"/>
      <w:lvlText w:val="•"/>
      <w:lvlJc w:val="left"/>
      <w:pPr>
        <w:ind w:left="2975" w:hanging="706"/>
      </w:pPr>
      <w:rPr>
        <w:rFonts w:hint="default"/>
      </w:rPr>
    </w:lvl>
    <w:lvl w:ilvl="7">
      <w:start w:val="1"/>
      <w:numFmt w:val="bullet"/>
      <w:lvlText w:val="•"/>
      <w:lvlJc w:val="left"/>
      <w:pPr>
        <w:ind w:left="4552" w:hanging="706"/>
      </w:pPr>
      <w:rPr>
        <w:rFonts w:hint="default"/>
      </w:rPr>
    </w:lvl>
    <w:lvl w:ilvl="8">
      <w:start w:val="1"/>
      <w:numFmt w:val="bullet"/>
      <w:lvlText w:val="•"/>
      <w:lvlJc w:val="left"/>
      <w:pPr>
        <w:ind w:left="6130" w:hanging="706"/>
      </w:pPr>
      <w:rPr>
        <w:rFonts w:hint="default"/>
      </w:rPr>
    </w:lvl>
  </w:abstractNum>
  <w:abstractNum w:abstractNumId="18" w15:restartNumberingAfterBreak="0">
    <w:nsid w:val="0F097516"/>
    <w:multiLevelType w:val="multilevel"/>
    <w:tmpl w:val="024A27E2"/>
    <w:lvl w:ilvl="0">
      <w:start w:val="1"/>
      <w:numFmt w:val="none"/>
      <w:lvlText w:val="C"/>
      <w:lvlJc w:val="left"/>
      <w:pPr>
        <w:ind w:left="360" w:hanging="360"/>
      </w:pPr>
      <w:rPr>
        <w:rFonts w:hint="default"/>
        <w:b/>
        <w:sz w:val="24"/>
        <w:szCs w:val="24"/>
      </w:rPr>
    </w:lvl>
    <w:lvl w:ilvl="1">
      <w:start w:val="1"/>
      <w:numFmt w:val="none"/>
      <w:lvlText w:val="G.3"/>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G.3.4%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F097777"/>
    <w:multiLevelType w:val="multilevel"/>
    <w:tmpl w:val="6952CC78"/>
    <w:lvl w:ilvl="0">
      <w:start w:val="2"/>
      <w:numFmt w:val="upperLetter"/>
      <w:lvlText w:val="%1"/>
      <w:lvlJc w:val="left"/>
      <w:pPr>
        <w:ind w:left="1114" w:hanging="569"/>
      </w:pPr>
      <w:rPr>
        <w:rFonts w:hint="default"/>
      </w:rPr>
    </w:lvl>
    <w:lvl w:ilvl="1">
      <w:start w:val="1"/>
      <w:numFmt w:val="decimal"/>
      <w:lvlText w:val="%1.%2"/>
      <w:lvlJc w:val="left"/>
      <w:pPr>
        <w:ind w:left="1114" w:hanging="569"/>
      </w:pPr>
      <w:rPr>
        <w:rFonts w:ascii="Arial" w:eastAsia="Arial" w:hAnsi="Arial" w:hint="default"/>
        <w:b w:val="0"/>
        <w:bCs/>
        <w:sz w:val="20"/>
        <w:szCs w:val="24"/>
      </w:rPr>
    </w:lvl>
    <w:lvl w:ilvl="2">
      <w:start w:val="1"/>
      <w:numFmt w:val="none"/>
      <w:lvlRestart w:val="0"/>
      <w:lvlText w:val="B.1.1."/>
      <w:lvlJc w:val="left"/>
      <w:pPr>
        <w:ind w:left="1253" w:hanging="706"/>
      </w:pPr>
      <w:rPr>
        <w:rFonts w:hint="default"/>
        <w:spacing w:val="-1"/>
        <w:w w:val="99"/>
        <w:sz w:val="20"/>
        <w:szCs w:val="20"/>
      </w:rPr>
    </w:lvl>
    <w:lvl w:ilvl="3">
      <w:start w:val="1"/>
      <w:numFmt w:val="decimal"/>
      <w:lvlText w:val="%1.%2.%3.%4."/>
      <w:lvlJc w:val="left"/>
      <w:pPr>
        <w:ind w:left="1253" w:hanging="706"/>
      </w:pPr>
      <w:rPr>
        <w:rFonts w:ascii="Arial" w:eastAsia="Arial" w:hAnsi="Arial" w:hint="default"/>
        <w:spacing w:val="-1"/>
        <w:w w:val="99"/>
        <w:sz w:val="20"/>
        <w:szCs w:val="20"/>
      </w:rPr>
    </w:lvl>
    <w:lvl w:ilvl="4">
      <w:start w:val="1"/>
      <w:numFmt w:val="bullet"/>
      <w:lvlText w:val="•"/>
      <w:lvlJc w:val="left"/>
      <w:pPr>
        <w:ind w:left="3930" w:hanging="706"/>
      </w:pPr>
      <w:rPr>
        <w:rFonts w:hint="default"/>
      </w:rPr>
    </w:lvl>
    <w:lvl w:ilvl="5">
      <w:start w:val="1"/>
      <w:numFmt w:val="bullet"/>
      <w:lvlText w:val="•"/>
      <w:lvlJc w:val="left"/>
      <w:pPr>
        <w:ind w:left="4823" w:hanging="706"/>
      </w:pPr>
      <w:rPr>
        <w:rFonts w:hint="default"/>
      </w:rPr>
    </w:lvl>
    <w:lvl w:ilvl="6">
      <w:start w:val="1"/>
      <w:numFmt w:val="bullet"/>
      <w:lvlText w:val="•"/>
      <w:lvlJc w:val="left"/>
      <w:pPr>
        <w:ind w:left="5716" w:hanging="706"/>
      </w:pPr>
      <w:rPr>
        <w:rFonts w:hint="default"/>
      </w:rPr>
    </w:lvl>
    <w:lvl w:ilvl="7">
      <w:start w:val="1"/>
      <w:numFmt w:val="bullet"/>
      <w:lvlText w:val="•"/>
      <w:lvlJc w:val="left"/>
      <w:pPr>
        <w:ind w:left="6608" w:hanging="706"/>
      </w:pPr>
      <w:rPr>
        <w:rFonts w:hint="default"/>
      </w:rPr>
    </w:lvl>
    <w:lvl w:ilvl="8">
      <w:start w:val="1"/>
      <w:numFmt w:val="bullet"/>
      <w:lvlText w:val="•"/>
      <w:lvlJc w:val="left"/>
      <w:pPr>
        <w:ind w:left="7501" w:hanging="706"/>
      </w:pPr>
      <w:rPr>
        <w:rFonts w:hint="default"/>
      </w:rPr>
    </w:lvl>
  </w:abstractNum>
  <w:abstractNum w:abstractNumId="20" w15:restartNumberingAfterBreak="0">
    <w:nsid w:val="101F25FC"/>
    <w:multiLevelType w:val="multilevel"/>
    <w:tmpl w:val="4CC0F49E"/>
    <w:lvl w:ilvl="0">
      <w:start w:val="1"/>
      <w:numFmt w:val="none"/>
      <w:lvlText w:val="C"/>
      <w:lvlJc w:val="left"/>
      <w:pPr>
        <w:ind w:left="360" w:hanging="360"/>
      </w:pPr>
      <w:rPr>
        <w:rFonts w:hint="default"/>
        <w:b/>
        <w:sz w:val="24"/>
        <w:szCs w:val="24"/>
      </w:rPr>
    </w:lvl>
    <w:lvl w:ilvl="1">
      <w:start w:val="1"/>
      <w:numFmt w:val="none"/>
      <w:lvlText w:val="E.5"/>
      <w:lvlJc w:val="left"/>
      <w:pPr>
        <w:ind w:left="1021" w:hanging="595"/>
      </w:pPr>
      <w:rPr>
        <w:rFonts w:hint="default"/>
        <w:b w:val="0"/>
        <w:i w:val="0"/>
        <w:sz w:val="20"/>
        <w:szCs w:val="20"/>
      </w:rPr>
    </w:lvl>
    <w:lvl w:ilvl="2">
      <w:start w:val="1"/>
      <w:numFmt w:val="none"/>
      <w:lvlText w:val="E.6.1."/>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5.3%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33874F8"/>
    <w:multiLevelType w:val="multilevel"/>
    <w:tmpl w:val="111EF63C"/>
    <w:lvl w:ilvl="0">
      <w:start w:val="1"/>
      <w:numFmt w:val="none"/>
      <w:lvlText w:val="C"/>
      <w:lvlJc w:val="left"/>
      <w:pPr>
        <w:ind w:left="360" w:hanging="360"/>
      </w:pPr>
      <w:rPr>
        <w:rFonts w:hint="default"/>
        <w:b/>
        <w:sz w:val="24"/>
        <w:szCs w:val="24"/>
      </w:rPr>
    </w:lvl>
    <w:lvl w:ilvl="1">
      <w:start w:val="1"/>
      <w:numFmt w:val="none"/>
      <w:lvlText w:val="G.2"/>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G.1.1%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352753F"/>
    <w:multiLevelType w:val="multilevel"/>
    <w:tmpl w:val="EC82E978"/>
    <w:lvl w:ilvl="0">
      <w:start w:val="1"/>
      <w:numFmt w:val="none"/>
      <w:lvlText w:val="C"/>
      <w:lvlJc w:val="left"/>
      <w:pPr>
        <w:ind w:left="360" w:hanging="360"/>
      </w:pPr>
      <w:rPr>
        <w:rFonts w:hint="default"/>
        <w:b/>
        <w:sz w:val="24"/>
        <w:szCs w:val="24"/>
      </w:rPr>
    </w:lvl>
    <w:lvl w:ilvl="1">
      <w:start w:val="1"/>
      <w:numFmt w:val="none"/>
      <w:lvlText w:val="F.3"/>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45827AE"/>
    <w:multiLevelType w:val="multilevel"/>
    <w:tmpl w:val="57BA03E4"/>
    <w:lvl w:ilvl="0">
      <w:start w:val="1"/>
      <w:numFmt w:val="none"/>
      <w:lvlText w:val="C"/>
      <w:lvlJc w:val="left"/>
      <w:pPr>
        <w:ind w:left="360" w:hanging="360"/>
      </w:pPr>
      <w:rPr>
        <w:rFonts w:hint="default"/>
        <w:b/>
        <w:sz w:val="24"/>
        <w:szCs w:val="24"/>
      </w:rPr>
    </w:lvl>
    <w:lvl w:ilvl="1">
      <w:start w:val="1"/>
      <w:numFmt w:val="none"/>
      <w:lvlText w:val="D.7"/>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D.3.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4A40FC0"/>
    <w:multiLevelType w:val="multilevel"/>
    <w:tmpl w:val="341EDC2A"/>
    <w:lvl w:ilvl="0">
      <w:start w:val="1"/>
      <w:numFmt w:val="none"/>
      <w:lvlText w:val="C"/>
      <w:lvlJc w:val="left"/>
      <w:pPr>
        <w:ind w:left="360" w:hanging="360"/>
      </w:pPr>
      <w:rPr>
        <w:rFonts w:hint="default"/>
        <w:b/>
        <w:sz w:val="24"/>
        <w:szCs w:val="24"/>
      </w:rPr>
    </w:lvl>
    <w:lvl w:ilvl="1">
      <w:start w:val="1"/>
      <w:numFmt w:val="none"/>
      <w:lvlText w:val="E.5"/>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5.3%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5714614"/>
    <w:multiLevelType w:val="multilevel"/>
    <w:tmpl w:val="6A7A2268"/>
    <w:lvl w:ilvl="0">
      <w:start w:val="1"/>
      <w:numFmt w:val="none"/>
      <w:lvlText w:val="C"/>
      <w:lvlJc w:val="left"/>
      <w:pPr>
        <w:ind w:left="360" w:hanging="360"/>
      </w:pPr>
      <w:rPr>
        <w:rFonts w:hint="default"/>
        <w:b/>
        <w:sz w:val="24"/>
        <w:szCs w:val="24"/>
      </w:rPr>
    </w:lvl>
    <w:lvl w:ilvl="1">
      <w:start w:val="1"/>
      <w:numFmt w:val="none"/>
      <w:lvlText w:val="F.1"/>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5976CA6"/>
    <w:multiLevelType w:val="multilevel"/>
    <w:tmpl w:val="AA08868E"/>
    <w:lvl w:ilvl="0">
      <w:start w:val="1"/>
      <w:numFmt w:val="none"/>
      <w:lvlText w:val="C"/>
      <w:lvlJc w:val="left"/>
      <w:pPr>
        <w:ind w:left="360" w:hanging="360"/>
      </w:pPr>
      <w:rPr>
        <w:rFonts w:hint="default"/>
        <w:b/>
        <w:sz w:val="24"/>
        <w:szCs w:val="24"/>
      </w:rPr>
    </w:lvl>
    <w:lvl w:ilvl="1">
      <w:start w:val="1"/>
      <w:numFmt w:val="none"/>
      <w:lvlText w:val="E.8"/>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5E23099"/>
    <w:multiLevelType w:val="multilevel"/>
    <w:tmpl w:val="02E2F14C"/>
    <w:lvl w:ilvl="0">
      <w:start w:val="3"/>
      <w:numFmt w:val="upperLetter"/>
      <w:lvlText w:val="%1"/>
      <w:lvlJc w:val="left"/>
      <w:pPr>
        <w:ind w:left="478" w:hanging="358"/>
      </w:pPr>
      <w:rPr>
        <w:rFonts w:ascii="Arial" w:eastAsia="Arial" w:hAnsi="Arial" w:hint="default"/>
        <w:b/>
        <w:bCs/>
        <w:sz w:val="24"/>
        <w:szCs w:val="24"/>
      </w:rPr>
    </w:lvl>
    <w:lvl w:ilvl="1">
      <w:start w:val="1"/>
      <w:numFmt w:val="decimal"/>
      <w:lvlText w:val="%1.%2"/>
      <w:lvlJc w:val="left"/>
      <w:pPr>
        <w:ind w:left="1114" w:hanging="569"/>
      </w:pPr>
      <w:rPr>
        <w:rFonts w:ascii="Arial" w:eastAsia="Arial" w:hAnsi="Arial" w:hint="default"/>
        <w:b/>
        <w:bCs/>
        <w:sz w:val="24"/>
        <w:szCs w:val="24"/>
      </w:rPr>
    </w:lvl>
    <w:lvl w:ilvl="2">
      <w:start w:val="1"/>
      <w:numFmt w:val="none"/>
      <w:lvlText w:val="D.1.3."/>
      <w:lvlJc w:val="left"/>
      <w:pPr>
        <w:ind w:left="1253" w:hanging="706"/>
      </w:pPr>
      <w:rPr>
        <w:rFonts w:ascii="Arial" w:eastAsia="Arial" w:hAnsi="Arial" w:hint="default"/>
        <w:w w:val="99"/>
        <w:sz w:val="20"/>
        <w:szCs w:val="20"/>
      </w:rPr>
    </w:lvl>
    <w:lvl w:ilvl="3">
      <w:start w:val="1"/>
      <w:numFmt w:val="decimal"/>
      <w:lvlText w:val="%1.2.1%3.%4."/>
      <w:lvlJc w:val="left"/>
      <w:pPr>
        <w:ind w:left="1253" w:hanging="706"/>
      </w:pPr>
      <w:rPr>
        <w:rFonts w:ascii="Arial" w:eastAsia="Arial" w:hAnsi="Arial" w:hint="default"/>
        <w:w w:val="99"/>
        <w:sz w:val="20"/>
        <w:szCs w:val="20"/>
      </w:rPr>
    </w:lvl>
    <w:lvl w:ilvl="4">
      <w:start w:val="1"/>
      <w:numFmt w:val="bullet"/>
      <w:lvlText w:val="•"/>
      <w:lvlJc w:val="left"/>
      <w:pPr>
        <w:ind w:left="1253" w:hanging="706"/>
      </w:pPr>
      <w:rPr>
        <w:rFonts w:hint="default"/>
      </w:rPr>
    </w:lvl>
    <w:lvl w:ilvl="5">
      <w:start w:val="1"/>
      <w:numFmt w:val="bullet"/>
      <w:lvlText w:val="•"/>
      <w:lvlJc w:val="left"/>
      <w:pPr>
        <w:ind w:left="1397" w:hanging="706"/>
      </w:pPr>
      <w:rPr>
        <w:rFonts w:hint="default"/>
      </w:rPr>
    </w:lvl>
    <w:lvl w:ilvl="6">
      <w:start w:val="1"/>
      <w:numFmt w:val="bullet"/>
      <w:lvlText w:val="•"/>
      <w:lvlJc w:val="left"/>
      <w:pPr>
        <w:ind w:left="2975" w:hanging="706"/>
      </w:pPr>
      <w:rPr>
        <w:rFonts w:hint="default"/>
      </w:rPr>
    </w:lvl>
    <w:lvl w:ilvl="7">
      <w:start w:val="1"/>
      <w:numFmt w:val="bullet"/>
      <w:lvlText w:val="•"/>
      <w:lvlJc w:val="left"/>
      <w:pPr>
        <w:ind w:left="4552" w:hanging="706"/>
      </w:pPr>
      <w:rPr>
        <w:rFonts w:hint="default"/>
      </w:rPr>
    </w:lvl>
    <w:lvl w:ilvl="8">
      <w:start w:val="1"/>
      <w:numFmt w:val="bullet"/>
      <w:lvlText w:val="•"/>
      <w:lvlJc w:val="left"/>
      <w:pPr>
        <w:ind w:left="6130" w:hanging="706"/>
      </w:pPr>
      <w:rPr>
        <w:rFonts w:hint="default"/>
      </w:rPr>
    </w:lvl>
  </w:abstractNum>
  <w:abstractNum w:abstractNumId="28" w15:restartNumberingAfterBreak="0">
    <w:nsid w:val="16BF55DC"/>
    <w:multiLevelType w:val="multilevel"/>
    <w:tmpl w:val="BD2AA07A"/>
    <w:lvl w:ilvl="0">
      <w:start w:val="1"/>
      <w:numFmt w:val="none"/>
      <w:lvlText w:val="C"/>
      <w:lvlJc w:val="left"/>
      <w:pPr>
        <w:ind w:left="360" w:hanging="360"/>
      </w:pPr>
      <w:rPr>
        <w:rFonts w:hint="default"/>
        <w:b/>
        <w:sz w:val="24"/>
        <w:szCs w:val="24"/>
      </w:rPr>
    </w:lvl>
    <w:lvl w:ilvl="1">
      <w:start w:val="1"/>
      <w:numFmt w:val="none"/>
      <w:lvlText w:val="G.3"/>
      <w:lvlJc w:val="left"/>
      <w:pPr>
        <w:ind w:left="1021" w:hanging="595"/>
      </w:pPr>
      <w:rPr>
        <w:rFonts w:hint="default"/>
        <w:b w:val="0"/>
        <w:i w:val="0"/>
        <w:sz w:val="20"/>
        <w:szCs w:val="20"/>
      </w:rPr>
    </w:lvl>
    <w:lvl w:ilvl="2">
      <w:start w:val="1"/>
      <w:numFmt w:val="none"/>
      <w:lvlText w:val="H.1.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G.3.4%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9FA345C"/>
    <w:multiLevelType w:val="multilevel"/>
    <w:tmpl w:val="90626BE2"/>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8.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B110E68"/>
    <w:multiLevelType w:val="multilevel"/>
    <w:tmpl w:val="ABBE34B8"/>
    <w:lvl w:ilvl="0">
      <w:start w:val="1"/>
      <w:numFmt w:val="none"/>
      <w:lvlText w:val="C"/>
      <w:lvlJc w:val="left"/>
      <w:pPr>
        <w:ind w:left="360" w:hanging="360"/>
      </w:pPr>
      <w:rPr>
        <w:rFonts w:hint="default"/>
        <w:b/>
        <w:sz w:val="24"/>
        <w:szCs w:val="24"/>
      </w:rPr>
    </w:lvl>
    <w:lvl w:ilvl="1">
      <w:start w:val="1"/>
      <w:numFmt w:val="none"/>
      <w:lvlText w:val="E.5"/>
      <w:lvlJc w:val="left"/>
      <w:pPr>
        <w:ind w:left="1021" w:hanging="595"/>
      </w:pPr>
      <w:rPr>
        <w:rFonts w:hint="default"/>
        <w:b w:val="0"/>
        <w:i w:val="0"/>
        <w:sz w:val="20"/>
        <w:szCs w:val="20"/>
      </w:rPr>
    </w:lvl>
    <w:lvl w:ilvl="2">
      <w:start w:val="1"/>
      <w:numFmt w:val="none"/>
      <w:lvlText w:val="E.6.2."/>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5.3%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C81359D"/>
    <w:multiLevelType w:val="multilevel"/>
    <w:tmpl w:val="D570B1AC"/>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9.2."/>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D1D0D75"/>
    <w:multiLevelType w:val="multilevel"/>
    <w:tmpl w:val="479CB812"/>
    <w:lvl w:ilvl="0">
      <w:start w:val="3"/>
      <w:numFmt w:val="upperLetter"/>
      <w:lvlText w:val="%1"/>
      <w:lvlJc w:val="left"/>
      <w:pPr>
        <w:ind w:left="478" w:hanging="358"/>
      </w:pPr>
      <w:rPr>
        <w:rFonts w:ascii="Arial" w:eastAsia="Arial" w:hAnsi="Arial" w:hint="default"/>
        <w:b/>
        <w:bCs/>
        <w:sz w:val="24"/>
        <w:szCs w:val="24"/>
      </w:rPr>
    </w:lvl>
    <w:lvl w:ilvl="1">
      <w:start w:val="1"/>
      <w:numFmt w:val="decimal"/>
      <w:lvlText w:val="%1.%2"/>
      <w:lvlJc w:val="left"/>
      <w:pPr>
        <w:ind w:left="1114" w:hanging="569"/>
      </w:pPr>
      <w:rPr>
        <w:rFonts w:ascii="Arial" w:eastAsia="Arial" w:hAnsi="Arial" w:hint="default"/>
        <w:b/>
        <w:bCs/>
        <w:sz w:val="24"/>
        <w:szCs w:val="24"/>
      </w:rPr>
    </w:lvl>
    <w:lvl w:ilvl="2">
      <w:start w:val="1"/>
      <w:numFmt w:val="none"/>
      <w:lvlText w:val="D.1.4."/>
      <w:lvlJc w:val="left"/>
      <w:pPr>
        <w:ind w:left="1253" w:hanging="706"/>
      </w:pPr>
      <w:rPr>
        <w:rFonts w:ascii="Arial" w:eastAsia="Arial" w:hAnsi="Arial" w:hint="default"/>
        <w:w w:val="99"/>
        <w:sz w:val="20"/>
        <w:szCs w:val="20"/>
      </w:rPr>
    </w:lvl>
    <w:lvl w:ilvl="3">
      <w:start w:val="1"/>
      <w:numFmt w:val="decimal"/>
      <w:lvlText w:val="%1.2.1%3.%4."/>
      <w:lvlJc w:val="left"/>
      <w:pPr>
        <w:ind w:left="1253" w:hanging="706"/>
      </w:pPr>
      <w:rPr>
        <w:rFonts w:ascii="Arial" w:eastAsia="Arial" w:hAnsi="Arial" w:hint="default"/>
        <w:w w:val="99"/>
        <w:sz w:val="20"/>
        <w:szCs w:val="20"/>
      </w:rPr>
    </w:lvl>
    <w:lvl w:ilvl="4">
      <w:start w:val="1"/>
      <w:numFmt w:val="bullet"/>
      <w:lvlText w:val="•"/>
      <w:lvlJc w:val="left"/>
      <w:pPr>
        <w:ind w:left="1253" w:hanging="706"/>
      </w:pPr>
      <w:rPr>
        <w:rFonts w:hint="default"/>
      </w:rPr>
    </w:lvl>
    <w:lvl w:ilvl="5">
      <w:start w:val="1"/>
      <w:numFmt w:val="bullet"/>
      <w:lvlText w:val="•"/>
      <w:lvlJc w:val="left"/>
      <w:pPr>
        <w:ind w:left="1397" w:hanging="706"/>
      </w:pPr>
      <w:rPr>
        <w:rFonts w:hint="default"/>
      </w:rPr>
    </w:lvl>
    <w:lvl w:ilvl="6">
      <w:start w:val="1"/>
      <w:numFmt w:val="bullet"/>
      <w:lvlText w:val="•"/>
      <w:lvlJc w:val="left"/>
      <w:pPr>
        <w:ind w:left="2975" w:hanging="706"/>
      </w:pPr>
      <w:rPr>
        <w:rFonts w:hint="default"/>
      </w:rPr>
    </w:lvl>
    <w:lvl w:ilvl="7">
      <w:start w:val="1"/>
      <w:numFmt w:val="bullet"/>
      <w:lvlText w:val="•"/>
      <w:lvlJc w:val="left"/>
      <w:pPr>
        <w:ind w:left="4552" w:hanging="706"/>
      </w:pPr>
      <w:rPr>
        <w:rFonts w:hint="default"/>
      </w:rPr>
    </w:lvl>
    <w:lvl w:ilvl="8">
      <w:start w:val="1"/>
      <w:numFmt w:val="bullet"/>
      <w:lvlText w:val="•"/>
      <w:lvlJc w:val="left"/>
      <w:pPr>
        <w:ind w:left="6130" w:hanging="706"/>
      </w:pPr>
      <w:rPr>
        <w:rFonts w:hint="default"/>
      </w:rPr>
    </w:lvl>
  </w:abstractNum>
  <w:abstractNum w:abstractNumId="33" w15:restartNumberingAfterBreak="0">
    <w:nsid w:val="1FE97868"/>
    <w:multiLevelType w:val="multilevel"/>
    <w:tmpl w:val="692406F6"/>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11.1."/>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0127824"/>
    <w:multiLevelType w:val="multilevel"/>
    <w:tmpl w:val="5F022AFE"/>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8.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0E41287"/>
    <w:multiLevelType w:val="multilevel"/>
    <w:tmpl w:val="791A7CF4"/>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7.7."/>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0F2184C"/>
    <w:multiLevelType w:val="multilevel"/>
    <w:tmpl w:val="629EB97C"/>
    <w:lvl w:ilvl="0">
      <w:start w:val="1"/>
      <w:numFmt w:val="none"/>
      <w:lvlText w:val="C"/>
      <w:lvlJc w:val="left"/>
      <w:pPr>
        <w:ind w:left="360" w:hanging="360"/>
      </w:pPr>
      <w:rPr>
        <w:rFonts w:hint="default"/>
        <w:b/>
        <w:sz w:val="24"/>
        <w:szCs w:val="24"/>
      </w:rPr>
    </w:lvl>
    <w:lvl w:ilvl="1">
      <w:start w:val="1"/>
      <w:numFmt w:val="none"/>
      <w:lvlText w:val="D.3"/>
      <w:lvlJc w:val="left"/>
      <w:pPr>
        <w:ind w:left="1021" w:hanging="595"/>
      </w:pPr>
      <w:rPr>
        <w:rFonts w:hint="default"/>
        <w:b w:val="0"/>
        <w:i w:val="0"/>
        <w:sz w:val="20"/>
        <w:szCs w:val="20"/>
      </w:rPr>
    </w:lvl>
    <w:lvl w:ilvl="2">
      <w:start w:val="1"/>
      <w:numFmt w:val="none"/>
      <w:lvlText w:val="D.3.6."/>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D.3.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41B4647"/>
    <w:multiLevelType w:val="multilevel"/>
    <w:tmpl w:val="7A3CAEA0"/>
    <w:lvl w:ilvl="0">
      <w:start w:val="1"/>
      <w:numFmt w:val="none"/>
      <w:lvlText w:val="H"/>
      <w:lvlJc w:val="left"/>
      <w:pPr>
        <w:ind w:left="360" w:hanging="360"/>
      </w:pPr>
      <w:rPr>
        <w:rFonts w:hint="default"/>
        <w:b/>
        <w:sz w:val="24"/>
        <w:szCs w:val="24"/>
      </w:rPr>
    </w:lvl>
    <w:lvl w:ilvl="1">
      <w:start w:val="1"/>
      <w:numFmt w:val="none"/>
      <w:lvlText w:val="I.2"/>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H.2.1%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51A0EFF"/>
    <w:multiLevelType w:val="multilevel"/>
    <w:tmpl w:val="2C24DECE"/>
    <w:lvl w:ilvl="0">
      <w:start w:val="2"/>
      <w:numFmt w:val="upperLetter"/>
      <w:lvlText w:val="%1"/>
      <w:lvlJc w:val="left"/>
      <w:pPr>
        <w:ind w:left="1114" w:hanging="569"/>
      </w:pPr>
      <w:rPr>
        <w:rFonts w:hint="default"/>
      </w:rPr>
    </w:lvl>
    <w:lvl w:ilvl="1">
      <w:start w:val="1"/>
      <w:numFmt w:val="decimal"/>
      <w:lvlText w:val="%1.%2"/>
      <w:lvlJc w:val="left"/>
      <w:pPr>
        <w:ind w:left="1114" w:hanging="569"/>
      </w:pPr>
      <w:rPr>
        <w:rFonts w:ascii="Arial" w:eastAsia="Arial" w:hAnsi="Arial" w:hint="default"/>
        <w:b/>
        <w:bCs/>
        <w:sz w:val="24"/>
        <w:szCs w:val="24"/>
      </w:rPr>
    </w:lvl>
    <w:lvl w:ilvl="2">
      <w:start w:val="1"/>
      <w:numFmt w:val="bullet"/>
      <w:lvlText w:val=""/>
      <w:lvlJc w:val="left"/>
      <w:pPr>
        <w:ind w:left="907" w:hanging="360"/>
      </w:pPr>
      <w:rPr>
        <w:rFonts w:ascii="Symbol" w:hAnsi="Symbol" w:hint="default"/>
      </w:rPr>
    </w:lvl>
    <w:lvl w:ilvl="3">
      <w:start w:val="1"/>
      <w:numFmt w:val="decimal"/>
      <w:lvlText w:val="C.2.%32.%4."/>
      <w:lvlJc w:val="left"/>
      <w:pPr>
        <w:ind w:left="1253" w:hanging="706"/>
      </w:pPr>
      <w:rPr>
        <w:rFonts w:ascii="Arial" w:eastAsia="Arial" w:hAnsi="Arial" w:hint="default"/>
        <w:spacing w:val="-1"/>
        <w:w w:val="99"/>
        <w:sz w:val="20"/>
        <w:szCs w:val="20"/>
      </w:rPr>
    </w:lvl>
    <w:lvl w:ilvl="4">
      <w:start w:val="1"/>
      <w:numFmt w:val="bullet"/>
      <w:lvlText w:val="•"/>
      <w:lvlJc w:val="left"/>
      <w:pPr>
        <w:ind w:left="3930" w:hanging="706"/>
      </w:pPr>
      <w:rPr>
        <w:rFonts w:hint="default"/>
      </w:rPr>
    </w:lvl>
    <w:lvl w:ilvl="5">
      <w:start w:val="1"/>
      <w:numFmt w:val="bullet"/>
      <w:lvlText w:val="•"/>
      <w:lvlJc w:val="left"/>
      <w:pPr>
        <w:ind w:left="4823" w:hanging="706"/>
      </w:pPr>
      <w:rPr>
        <w:rFonts w:hint="default"/>
      </w:rPr>
    </w:lvl>
    <w:lvl w:ilvl="6">
      <w:start w:val="1"/>
      <w:numFmt w:val="bullet"/>
      <w:lvlText w:val="•"/>
      <w:lvlJc w:val="left"/>
      <w:pPr>
        <w:ind w:left="5716" w:hanging="706"/>
      </w:pPr>
      <w:rPr>
        <w:rFonts w:hint="default"/>
      </w:rPr>
    </w:lvl>
    <w:lvl w:ilvl="7">
      <w:start w:val="1"/>
      <w:numFmt w:val="bullet"/>
      <w:lvlText w:val="•"/>
      <w:lvlJc w:val="left"/>
      <w:pPr>
        <w:ind w:left="6608" w:hanging="706"/>
      </w:pPr>
      <w:rPr>
        <w:rFonts w:hint="default"/>
      </w:rPr>
    </w:lvl>
    <w:lvl w:ilvl="8">
      <w:start w:val="1"/>
      <w:numFmt w:val="bullet"/>
      <w:lvlText w:val="•"/>
      <w:lvlJc w:val="left"/>
      <w:pPr>
        <w:ind w:left="7501" w:hanging="706"/>
      </w:pPr>
      <w:rPr>
        <w:rFonts w:hint="default"/>
      </w:rPr>
    </w:lvl>
  </w:abstractNum>
  <w:abstractNum w:abstractNumId="39" w15:restartNumberingAfterBreak="0">
    <w:nsid w:val="2537698F"/>
    <w:multiLevelType w:val="multilevel"/>
    <w:tmpl w:val="B5D41DAA"/>
    <w:lvl w:ilvl="0">
      <w:start w:val="1"/>
      <w:numFmt w:val="none"/>
      <w:lvlText w:val="H"/>
      <w:lvlJc w:val="left"/>
      <w:pPr>
        <w:ind w:left="360" w:hanging="360"/>
      </w:pPr>
      <w:rPr>
        <w:rFonts w:hint="default"/>
        <w:b/>
        <w:sz w:val="24"/>
        <w:szCs w:val="24"/>
      </w:rPr>
    </w:lvl>
    <w:lvl w:ilvl="1">
      <w:start w:val="1"/>
      <w:numFmt w:val="none"/>
      <w:lvlText w:val="H.1"/>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G.3.4%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6007B5F"/>
    <w:multiLevelType w:val="multilevel"/>
    <w:tmpl w:val="C158CC36"/>
    <w:lvl w:ilvl="0">
      <w:start w:val="1"/>
      <w:numFmt w:val="none"/>
      <w:lvlText w:val="E"/>
      <w:lvlJc w:val="left"/>
      <w:pPr>
        <w:ind w:left="360" w:hanging="360"/>
      </w:pPr>
      <w:rPr>
        <w:rFonts w:hint="default"/>
        <w:b/>
        <w:sz w:val="24"/>
        <w:szCs w:val="24"/>
      </w:rPr>
    </w:lvl>
    <w:lvl w:ilvl="1">
      <w:start w:val="1"/>
      <w:numFmt w:val="none"/>
      <w:lvlText w:val="B.3"/>
      <w:lvlJc w:val="left"/>
      <w:pPr>
        <w:ind w:left="1021" w:hanging="595"/>
      </w:pPr>
      <w:rPr>
        <w:rFonts w:hint="default"/>
        <w:b w:val="0"/>
        <w:i w:val="0"/>
        <w:sz w:val="20"/>
        <w:szCs w:val="20"/>
      </w:rPr>
    </w:lvl>
    <w:lvl w:ilvl="2">
      <w:start w:val="1"/>
      <w:numFmt w:val="decimal"/>
      <w:lvlText w:val="D.7.%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6693D9E"/>
    <w:multiLevelType w:val="multilevel"/>
    <w:tmpl w:val="0BC01C02"/>
    <w:lvl w:ilvl="0">
      <w:start w:val="1"/>
      <w:numFmt w:val="none"/>
      <w:lvlText w:val="C"/>
      <w:lvlJc w:val="left"/>
      <w:pPr>
        <w:ind w:left="360" w:hanging="360"/>
      </w:pPr>
      <w:rPr>
        <w:rFonts w:hint="default"/>
        <w:b/>
        <w:sz w:val="24"/>
        <w:szCs w:val="24"/>
      </w:rPr>
    </w:lvl>
    <w:lvl w:ilvl="1">
      <w:start w:val="1"/>
      <w:numFmt w:val="none"/>
      <w:lvlText w:val="B.3"/>
      <w:lvlJc w:val="left"/>
      <w:pPr>
        <w:ind w:left="1021" w:hanging="595"/>
      </w:pPr>
      <w:rPr>
        <w:rFonts w:hint="default"/>
        <w:b w:val="0"/>
        <w:i w:val="0"/>
        <w:sz w:val="20"/>
        <w:szCs w:val="20"/>
      </w:rPr>
    </w:lvl>
    <w:lvl w:ilvl="2">
      <w:start w:val="1"/>
      <w:numFmt w:val="decimal"/>
      <w:lvlText w:val="D.6.%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76050E9"/>
    <w:multiLevelType w:val="multilevel"/>
    <w:tmpl w:val="2914270E"/>
    <w:lvl w:ilvl="0">
      <w:start w:val="1"/>
      <w:numFmt w:val="none"/>
      <w:lvlText w:val="C"/>
      <w:lvlJc w:val="left"/>
      <w:pPr>
        <w:ind w:left="360" w:hanging="360"/>
      </w:pPr>
      <w:rPr>
        <w:rFonts w:hint="default"/>
        <w:b/>
        <w:sz w:val="24"/>
        <w:szCs w:val="24"/>
      </w:rPr>
    </w:lvl>
    <w:lvl w:ilvl="1">
      <w:start w:val="1"/>
      <w:numFmt w:val="none"/>
      <w:lvlText w:val="E.6"/>
      <w:lvlJc w:val="left"/>
      <w:pPr>
        <w:ind w:left="1021" w:hanging="595"/>
      </w:pPr>
      <w:rPr>
        <w:rFonts w:hint="default"/>
        <w:b w:val="0"/>
        <w:i w:val="0"/>
        <w:sz w:val="20"/>
        <w:szCs w:val="20"/>
      </w:rPr>
    </w:lvl>
    <w:lvl w:ilvl="2">
      <w:start w:val="1"/>
      <w:numFmt w:val="none"/>
      <w:lvlText w:val="E.6.4."/>
      <w:lvlJc w:val="left"/>
      <w:pPr>
        <w:tabs>
          <w:tab w:val="num" w:pos="1304"/>
        </w:tabs>
        <w:ind w:left="1304" w:hanging="584"/>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E.6.3%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905718A"/>
    <w:multiLevelType w:val="multilevel"/>
    <w:tmpl w:val="A7108FA4"/>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9.1."/>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B190E6B"/>
    <w:multiLevelType w:val="multilevel"/>
    <w:tmpl w:val="3DC414C8"/>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F.1.1."/>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B452304"/>
    <w:multiLevelType w:val="multilevel"/>
    <w:tmpl w:val="FE0A6CDE"/>
    <w:lvl w:ilvl="0">
      <w:start w:val="1"/>
      <w:numFmt w:val="none"/>
      <w:lvlText w:val="G"/>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2B982D84"/>
    <w:multiLevelType w:val="multilevel"/>
    <w:tmpl w:val="0FB29510"/>
    <w:lvl w:ilvl="0">
      <w:start w:val="3"/>
      <w:numFmt w:val="upperLetter"/>
      <w:lvlText w:val="%1"/>
      <w:lvlJc w:val="left"/>
      <w:pPr>
        <w:ind w:left="478" w:hanging="358"/>
      </w:pPr>
      <w:rPr>
        <w:rFonts w:ascii="Arial" w:eastAsia="Arial" w:hAnsi="Arial" w:hint="default"/>
        <w:b/>
        <w:bCs/>
        <w:sz w:val="24"/>
        <w:szCs w:val="24"/>
      </w:rPr>
    </w:lvl>
    <w:lvl w:ilvl="1">
      <w:start w:val="1"/>
      <w:numFmt w:val="decimal"/>
      <w:lvlText w:val="%1.%2"/>
      <w:lvlJc w:val="left"/>
      <w:pPr>
        <w:ind w:left="1114" w:hanging="569"/>
      </w:pPr>
      <w:rPr>
        <w:rFonts w:ascii="Arial" w:eastAsia="Arial" w:hAnsi="Arial" w:hint="default"/>
        <w:b/>
        <w:bCs/>
        <w:sz w:val="24"/>
        <w:szCs w:val="24"/>
      </w:rPr>
    </w:lvl>
    <w:lvl w:ilvl="2">
      <w:start w:val="1"/>
      <w:numFmt w:val="none"/>
      <w:lvlText w:val="D.1.5."/>
      <w:lvlJc w:val="left"/>
      <w:pPr>
        <w:ind w:left="1253" w:hanging="706"/>
      </w:pPr>
      <w:rPr>
        <w:rFonts w:ascii="Arial" w:eastAsia="Arial" w:hAnsi="Arial" w:hint="default"/>
        <w:w w:val="99"/>
        <w:sz w:val="20"/>
        <w:szCs w:val="20"/>
      </w:rPr>
    </w:lvl>
    <w:lvl w:ilvl="3">
      <w:start w:val="1"/>
      <w:numFmt w:val="decimal"/>
      <w:lvlText w:val="%1.2.1%3.%4."/>
      <w:lvlJc w:val="left"/>
      <w:pPr>
        <w:ind w:left="1253" w:hanging="706"/>
      </w:pPr>
      <w:rPr>
        <w:rFonts w:ascii="Arial" w:eastAsia="Arial" w:hAnsi="Arial" w:hint="default"/>
        <w:w w:val="99"/>
        <w:sz w:val="20"/>
        <w:szCs w:val="20"/>
      </w:rPr>
    </w:lvl>
    <w:lvl w:ilvl="4">
      <w:start w:val="1"/>
      <w:numFmt w:val="bullet"/>
      <w:lvlText w:val="•"/>
      <w:lvlJc w:val="left"/>
      <w:pPr>
        <w:ind w:left="1253" w:hanging="706"/>
      </w:pPr>
      <w:rPr>
        <w:rFonts w:hint="default"/>
      </w:rPr>
    </w:lvl>
    <w:lvl w:ilvl="5">
      <w:start w:val="1"/>
      <w:numFmt w:val="bullet"/>
      <w:lvlText w:val="•"/>
      <w:lvlJc w:val="left"/>
      <w:pPr>
        <w:ind w:left="1397" w:hanging="706"/>
      </w:pPr>
      <w:rPr>
        <w:rFonts w:hint="default"/>
      </w:rPr>
    </w:lvl>
    <w:lvl w:ilvl="6">
      <w:start w:val="1"/>
      <w:numFmt w:val="bullet"/>
      <w:lvlText w:val="•"/>
      <w:lvlJc w:val="left"/>
      <w:pPr>
        <w:ind w:left="2975" w:hanging="706"/>
      </w:pPr>
      <w:rPr>
        <w:rFonts w:hint="default"/>
      </w:rPr>
    </w:lvl>
    <w:lvl w:ilvl="7">
      <w:start w:val="1"/>
      <w:numFmt w:val="bullet"/>
      <w:lvlText w:val="•"/>
      <w:lvlJc w:val="left"/>
      <w:pPr>
        <w:ind w:left="4552" w:hanging="706"/>
      </w:pPr>
      <w:rPr>
        <w:rFonts w:hint="default"/>
      </w:rPr>
    </w:lvl>
    <w:lvl w:ilvl="8">
      <w:start w:val="1"/>
      <w:numFmt w:val="bullet"/>
      <w:lvlText w:val="•"/>
      <w:lvlJc w:val="left"/>
      <w:pPr>
        <w:ind w:left="6130" w:hanging="706"/>
      </w:pPr>
      <w:rPr>
        <w:rFonts w:hint="default"/>
      </w:rPr>
    </w:lvl>
  </w:abstractNum>
  <w:abstractNum w:abstractNumId="47" w15:restartNumberingAfterBreak="0">
    <w:nsid w:val="2C4870D0"/>
    <w:multiLevelType w:val="multilevel"/>
    <w:tmpl w:val="BA9CAAC0"/>
    <w:lvl w:ilvl="0">
      <w:start w:val="1"/>
      <w:numFmt w:val="none"/>
      <w:lvlText w:val="C"/>
      <w:lvlJc w:val="left"/>
      <w:pPr>
        <w:ind w:left="360" w:hanging="360"/>
      </w:pPr>
      <w:rPr>
        <w:rFonts w:hint="default"/>
        <w:b/>
        <w:sz w:val="24"/>
        <w:szCs w:val="24"/>
      </w:rPr>
    </w:lvl>
    <w:lvl w:ilvl="1">
      <w:start w:val="1"/>
      <w:numFmt w:val="none"/>
      <w:lvlText w:val="E.3"/>
      <w:lvlJc w:val="left"/>
      <w:pPr>
        <w:ind w:left="1021" w:hanging="595"/>
      </w:pPr>
      <w:rPr>
        <w:rFonts w:hint="default"/>
        <w:b w:val="0"/>
        <w:i w:val="0"/>
        <w:sz w:val="20"/>
        <w:szCs w:val="20"/>
      </w:rPr>
    </w:lvl>
    <w:lvl w:ilvl="2">
      <w:start w:val="1"/>
      <w:numFmt w:val="none"/>
      <w:lvlText w:val="E.4.2."/>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3.8%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C6F6784"/>
    <w:multiLevelType w:val="multilevel"/>
    <w:tmpl w:val="1A5EE3C6"/>
    <w:lvl w:ilvl="0">
      <w:start w:val="1"/>
      <w:numFmt w:val="none"/>
      <w:lvlText w:val="C"/>
      <w:lvlJc w:val="left"/>
      <w:pPr>
        <w:ind w:left="360" w:hanging="360"/>
      </w:pPr>
      <w:rPr>
        <w:rFonts w:hint="default"/>
        <w:b/>
        <w:sz w:val="24"/>
        <w:szCs w:val="24"/>
      </w:rPr>
    </w:lvl>
    <w:lvl w:ilvl="1">
      <w:start w:val="1"/>
      <w:numFmt w:val="none"/>
      <w:lvlText w:val="B.4"/>
      <w:lvlJc w:val="left"/>
      <w:pPr>
        <w:ind w:left="1021" w:hanging="595"/>
      </w:pPr>
      <w:rPr>
        <w:rFonts w:hint="default"/>
        <w:b w:val="0"/>
        <w:i w:val="0"/>
        <w:sz w:val="20"/>
        <w:szCs w:val="20"/>
      </w:rPr>
    </w:lvl>
    <w:lvl w:ilvl="2">
      <w:start w:val="1"/>
      <w:numFmt w:val="decimal"/>
      <w:lvlText w:val="B.3.%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C89425C"/>
    <w:multiLevelType w:val="multilevel"/>
    <w:tmpl w:val="CF9E8554"/>
    <w:lvl w:ilvl="0">
      <w:start w:val="1"/>
      <w:numFmt w:val="none"/>
      <w:lvlText w:val="C"/>
      <w:lvlJc w:val="left"/>
      <w:pPr>
        <w:ind w:left="360" w:hanging="360"/>
      </w:pPr>
      <w:rPr>
        <w:rFonts w:hint="default"/>
        <w:b/>
        <w:sz w:val="24"/>
        <w:szCs w:val="24"/>
      </w:rPr>
    </w:lvl>
    <w:lvl w:ilvl="1">
      <w:start w:val="1"/>
      <w:numFmt w:val="none"/>
      <w:lvlText w:val="E.3"/>
      <w:lvlJc w:val="left"/>
      <w:pPr>
        <w:ind w:left="1021" w:hanging="595"/>
      </w:pPr>
      <w:rPr>
        <w:rFonts w:hint="default"/>
        <w:b w:val="0"/>
        <w:i w:val="0"/>
        <w:sz w:val="20"/>
        <w:szCs w:val="20"/>
      </w:rPr>
    </w:lvl>
    <w:lvl w:ilvl="2">
      <w:start w:val="1"/>
      <w:numFmt w:val="none"/>
      <w:lvlText w:val="E.4.1."/>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3.8%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2CB27548"/>
    <w:multiLevelType w:val="multilevel"/>
    <w:tmpl w:val="A5DA2F34"/>
    <w:lvl w:ilvl="0">
      <w:start w:val="1"/>
      <w:numFmt w:val="none"/>
      <w:lvlText w:val="H"/>
      <w:lvlJc w:val="left"/>
      <w:pPr>
        <w:ind w:left="360" w:hanging="360"/>
      </w:pPr>
      <w:rPr>
        <w:rFonts w:hint="default"/>
        <w:b/>
        <w:sz w:val="24"/>
        <w:szCs w:val="24"/>
      </w:rPr>
    </w:lvl>
    <w:lvl w:ilvl="1">
      <w:start w:val="1"/>
      <w:numFmt w:val="none"/>
      <w:lvlText w:val="H.1"/>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H.2.1%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E9956C2"/>
    <w:multiLevelType w:val="multilevel"/>
    <w:tmpl w:val="D0A84FBC"/>
    <w:lvl w:ilvl="0">
      <w:start w:val="1"/>
      <w:numFmt w:val="none"/>
      <w:lvlText w:val="C"/>
      <w:lvlJc w:val="left"/>
      <w:pPr>
        <w:ind w:left="360" w:hanging="360"/>
      </w:pPr>
      <w:rPr>
        <w:rFonts w:hint="default"/>
        <w:b/>
        <w:sz w:val="24"/>
        <w:szCs w:val="24"/>
      </w:rPr>
    </w:lvl>
    <w:lvl w:ilvl="1">
      <w:start w:val="1"/>
      <w:numFmt w:val="none"/>
      <w:lvlText w:val="G.3"/>
      <w:lvlJc w:val="left"/>
      <w:pPr>
        <w:ind w:left="1021" w:hanging="595"/>
      </w:pPr>
      <w:rPr>
        <w:rFonts w:hint="default"/>
        <w:b w:val="0"/>
        <w:i w:val="0"/>
        <w:sz w:val="20"/>
        <w:szCs w:val="20"/>
      </w:rPr>
    </w:lvl>
    <w:lvl w:ilvl="2">
      <w:start w:val="1"/>
      <w:numFmt w:val="none"/>
      <w:lvlText w:val="H.1.1."/>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G.3.4%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2EC16552"/>
    <w:multiLevelType w:val="multilevel"/>
    <w:tmpl w:val="C882C2E0"/>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9.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2EFD66E9"/>
    <w:multiLevelType w:val="multilevel"/>
    <w:tmpl w:val="85C67972"/>
    <w:lvl w:ilvl="0">
      <w:start w:val="1"/>
      <w:numFmt w:val="none"/>
      <w:lvlText w:val="H"/>
      <w:lvlJc w:val="left"/>
      <w:pPr>
        <w:ind w:left="360" w:hanging="360"/>
      </w:pPr>
      <w:rPr>
        <w:rFonts w:hint="default"/>
        <w:b/>
        <w:sz w:val="24"/>
        <w:szCs w:val="24"/>
      </w:rPr>
    </w:lvl>
    <w:lvl w:ilvl="1">
      <w:start w:val="1"/>
      <w:numFmt w:val="none"/>
      <w:lvlText w:val="I.3"/>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I.3.3%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F297E72"/>
    <w:multiLevelType w:val="multilevel"/>
    <w:tmpl w:val="B4944090"/>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2F8C55E5"/>
    <w:multiLevelType w:val="multilevel"/>
    <w:tmpl w:val="FBCEAE76"/>
    <w:lvl w:ilvl="0">
      <w:start w:val="1"/>
      <w:numFmt w:val="none"/>
      <w:lvlText w:val="C"/>
      <w:lvlJc w:val="left"/>
      <w:pPr>
        <w:ind w:left="360" w:hanging="360"/>
      </w:pPr>
      <w:rPr>
        <w:rFonts w:hint="default"/>
        <w:b/>
        <w:sz w:val="24"/>
        <w:szCs w:val="24"/>
      </w:rPr>
    </w:lvl>
    <w:lvl w:ilvl="1">
      <w:start w:val="1"/>
      <w:numFmt w:val="none"/>
      <w:lvlText w:val="E.2"/>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D.3.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03772BA"/>
    <w:multiLevelType w:val="multilevel"/>
    <w:tmpl w:val="181C5240"/>
    <w:lvl w:ilvl="0">
      <w:start w:val="3"/>
      <w:numFmt w:val="upperLetter"/>
      <w:lvlText w:val="%1"/>
      <w:lvlJc w:val="left"/>
      <w:pPr>
        <w:ind w:left="478" w:hanging="358"/>
      </w:pPr>
      <w:rPr>
        <w:rFonts w:ascii="Arial" w:eastAsia="Arial" w:hAnsi="Arial" w:hint="default"/>
        <w:b/>
        <w:bCs/>
        <w:sz w:val="24"/>
        <w:szCs w:val="24"/>
      </w:rPr>
    </w:lvl>
    <w:lvl w:ilvl="1">
      <w:start w:val="1"/>
      <w:numFmt w:val="decimal"/>
      <w:lvlText w:val="%1.%2"/>
      <w:lvlJc w:val="left"/>
      <w:pPr>
        <w:ind w:left="1114" w:hanging="569"/>
      </w:pPr>
      <w:rPr>
        <w:rFonts w:ascii="Arial" w:eastAsia="Arial" w:hAnsi="Arial" w:hint="default"/>
        <w:b/>
        <w:bCs/>
        <w:sz w:val="24"/>
        <w:szCs w:val="24"/>
      </w:rPr>
    </w:lvl>
    <w:lvl w:ilvl="2">
      <w:start w:val="1"/>
      <w:numFmt w:val="none"/>
      <w:lvlText w:val="D.1.2."/>
      <w:lvlJc w:val="left"/>
      <w:pPr>
        <w:ind w:left="1253" w:hanging="706"/>
      </w:pPr>
      <w:rPr>
        <w:rFonts w:ascii="Arial" w:eastAsia="Arial" w:hAnsi="Arial" w:hint="default"/>
        <w:w w:val="99"/>
        <w:sz w:val="20"/>
        <w:szCs w:val="20"/>
      </w:rPr>
    </w:lvl>
    <w:lvl w:ilvl="3">
      <w:start w:val="1"/>
      <w:numFmt w:val="decimal"/>
      <w:lvlText w:val="%1.2.1%3.%4."/>
      <w:lvlJc w:val="left"/>
      <w:pPr>
        <w:ind w:left="1253" w:hanging="706"/>
      </w:pPr>
      <w:rPr>
        <w:rFonts w:ascii="Arial" w:eastAsia="Arial" w:hAnsi="Arial" w:hint="default"/>
        <w:w w:val="99"/>
        <w:sz w:val="20"/>
        <w:szCs w:val="20"/>
      </w:rPr>
    </w:lvl>
    <w:lvl w:ilvl="4">
      <w:start w:val="1"/>
      <w:numFmt w:val="bullet"/>
      <w:lvlText w:val="•"/>
      <w:lvlJc w:val="left"/>
      <w:pPr>
        <w:ind w:left="1253" w:hanging="706"/>
      </w:pPr>
      <w:rPr>
        <w:rFonts w:hint="default"/>
      </w:rPr>
    </w:lvl>
    <w:lvl w:ilvl="5">
      <w:start w:val="1"/>
      <w:numFmt w:val="bullet"/>
      <w:lvlText w:val="•"/>
      <w:lvlJc w:val="left"/>
      <w:pPr>
        <w:ind w:left="1397" w:hanging="706"/>
      </w:pPr>
      <w:rPr>
        <w:rFonts w:hint="default"/>
      </w:rPr>
    </w:lvl>
    <w:lvl w:ilvl="6">
      <w:start w:val="1"/>
      <w:numFmt w:val="bullet"/>
      <w:lvlText w:val="•"/>
      <w:lvlJc w:val="left"/>
      <w:pPr>
        <w:ind w:left="2975" w:hanging="706"/>
      </w:pPr>
      <w:rPr>
        <w:rFonts w:hint="default"/>
      </w:rPr>
    </w:lvl>
    <w:lvl w:ilvl="7">
      <w:start w:val="1"/>
      <w:numFmt w:val="bullet"/>
      <w:lvlText w:val="•"/>
      <w:lvlJc w:val="left"/>
      <w:pPr>
        <w:ind w:left="4552" w:hanging="706"/>
      </w:pPr>
      <w:rPr>
        <w:rFonts w:hint="default"/>
      </w:rPr>
    </w:lvl>
    <w:lvl w:ilvl="8">
      <w:start w:val="1"/>
      <w:numFmt w:val="bullet"/>
      <w:lvlText w:val="•"/>
      <w:lvlJc w:val="left"/>
      <w:pPr>
        <w:ind w:left="6130" w:hanging="706"/>
      </w:pPr>
      <w:rPr>
        <w:rFonts w:hint="default"/>
      </w:rPr>
    </w:lvl>
  </w:abstractNum>
  <w:abstractNum w:abstractNumId="57" w15:restartNumberingAfterBreak="0">
    <w:nsid w:val="31885A12"/>
    <w:multiLevelType w:val="multilevel"/>
    <w:tmpl w:val="E14A57C4"/>
    <w:lvl w:ilvl="0">
      <w:start w:val="1"/>
      <w:numFmt w:val="none"/>
      <w:lvlText w:val="C"/>
      <w:lvlJc w:val="left"/>
      <w:pPr>
        <w:ind w:left="360" w:hanging="360"/>
      </w:pPr>
      <w:rPr>
        <w:rFonts w:hint="default"/>
        <w:b/>
        <w:sz w:val="24"/>
        <w:szCs w:val="24"/>
      </w:rPr>
    </w:lvl>
    <w:lvl w:ilvl="1">
      <w:start w:val="1"/>
      <w:numFmt w:val="none"/>
      <w:lvlText w:val="E.5"/>
      <w:lvlJc w:val="left"/>
      <w:pPr>
        <w:ind w:left="1021" w:hanging="595"/>
      </w:pPr>
      <w:rPr>
        <w:rFonts w:hint="default"/>
        <w:b w:val="0"/>
        <w:i w:val="0"/>
        <w:sz w:val="20"/>
        <w:szCs w:val="20"/>
      </w:rPr>
    </w:lvl>
    <w:lvl w:ilvl="2">
      <w:start w:val="1"/>
      <w:numFmt w:val="none"/>
      <w:lvlText w:val="E.6.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5.3%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18A3FC7"/>
    <w:multiLevelType w:val="multilevel"/>
    <w:tmpl w:val="8F3422E0"/>
    <w:lvl w:ilvl="0">
      <w:start w:val="1"/>
      <w:numFmt w:val="none"/>
      <w:lvlText w:val="C"/>
      <w:lvlJc w:val="left"/>
      <w:pPr>
        <w:ind w:left="360" w:hanging="360"/>
      </w:pPr>
      <w:rPr>
        <w:rFonts w:hint="default"/>
        <w:b/>
        <w:sz w:val="24"/>
        <w:szCs w:val="24"/>
      </w:rPr>
    </w:lvl>
    <w:lvl w:ilvl="1">
      <w:start w:val="1"/>
      <w:numFmt w:val="none"/>
      <w:lvlText w:val="G.1"/>
      <w:lvlJc w:val="left"/>
      <w:pPr>
        <w:ind w:left="1021" w:hanging="595"/>
      </w:pPr>
      <w:rPr>
        <w:rFonts w:hint="default"/>
        <w:b w:val="0"/>
        <w:i w:val="0"/>
        <w:sz w:val="20"/>
        <w:szCs w:val="20"/>
      </w:rPr>
    </w:lvl>
    <w:lvl w:ilvl="2">
      <w:start w:val="1"/>
      <w:numFmt w:val="none"/>
      <w:lvlText w:val="G.3.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G.1.1%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1F01157"/>
    <w:multiLevelType w:val="hybridMultilevel"/>
    <w:tmpl w:val="E3A8343A"/>
    <w:lvl w:ilvl="0" w:tplc="04260001">
      <w:start w:val="1"/>
      <w:numFmt w:val="bullet"/>
      <w:lvlText w:val=""/>
      <w:lvlJc w:val="left"/>
      <w:pPr>
        <w:ind w:left="2055" w:hanging="360"/>
      </w:pPr>
      <w:rPr>
        <w:rFonts w:ascii="Symbol" w:hAnsi="Symbol" w:hint="default"/>
      </w:rPr>
    </w:lvl>
    <w:lvl w:ilvl="1" w:tplc="04260003" w:tentative="1">
      <w:start w:val="1"/>
      <w:numFmt w:val="bullet"/>
      <w:lvlText w:val="o"/>
      <w:lvlJc w:val="left"/>
      <w:pPr>
        <w:ind w:left="2775" w:hanging="360"/>
      </w:pPr>
      <w:rPr>
        <w:rFonts w:ascii="Courier New" w:hAnsi="Courier New" w:cs="Courier New" w:hint="default"/>
      </w:rPr>
    </w:lvl>
    <w:lvl w:ilvl="2" w:tplc="04260005" w:tentative="1">
      <w:start w:val="1"/>
      <w:numFmt w:val="bullet"/>
      <w:lvlText w:val=""/>
      <w:lvlJc w:val="left"/>
      <w:pPr>
        <w:ind w:left="3495" w:hanging="360"/>
      </w:pPr>
      <w:rPr>
        <w:rFonts w:ascii="Wingdings" w:hAnsi="Wingdings" w:hint="default"/>
      </w:rPr>
    </w:lvl>
    <w:lvl w:ilvl="3" w:tplc="04260001" w:tentative="1">
      <w:start w:val="1"/>
      <w:numFmt w:val="bullet"/>
      <w:lvlText w:val=""/>
      <w:lvlJc w:val="left"/>
      <w:pPr>
        <w:ind w:left="4215" w:hanging="360"/>
      </w:pPr>
      <w:rPr>
        <w:rFonts w:ascii="Symbol" w:hAnsi="Symbol" w:hint="default"/>
      </w:rPr>
    </w:lvl>
    <w:lvl w:ilvl="4" w:tplc="04260003" w:tentative="1">
      <w:start w:val="1"/>
      <w:numFmt w:val="bullet"/>
      <w:lvlText w:val="o"/>
      <w:lvlJc w:val="left"/>
      <w:pPr>
        <w:ind w:left="4935" w:hanging="360"/>
      </w:pPr>
      <w:rPr>
        <w:rFonts w:ascii="Courier New" w:hAnsi="Courier New" w:cs="Courier New" w:hint="default"/>
      </w:rPr>
    </w:lvl>
    <w:lvl w:ilvl="5" w:tplc="04260005" w:tentative="1">
      <w:start w:val="1"/>
      <w:numFmt w:val="bullet"/>
      <w:lvlText w:val=""/>
      <w:lvlJc w:val="left"/>
      <w:pPr>
        <w:ind w:left="5655" w:hanging="360"/>
      </w:pPr>
      <w:rPr>
        <w:rFonts w:ascii="Wingdings" w:hAnsi="Wingdings" w:hint="default"/>
      </w:rPr>
    </w:lvl>
    <w:lvl w:ilvl="6" w:tplc="04260001" w:tentative="1">
      <w:start w:val="1"/>
      <w:numFmt w:val="bullet"/>
      <w:lvlText w:val=""/>
      <w:lvlJc w:val="left"/>
      <w:pPr>
        <w:ind w:left="6375" w:hanging="360"/>
      </w:pPr>
      <w:rPr>
        <w:rFonts w:ascii="Symbol" w:hAnsi="Symbol" w:hint="default"/>
      </w:rPr>
    </w:lvl>
    <w:lvl w:ilvl="7" w:tplc="04260003" w:tentative="1">
      <w:start w:val="1"/>
      <w:numFmt w:val="bullet"/>
      <w:lvlText w:val="o"/>
      <w:lvlJc w:val="left"/>
      <w:pPr>
        <w:ind w:left="7095" w:hanging="360"/>
      </w:pPr>
      <w:rPr>
        <w:rFonts w:ascii="Courier New" w:hAnsi="Courier New" w:cs="Courier New" w:hint="default"/>
      </w:rPr>
    </w:lvl>
    <w:lvl w:ilvl="8" w:tplc="04260005" w:tentative="1">
      <w:start w:val="1"/>
      <w:numFmt w:val="bullet"/>
      <w:lvlText w:val=""/>
      <w:lvlJc w:val="left"/>
      <w:pPr>
        <w:ind w:left="7815" w:hanging="360"/>
      </w:pPr>
      <w:rPr>
        <w:rFonts w:ascii="Wingdings" w:hAnsi="Wingdings" w:hint="default"/>
      </w:rPr>
    </w:lvl>
  </w:abstractNum>
  <w:abstractNum w:abstractNumId="60" w15:restartNumberingAfterBreak="0">
    <w:nsid w:val="32356715"/>
    <w:multiLevelType w:val="multilevel"/>
    <w:tmpl w:val="9A729296"/>
    <w:lvl w:ilvl="0">
      <w:start w:val="1"/>
      <w:numFmt w:val="none"/>
      <w:lvlText w:val="C"/>
      <w:lvlJc w:val="left"/>
      <w:pPr>
        <w:ind w:left="360" w:hanging="360"/>
      </w:pPr>
      <w:rPr>
        <w:rFonts w:hint="default"/>
        <w:b/>
        <w:sz w:val="24"/>
        <w:szCs w:val="24"/>
      </w:rPr>
    </w:lvl>
    <w:lvl w:ilvl="1">
      <w:start w:val="1"/>
      <w:numFmt w:val="none"/>
      <w:lvlText w:val="E.11"/>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328A05F6"/>
    <w:multiLevelType w:val="multilevel"/>
    <w:tmpl w:val="DA9E8C42"/>
    <w:lvl w:ilvl="0">
      <w:start w:val="1"/>
      <w:numFmt w:val="none"/>
      <w:lvlText w:val="H"/>
      <w:lvlJc w:val="left"/>
      <w:pPr>
        <w:ind w:left="360" w:hanging="360"/>
      </w:pPr>
      <w:rPr>
        <w:rFonts w:hint="default"/>
        <w:b/>
        <w:sz w:val="24"/>
        <w:szCs w:val="24"/>
      </w:rPr>
    </w:lvl>
    <w:lvl w:ilvl="1">
      <w:start w:val="1"/>
      <w:numFmt w:val="none"/>
      <w:lvlText w:val="I.3"/>
      <w:lvlJc w:val="left"/>
      <w:pPr>
        <w:ind w:left="1021" w:hanging="595"/>
      </w:pPr>
      <w:rPr>
        <w:rFonts w:hint="default"/>
        <w:b w:val="0"/>
        <w:i w:val="0"/>
        <w:sz w:val="20"/>
        <w:szCs w:val="20"/>
      </w:rPr>
    </w:lvl>
    <w:lvl w:ilvl="2">
      <w:start w:val="1"/>
      <w:numFmt w:val="none"/>
      <w:lvlText w:val="I.3.5."/>
      <w:lvlJc w:val="left"/>
      <w:pPr>
        <w:tabs>
          <w:tab w:val="num" w:pos="1304"/>
        </w:tabs>
        <w:ind w:left="1304" w:hanging="584"/>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I.3.3%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33422BB3"/>
    <w:multiLevelType w:val="hybridMultilevel"/>
    <w:tmpl w:val="EAE63208"/>
    <w:lvl w:ilvl="0" w:tplc="CF02F74E">
      <w:numFmt w:val="bullet"/>
      <w:pStyle w:val="Bullets"/>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334233E9"/>
    <w:multiLevelType w:val="multilevel"/>
    <w:tmpl w:val="4134C636"/>
    <w:lvl w:ilvl="0">
      <w:start w:val="3"/>
      <w:numFmt w:val="upperLetter"/>
      <w:lvlText w:val="%1"/>
      <w:lvlJc w:val="left"/>
      <w:pPr>
        <w:ind w:left="478" w:hanging="358"/>
      </w:pPr>
      <w:rPr>
        <w:rFonts w:ascii="Arial" w:eastAsia="Arial" w:hAnsi="Arial" w:hint="default"/>
        <w:b/>
        <w:bCs/>
        <w:sz w:val="24"/>
        <w:szCs w:val="24"/>
      </w:rPr>
    </w:lvl>
    <w:lvl w:ilvl="1">
      <w:start w:val="1"/>
      <w:numFmt w:val="decimal"/>
      <w:lvlText w:val="%1.%2"/>
      <w:lvlJc w:val="left"/>
      <w:pPr>
        <w:ind w:left="1114" w:hanging="569"/>
      </w:pPr>
      <w:rPr>
        <w:rFonts w:ascii="Arial" w:eastAsia="Arial" w:hAnsi="Arial" w:hint="default"/>
        <w:b/>
        <w:bCs/>
        <w:sz w:val="24"/>
        <w:szCs w:val="24"/>
      </w:rPr>
    </w:lvl>
    <w:lvl w:ilvl="2">
      <w:start w:val="1"/>
      <w:numFmt w:val="none"/>
      <w:lvlText w:val="C.2.2."/>
      <w:lvlJc w:val="left"/>
      <w:pPr>
        <w:ind w:left="1253" w:hanging="706"/>
      </w:pPr>
      <w:rPr>
        <w:rFonts w:ascii="Arial" w:eastAsia="Arial" w:hAnsi="Arial" w:hint="default"/>
        <w:w w:val="99"/>
        <w:sz w:val="20"/>
        <w:szCs w:val="20"/>
      </w:rPr>
    </w:lvl>
    <w:lvl w:ilvl="3">
      <w:start w:val="1"/>
      <w:numFmt w:val="decimal"/>
      <w:lvlText w:val="%1.2.1%3.%4."/>
      <w:lvlJc w:val="left"/>
      <w:pPr>
        <w:ind w:left="1253" w:hanging="706"/>
      </w:pPr>
      <w:rPr>
        <w:rFonts w:ascii="Arial" w:eastAsia="Arial" w:hAnsi="Arial" w:hint="default"/>
        <w:w w:val="99"/>
        <w:sz w:val="20"/>
        <w:szCs w:val="20"/>
      </w:rPr>
    </w:lvl>
    <w:lvl w:ilvl="4">
      <w:start w:val="1"/>
      <w:numFmt w:val="bullet"/>
      <w:lvlText w:val="•"/>
      <w:lvlJc w:val="left"/>
      <w:pPr>
        <w:ind w:left="1253" w:hanging="706"/>
      </w:pPr>
      <w:rPr>
        <w:rFonts w:hint="default"/>
      </w:rPr>
    </w:lvl>
    <w:lvl w:ilvl="5">
      <w:start w:val="1"/>
      <w:numFmt w:val="bullet"/>
      <w:lvlText w:val="•"/>
      <w:lvlJc w:val="left"/>
      <w:pPr>
        <w:ind w:left="1397" w:hanging="706"/>
      </w:pPr>
      <w:rPr>
        <w:rFonts w:hint="default"/>
      </w:rPr>
    </w:lvl>
    <w:lvl w:ilvl="6">
      <w:start w:val="1"/>
      <w:numFmt w:val="bullet"/>
      <w:lvlText w:val="•"/>
      <w:lvlJc w:val="left"/>
      <w:pPr>
        <w:ind w:left="2975" w:hanging="706"/>
      </w:pPr>
      <w:rPr>
        <w:rFonts w:hint="default"/>
      </w:rPr>
    </w:lvl>
    <w:lvl w:ilvl="7">
      <w:start w:val="1"/>
      <w:numFmt w:val="bullet"/>
      <w:lvlText w:val="•"/>
      <w:lvlJc w:val="left"/>
      <w:pPr>
        <w:ind w:left="4552" w:hanging="706"/>
      </w:pPr>
      <w:rPr>
        <w:rFonts w:hint="default"/>
      </w:rPr>
    </w:lvl>
    <w:lvl w:ilvl="8">
      <w:start w:val="1"/>
      <w:numFmt w:val="bullet"/>
      <w:lvlText w:val="•"/>
      <w:lvlJc w:val="left"/>
      <w:pPr>
        <w:ind w:left="6130" w:hanging="706"/>
      </w:pPr>
      <w:rPr>
        <w:rFonts w:hint="default"/>
      </w:rPr>
    </w:lvl>
  </w:abstractNum>
  <w:abstractNum w:abstractNumId="64" w15:restartNumberingAfterBreak="0">
    <w:nsid w:val="33D52E3D"/>
    <w:multiLevelType w:val="multilevel"/>
    <w:tmpl w:val="BC06AC1E"/>
    <w:lvl w:ilvl="0">
      <w:start w:val="1"/>
      <w:numFmt w:val="none"/>
      <w:lvlText w:val="C"/>
      <w:lvlJc w:val="left"/>
      <w:pPr>
        <w:ind w:left="360" w:hanging="360"/>
      </w:pPr>
      <w:rPr>
        <w:rFonts w:hint="default"/>
        <w:b/>
        <w:sz w:val="24"/>
        <w:szCs w:val="24"/>
      </w:rPr>
    </w:lvl>
    <w:lvl w:ilvl="1">
      <w:start w:val="1"/>
      <w:numFmt w:val="none"/>
      <w:lvlText w:val="G.3"/>
      <w:lvlJc w:val="left"/>
      <w:pPr>
        <w:ind w:left="1021" w:hanging="595"/>
      </w:pPr>
      <w:rPr>
        <w:rFonts w:hint="default"/>
        <w:b w:val="0"/>
        <w:i w:val="0"/>
        <w:sz w:val="20"/>
        <w:szCs w:val="20"/>
      </w:rPr>
    </w:lvl>
    <w:lvl w:ilvl="2">
      <w:start w:val="1"/>
      <w:numFmt w:val="none"/>
      <w:lvlText w:val="H.1.5"/>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G.3.4%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5596402"/>
    <w:multiLevelType w:val="multilevel"/>
    <w:tmpl w:val="76D2BACE"/>
    <w:lvl w:ilvl="0">
      <w:start w:val="1"/>
      <w:numFmt w:val="none"/>
      <w:lvlText w:val="C"/>
      <w:lvlJc w:val="left"/>
      <w:pPr>
        <w:ind w:left="360" w:hanging="360"/>
      </w:pPr>
      <w:rPr>
        <w:rFonts w:hint="default"/>
        <w:b/>
        <w:sz w:val="24"/>
        <w:szCs w:val="24"/>
      </w:rPr>
    </w:lvl>
    <w:lvl w:ilvl="1">
      <w:start w:val="1"/>
      <w:numFmt w:val="none"/>
      <w:lvlText w:val="E.4"/>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3.8%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55964B4"/>
    <w:multiLevelType w:val="multilevel"/>
    <w:tmpl w:val="FE90687E"/>
    <w:lvl w:ilvl="0">
      <w:start w:val="1"/>
      <w:numFmt w:val="none"/>
      <w:lvlText w:val="C"/>
      <w:lvlJc w:val="left"/>
      <w:pPr>
        <w:ind w:left="360" w:hanging="360"/>
      </w:pPr>
      <w:rPr>
        <w:rFonts w:hint="default"/>
        <w:b/>
        <w:sz w:val="24"/>
        <w:szCs w:val="24"/>
      </w:rPr>
    </w:lvl>
    <w:lvl w:ilvl="1">
      <w:start w:val="1"/>
      <w:numFmt w:val="none"/>
      <w:lvlText w:val="G.3"/>
      <w:lvlJc w:val="left"/>
      <w:pPr>
        <w:ind w:left="1021" w:hanging="595"/>
      </w:pPr>
      <w:rPr>
        <w:rFonts w:hint="default"/>
        <w:b w:val="0"/>
        <w:i w:val="0"/>
        <w:sz w:val="20"/>
        <w:szCs w:val="20"/>
      </w:rPr>
    </w:lvl>
    <w:lvl w:ilvl="2">
      <w:start w:val="1"/>
      <w:numFmt w:val="none"/>
      <w:lvlText w:val="H.1.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G.3.4%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7156912"/>
    <w:multiLevelType w:val="multilevel"/>
    <w:tmpl w:val="BEBCE172"/>
    <w:lvl w:ilvl="0">
      <w:start w:val="1"/>
      <w:numFmt w:val="none"/>
      <w:lvlText w:val="C"/>
      <w:lvlJc w:val="left"/>
      <w:pPr>
        <w:ind w:left="360" w:hanging="360"/>
      </w:pPr>
      <w:rPr>
        <w:rFonts w:hint="default"/>
        <w:b/>
        <w:sz w:val="24"/>
        <w:szCs w:val="24"/>
      </w:rPr>
    </w:lvl>
    <w:lvl w:ilvl="1">
      <w:start w:val="1"/>
      <w:numFmt w:val="none"/>
      <w:lvlText w:val="C.4"/>
      <w:lvlJc w:val="left"/>
      <w:pPr>
        <w:ind w:left="1021" w:hanging="595"/>
      </w:pPr>
      <w:rPr>
        <w:rFonts w:hint="default"/>
        <w:b w:val="0"/>
        <w:i w:val="0"/>
        <w:sz w:val="20"/>
        <w:szCs w:val="20"/>
      </w:rPr>
    </w:lvl>
    <w:lvl w:ilvl="2">
      <w:start w:val="1"/>
      <w:numFmt w:val="none"/>
      <w:lvlText w:val="C.4.3."/>
      <w:lvlJc w:val="left"/>
      <w:pPr>
        <w:tabs>
          <w:tab w:val="num" w:pos="1304"/>
        </w:tabs>
        <w:ind w:left="1304" w:hanging="584"/>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C.%23.3%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74D44F0"/>
    <w:multiLevelType w:val="multilevel"/>
    <w:tmpl w:val="ABD20E56"/>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8.7."/>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8FA7D2B"/>
    <w:multiLevelType w:val="multilevel"/>
    <w:tmpl w:val="32265664"/>
    <w:lvl w:ilvl="0">
      <w:start w:val="1"/>
      <w:numFmt w:val="none"/>
      <w:lvlText w:val="C"/>
      <w:lvlJc w:val="left"/>
      <w:pPr>
        <w:ind w:left="360" w:hanging="360"/>
      </w:pPr>
      <w:rPr>
        <w:rFonts w:hint="default"/>
        <w:b/>
        <w:sz w:val="24"/>
        <w:szCs w:val="24"/>
      </w:rPr>
    </w:lvl>
    <w:lvl w:ilvl="1">
      <w:start w:val="1"/>
      <w:numFmt w:val="none"/>
      <w:lvlText w:val="D.4"/>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D.4.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39AE009D"/>
    <w:multiLevelType w:val="multilevel"/>
    <w:tmpl w:val="8646A2C4"/>
    <w:lvl w:ilvl="0">
      <w:start w:val="1"/>
      <w:numFmt w:val="none"/>
      <w:lvlText w:val="C"/>
      <w:lvlJc w:val="left"/>
      <w:pPr>
        <w:ind w:left="360" w:hanging="360"/>
      </w:pPr>
      <w:rPr>
        <w:rFonts w:hint="default"/>
        <w:b/>
        <w:sz w:val="24"/>
        <w:szCs w:val="24"/>
      </w:rPr>
    </w:lvl>
    <w:lvl w:ilvl="1">
      <w:start w:val="1"/>
      <w:numFmt w:val="none"/>
      <w:lvlText w:val="E.3"/>
      <w:lvlJc w:val="left"/>
      <w:pPr>
        <w:ind w:left="1021" w:hanging="595"/>
      </w:pPr>
      <w:rPr>
        <w:rFonts w:hint="default"/>
        <w:b w:val="0"/>
        <w:i w:val="0"/>
        <w:sz w:val="20"/>
        <w:szCs w:val="20"/>
      </w:rPr>
    </w:lvl>
    <w:lvl w:ilvl="2">
      <w:start w:val="1"/>
      <w:numFmt w:val="none"/>
      <w:lvlText w:val="E.5.2."/>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3.8%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39AEBABF"/>
    <w:multiLevelType w:val="hybridMultilevel"/>
    <w:tmpl w:val="149312C6"/>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3A285C44"/>
    <w:multiLevelType w:val="multilevel"/>
    <w:tmpl w:val="6EDED352"/>
    <w:lvl w:ilvl="0">
      <w:start w:val="1"/>
      <w:numFmt w:val="none"/>
      <w:lvlText w:val="C"/>
      <w:lvlJc w:val="left"/>
      <w:pPr>
        <w:ind w:left="360" w:hanging="360"/>
      </w:pPr>
      <w:rPr>
        <w:rFonts w:hint="default"/>
        <w:b/>
        <w:sz w:val="24"/>
        <w:szCs w:val="24"/>
      </w:rPr>
    </w:lvl>
    <w:lvl w:ilvl="1">
      <w:start w:val="1"/>
      <w:numFmt w:val="none"/>
      <w:lvlText w:val="C.3"/>
      <w:lvlJc w:val="left"/>
      <w:pPr>
        <w:ind w:left="1021" w:hanging="595"/>
      </w:pPr>
      <w:rPr>
        <w:rFonts w:hint="default"/>
        <w:b w:val="0"/>
        <w:i w:val="0"/>
        <w:sz w:val="20"/>
        <w:szCs w:val="20"/>
      </w:rPr>
    </w:lvl>
    <w:lvl w:ilvl="2">
      <w:start w:val="1"/>
      <w:numFmt w:val="none"/>
      <w:lvlText w:val="C.3.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bullet"/>
      <w:lvlText w:val=""/>
      <w:lvlJc w:val="left"/>
      <w:pPr>
        <w:ind w:left="2055" w:hanging="360"/>
      </w:pPr>
      <w:rPr>
        <w:rFonts w:ascii="Symbol" w:hAnsi="Symbol"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3A5B6918"/>
    <w:multiLevelType w:val="multilevel"/>
    <w:tmpl w:val="221E2B18"/>
    <w:lvl w:ilvl="0">
      <w:start w:val="3"/>
      <w:numFmt w:val="upperLetter"/>
      <w:lvlText w:val="%1"/>
      <w:lvlJc w:val="left"/>
      <w:pPr>
        <w:ind w:left="478" w:hanging="358"/>
      </w:pPr>
      <w:rPr>
        <w:rFonts w:ascii="Arial" w:eastAsia="Arial" w:hAnsi="Arial" w:hint="default"/>
        <w:b/>
        <w:bCs/>
        <w:sz w:val="24"/>
        <w:szCs w:val="24"/>
      </w:rPr>
    </w:lvl>
    <w:lvl w:ilvl="1">
      <w:start w:val="1"/>
      <w:numFmt w:val="decimal"/>
      <w:lvlText w:val="%1.%2"/>
      <w:lvlJc w:val="left"/>
      <w:pPr>
        <w:ind w:left="1114" w:hanging="569"/>
      </w:pPr>
      <w:rPr>
        <w:rFonts w:ascii="Arial" w:eastAsia="Arial" w:hAnsi="Arial" w:hint="default"/>
        <w:b/>
        <w:bCs/>
        <w:sz w:val="24"/>
        <w:szCs w:val="24"/>
      </w:rPr>
    </w:lvl>
    <w:lvl w:ilvl="2">
      <w:start w:val="1"/>
      <w:numFmt w:val="none"/>
      <w:lvlText w:val="D.1.1."/>
      <w:lvlJc w:val="left"/>
      <w:pPr>
        <w:ind w:left="1253" w:hanging="706"/>
      </w:pPr>
      <w:rPr>
        <w:rFonts w:ascii="Arial" w:eastAsia="Arial" w:hAnsi="Arial" w:hint="default"/>
        <w:w w:val="99"/>
        <w:sz w:val="20"/>
        <w:szCs w:val="20"/>
      </w:rPr>
    </w:lvl>
    <w:lvl w:ilvl="3">
      <w:start w:val="1"/>
      <w:numFmt w:val="decimal"/>
      <w:lvlText w:val="%1.2.1%3.%4."/>
      <w:lvlJc w:val="left"/>
      <w:pPr>
        <w:ind w:left="1253" w:hanging="706"/>
      </w:pPr>
      <w:rPr>
        <w:rFonts w:ascii="Arial" w:eastAsia="Arial" w:hAnsi="Arial" w:hint="default"/>
        <w:w w:val="99"/>
        <w:sz w:val="20"/>
        <w:szCs w:val="20"/>
      </w:rPr>
    </w:lvl>
    <w:lvl w:ilvl="4">
      <w:start w:val="1"/>
      <w:numFmt w:val="bullet"/>
      <w:lvlText w:val="•"/>
      <w:lvlJc w:val="left"/>
      <w:pPr>
        <w:ind w:left="1253" w:hanging="706"/>
      </w:pPr>
      <w:rPr>
        <w:rFonts w:hint="default"/>
      </w:rPr>
    </w:lvl>
    <w:lvl w:ilvl="5">
      <w:start w:val="1"/>
      <w:numFmt w:val="bullet"/>
      <w:lvlText w:val="•"/>
      <w:lvlJc w:val="left"/>
      <w:pPr>
        <w:ind w:left="1397" w:hanging="706"/>
      </w:pPr>
      <w:rPr>
        <w:rFonts w:hint="default"/>
      </w:rPr>
    </w:lvl>
    <w:lvl w:ilvl="6">
      <w:start w:val="1"/>
      <w:numFmt w:val="bullet"/>
      <w:lvlText w:val="•"/>
      <w:lvlJc w:val="left"/>
      <w:pPr>
        <w:ind w:left="2975" w:hanging="706"/>
      </w:pPr>
      <w:rPr>
        <w:rFonts w:hint="default"/>
      </w:rPr>
    </w:lvl>
    <w:lvl w:ilvl="7">
      <w:start w:val="1"/>
      <w:numFmt w:val="bullet"/>
      <w:lvlText w:val="•"/>
      <w:lvlJc w:val="left"/>
      <w:pPr>
        <w:ind w:left="4552" w:hanging="706"/>
      </w:pPr>
      <w:rPr>
        <w:rFonts w:hint="default"/>
      </w:rPr>
    </w:lvl>
    <w:lvl w:ilvl="8">
      <w:start w:val="1"/>
      <w:numFmt w:val="bullet"/>
      <w:lvlText w:val="•"/>
      <w:lvlJc w:val="left"/>
      <w:pPr>
        <w:ind w:left="6130" w:hanging="706"/>
      </w:pPr>
      <w:rPr>
        <w:rFonts w:hint="default"/>
      </w:rPr>
    </w:lvl>
  </w:abstractNum>
  <w:abstractNum w:abstractNumId="74" w15:restartNumberingAfterBreak="0">
    <w:nsid w:val="3B8D4180"/>
    <w:multiLevelType w:val="multilevel"/>
    <w:tmpl w:val="D8E6AC52"/>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8.10."/>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B9513DE"/>
    <w:multiLevelType w:val="multilevel"/>
    <w:tmpl w:val="5A805260"/>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9.8."/>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D8F4C68"/>
    <w:multiLevelType w:val="multilevel"/>
    <w:tmpl w:val="B6021F78"/>
    <w:lvl w:ilvl="0">
      <w:start w:val="1"/>
      <w:numFmt w:val="none"/>
      <w:lvlText w:val="C"/>
      <w:lvlJc w:val="left"/>
      <w:pPr>
        <w:ind w:left="360" w:hanging="360"/>
      </w:pPr>
      <w:rPr>
        <w:rFonts w:hint="default"/>
        <w:b/>
        <w:sz w:val="24"/>
        <w:szCs w:val="24"/>
      </w:rPr>
    </w:lvl>
    <w:lvl w:ilvl="1">
      <w:start w:val="1"/>
      <w:numFmt w:val="none"/>
      <w:lvlText w:val="G.1"/>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G.1.1%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3DA81DC4"/>
    <w:multiLevelType w:val="multilevel"/>
    <w:tmpl w:val="47FE704E"/>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G.1.1."/>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3DF365EF"/>
    <w:multiLevelType w:val="multilevel"/>
    <w:tmpl w:val="CE24D98C"/>
    <w:lvl w:ilvl="0">
      <w:start w:val="1"/>
      <w:numFmt w:val="none"/>
      <w:lvlText w:val="C"/>
      <w:lvlJc w:val="left"/>
      <w:pPr>
        <w:ind w:left="360" w:hanging="360"/>
      </w:pPr>
      <w:rPr>
        <w:rFonts w:hint="default"/>
        <w:b/>
        <w:sz w:val="24"/>
        <w:szCs w:val="24"/>
      </w:rPr>
    </w:lvl>
    <w:lvl w:ilvl="1">
      <w:start w:val="1"/>
      <w:numFmt w:val="none"/>
      <w:lvlText w:val="G.1"/>
      <w:lvlJc w:val="left"/>
      <w:pPr>
        <w:ind w:left="1021" w:hanging="595"/>
      </w:pPr>
      <w:rPr>
        <w:rFonts w:hint="default"/>
        <w:b w:val="0"/>
        <w:i w:val="0"/>
        <w:sz w:val="20"/>
        <w:szCs w:val="20"/>
      </w:rPr>
    </w:lvl>
    <w:lvl w:ilvl="2">
      <w:start w:val="1"/>
      <w:numFmt w:val="none"/>
      <w:lvlText w:val="G.1.2."/>
      <w:lvlJc w:val="left"/>
      <w:pPr>
        <w:tabs>
          <w:tab w:val="num" w:pos="1304"/>
        </w:tabs>
        <w:ind w:left="1304" w:hanging="584"/>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G.1.1%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3E5513EB"/>
    <w:multiLevelType w:val="multilevel"/>
    <w:tmpl w:val="7FDC8428"/>
    <w:lvl w:ilvl="0">
      <w:start w:val="1"/>
      <w:numFmt w:val="none"/>
      <w:lvlText w:val="C"/>
      <w:lvlJc w:val="left"/>
      <w:pPr>
        <w:ind w:left="360" w:hanging="360"/>
      </w:pPr>
      <w:rPr>
        <w:rFonts w:hint="default"/>
        <w:b/>
        <w:sz w:val="24"/>
        <w:szCs w:val="24"/>
      </w:rPr>
    </w:lvl>
    <w:lvl w:ilvl="1">
      <w:start w:val="1"/>
      <w:numFmt w:val="none"/>
      <w:lvlText w:val="E.3"/>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3.8%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F1C4B9B"/>
    <w:multiLevelType w:val="multilevel"/>
    <w:tmpl w:val="D3B20032"/>
    <w:lvl w:ilvl="0">
      <w:start w:val="3"/>
      <w:numFmt w:val="upperLetter"/>
      <w:lvlText w:val="%1"/>
      <w:lvlJc w:val="left"/>
      <w:pPr>
        <w:ind w:left="478" w:hanging="358"/>
      </w:pPr>
      <w:rPr>
        <w:rFonts w:ascii="Arial" w:eastAsia="Arial" w:hAnsi="Arial" w:hint="default"/>
        <w:b/>
        <w:bCs/>
        <w:sz w:val="24"/>
        <w:szCs w:val="24"/>
      </w:rPr>
    </w:lvl>
    <w:lvl w:ilvl="1">
      <w:start w:val="1"/>
      <w:numFmt w:val="decimal"/>
      <w:lvlText w:val="%1.%2"/>
      <w:lvlJc w:val="left"/>
      <w:pPr>
        <w:ind w:left="1114" w:hanging="569"/>
      </w:pPr>
      <w:rPr>
        <w:rFonts w:ascii="Arial" w:eastAsia="Arial" w:hAnsi="Arial" w:hint="default"/>
        <w:b/>
        <w:bCs/>
        <w:sz w:val="24"/>
        <w:szCs w:val="24"/>
      </w:rPr>
    </w:lvl>
    <w:lvl w:ilvl="2">
      <w:start w:val="1"/>
      <w:numFmt w:val="none"/>
      <w:lvlText w:val="D.3.2."/>
      <w:lvlJc w:val="left"/>
      <w:pPr>
        <w:ind w:left="1253" w:hanging="706"/>
      </w:pPr>
      <w:rPr>
        <w:rFonts w:ascii="Arial" w:eastAsia="Arial" w:hAnsi="Arial" w:hint="default"/>
        <w:w w:val="99"/>
        <w:sz w:val="20"/>
        <w:szCs w:val="20"/>
      </w:rPr>
    </w:lvl>
    <w:lvl w:ilvl="3">
      <w:start w:val="1"/>
      <w:numFmt w:val="decimal"/>
      <w:lvlText w:val="%1.2.1%3.%4."/>
      <w:lvlJc w:val="left"/>
      <w:pPr>
        <w:ind w:left="1253" w:hanging="706"/>
      </w:pPr>
      <w:rPr>
        <w:rFonts w:ascii="Arial" w:eastAsia="Arial" w:hAnsi="Arial" w:hint="default"/>
        <w:w w:val="99"/>
        <w:sz w:val="20"/>
        <w:szCs w:val="20"/>
      </w:rPr>
    </w:lvl>
    <w:lvl w:ilvl="4">
      <w:start w:val="1"/>
      <w:numFmt w:val="bullet"/>
      <w:lvlText w:val="•"/>
      <w:lvlJc w:val="left"/>
      <w:pPr>
        <w:ind w:left="1253" w:hanging="706"/>
      </w:pPr>
      <w:rPr>
        <w:rFonts w:hint="default"/>
      </w:rPr>
    </w:lvl>
    <w:lvl w:ilvl="5">
      <w:start w:val="1"/>
      <w:numFmt w:val="bullet"/>
      <w:lvlText w:val="•"/>
      <w:lvlJc w:val="left"/>
      <w:pPr>
        <w:ind w:left="1397" w:hanging="706"/>
      </w:pPr>
      <w:rPr>
        <w:rFonts w:hint="default"/>
      </w:rPr>
    </w:lvl>
    <w:lvl w:ilvl="6">
      <w:start w:val="1"/>
      <w:numFmt w:val="bullet"/>
      <w:lvlText w:val="•"/>
      <w:lvlJc w:val="left"/>
      <w:pPr>
        <w:ind w:left="2975" w:hanging="706"/>
      </w:pPr>
      <w:rPr>
        <w:rFonts w:hint="default"/>
      </w:rPr>
    </w:lvl>
    <w:lvl w:ilvl="7">
      <w:start w:val="1"/>
      <w:numFmt w:val="bullet"/>
      <w:lvlText w:val="•"/>
      <w:lvlJc w:val="left"/>
      <w:pPr>
        <w:ind w:left="4552" w:hanging="706"/>
      </w:pPr>
      <w:rPr>
        <w:rFonts w:hint="default"/>
      </w:rPr>
    </w:lvl>
    <w:lvl w:ilvl="8">
      <w:start w:val="1"/>
      <w:numFmt w:val="bullet"/>
      <w:lvlText w:val="•"/>
      <w:lvlJc w:val="left"/>
      <w:pPr>
        <w:ind w:left="6130" w:hanging="706"/>
      </w:pPr>
      <w:rPr>
        <w:rFonts w:hint="default"/>
      </w:rPr>
    </w:lvl>
  </w:abstractNum>
  <w:abstractNum w:abstractNumId="81" w15:restartNumberingAfterBreak="0">
    <w:nsid w:val="3F887A67"/>
    <w:multiLevelType w:val="multilevel"/>
    <w:tmpl w:val="E5A8E7D6"/>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7.8."/>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3FF14704"/>
    <w:multiLevelType w:val="multilevel"/>
    <w:tmpl w:val="CFEE5C20"/>
    <w:lvl w:ilvl="0">
      <w:start w:val="2"/>
      <w:numFmt w:val="upperLetter"/>
      <w:lvlText w:val="%1"/>
      <w:lvlJc w:val="left"/>
      <w:pPr>
        <w:ind w:left="1114" w:hanging="569"/>
      </w:pPr>
      <w:rPr>
        <w:rFonts w:hint="default"/>
      </w:rPr>
    </w:lvl>
    <w:lvl w:ilvl="1">
      <w:start w:val="1"/>
      <w:numFmt w:val="decimal"/>
      <w:lvlText w:val="%1.%2"/>
      <w:lvlJc w:val="left"/>
      <w:pPr>
        <w:ind w:left="1114" w:hanging="569"/>
      </w:pPr>
      <w:rPr>
        <w:rFonts w:ascii="Arial" w:eastAsia="Arial" w:hAnsi="Arial" w:hint="default"/>
        <w:b/>
        <w:bCs/>
        <w:sz w:val="24"/>
        <w:szCs w:val="24"/>
      </w:rPr>
    </w:lvl>
    <w:lvl w:ilvl="2">
      <w:start w:val="1"/>
      <w:numFmt w:val="none"/>
      <w:lvlRestart w:val="0"/>
      <w:lvlText w:val="B.1.6."/>
      <w:lvlJc w:val="left"/>
      <w:pPr>
        <w:ind w:left="1253" w:hanging="706"/>
      </w:pPr>
      <w:rPr>
        <w:rFonts w:hint="default"/>
        <w:spacing w:val="-1"/>
        <w:w w:val="99"/>
        <w:sz w:val="20"/>
        <w:szCs w:val="20"/>
      </w:rPr>
    </w:lvl>
    <w:lvl w:ilvl="3">
      <w:start w:val="1"/>
      <w:numFmt w:val="decimal"/>
      <w:lvlText w:val="%1.%2.%32.%4."/>
      <w:lvlJc w:val="left"/>
      <w:pPr>
        <w:ind w:left="1253" w:hanging="706"/>
      </w:pPr>
      <w:rPr>
        <w:rFonts w:ascii="Arial" w:eastAsia="Arial" w:hAnsi="Arial" w:hint="default"/>
        <w:spacing w:val="-1"/>
        <w:w w:val="99"/>
        <w:sz w:val="20"/>
        <w:szCs w:val="20"/>
      </w:rPr>
    </w:lvl>
    <w:lvl w:ilvl="4">
      <w:start w:val="1"/>
      <w:numFmt w:val="bullet"/>
      <w:lvlText w:val="•"/>
      <w:lvlJc w:val="left"/>
      <w:pPr>
        <w:ind w:left="3930" w:hanging="706"/>
      </w:pPr>
      <w:rPr>
        <w:rFonts w:hint="default"/>
      </w:rPr>
    </w:lvl>
    <w:lvl w:ilvl="5">
      <w:start w:val="1"/>
      <w:numFmt w:val="bullet"/>
      <w:lvlText w:val="•"/>
      <w:lvlJc w:val="left"/>
      <w:pPr>
        <w:ind w:left="4823" w:hanging="706"/>
      </w:pPr>
      <w:rPr>
        <w:rFonts w:hint="default"/>
      </w:rPr>
    </w:lvl>
    <w:lvl w:ilvl="6">
      <w:start w:val="1"/>
      <w:numFmt w:val="bullet"/>
      <w:lvlText w:val="•"/>
      <w:lvlJc w:val="left"/>
      <w:pPr>
        <w:ind w:left="5716" w:hanging="706"/>
      </w:pPr>
      <w:rPr>
        <w:rFonts w:hint="default"/>
      </w:rPr>
    </w:lvl>
    <w:lvl w:ilvl="7">
      <w:start w:val="1"/>
      <w:numFmt w:val="bullet"/>
      <w:lvlText w:val="•"/>
      <w:lvlJc w:val="left"/>
      <w:pPr>
        <w:ind w:left="6608" w:hanging="706"/>
      </w:pPr>
      <w:rPr>
        <w:rFonts w:hint="default"/>
      </w:rPr>
    </w:lvl>
    <w:lvl w:ilvl="8">
      <w:start w:val="1"/>
      <w:numFmt w:val="bullet"/>
      <w:lvlText w:val="•"/>
      <w:lvlJc w:val="left"/>
      <w:pPr>
        <w:ind w:left="7501" w:hanging="706"/>
      </w:pPr>
      <w:rPr>
        <w:rFonts w:hint="default"/>
      </w:rPr>
    </w:lvl>
  </w:abstractNum>
  <w:abstractNum w:abstractNumId="83" w15:restartNumberingAfterBreak="0">
    <w:nsid w:val="41397314"/>
    <w:multiLevelType w:val="hybridMultilevel"/>
    <w:tmpl w:val="1B3AFDB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84" w15:restartNumberingAfterBreak="0">
    <w:nsid w:val="430E28E2"/>
    <w:multiLevelType w:val="multilevel"/>
    <w:tmpl w:val="040699C6"/>
    <w:lvl w:ilvl="0">
      <w:start w:val="1"/>
      <w:numFmt w:val="none"/>
      <w:lvlText w:val="H"/>
      <w:lvlJc w:val="left"/>
      <w:pPr>
        <w:ind w:left="360" w:hanging="360"/>
      </w:pPr>
      <w:rPr>
        <w:rFonts w:hint="default"/>
        <w:b/>
        <w:sz w:val="24"/>
        <w:szCs w:val="24"/>
      </w:rPr>
    </w:lvl>
    <w:lvl w:ilvl="1">
      <w:start w:val="1"/>
      <w:numFmt w:val="none"/>
      <w:lvlText w:val="I.1"/>
      <w:lvlJc w:val="left"/>
      <w:pPr>
        <w:ind w:left="1021" w:hanging="595"/>
      </w:pPr>
      <w:rPr>
        <w:rFonts w:hint="default"/>
        <w:b w:val="0"/>
        <w:i w:val="0"/>
        <w:sz w:val="20"/>
        <w:szCs w:val="20"/>
      </w:rPr>
    </w:lvl>
    <w:lvl w:ilvl="2">
      <w:start w:val="1"/>
      <w:numFmt w:val="none"/>
      <w:lvlText w:val="I.2.1."/>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H.2.1%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443730BA"/>
    <w:multiLevelType w:val="multilevel"/>
    <w:tmpl w:val="89506504"/>
    <w:lvl w:ilvl="0">
      <w:start w:val="1"/>
      <w:numFmt w:val="upperLetter"/>
      <w:lvlText w:val="%1"/>
      <w:lvlJc w:val="left"/>
      <w:pPr>
        <w:ind w:left="360" w:hanging="360"/>
      </w:pPr>
      <w:rPr>
        <w:rFonts w:hint="default"/>
        <w:b/>
        <w:sz w:val="24"/>
        <w:szCs w:val="24"/>
      </w:rPr>
    </w:lvl>
    <w:lvl w:ilvl="1">
      <w:start w:val="1"/>
      <w:numFmt w:val="decimal"/>
      <w:lvlText w:val="%1.2"/>
      <w:lvlJc w:val="left"/>
      <w:pPr>
        <w:ind w:left="1021" w:hanging="595"/>
      </w:pPr>
      <w:rPr>
        <w:rFonts w:hint="default"/>
        <w:b w:val="0"/>
        <w:i w:val="0"/>
        <w:sz w:val="20"/>
        <w:szCs w:val="20"/>
      </w:rPr>
    </w:lvl>
    <w:lvl w:ilvl="2">
      <w:start w:val="1"/>
      <w:numFmt w:val="decimal"/>
      <w:lvlText w:val="%1.2.%3."/>
      <w:lvlJc w:val="left"/>
      <w:pPr>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E.5.3.2."/>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475740B"/>
    <w:multiLevelType w:val="multilevel"/>
    <w:tmpl w:val="2F24DD30"/>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9.7."/>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4C3212C"/>
    <w:multiLevelType w:val="multilevel"/>
    <w:tmpl w:val="AC6E8828"/>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9.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54C27E1"/>
    <w:multiLevelType w:val="multilevel"/>
    <w:tmpl w:val="53B25D58"/>
    <w:lvl w:ilvl="0">
      <w:start w:val="1"/>
      <w:numFmt w:val="none"/>
      <w:lvlText w:val="C"/>
      <w:lvlJc w:val="left"/>
      <w:pPr>
        <w:ind w:left="360" w:hanging="360"/>
      </w:pPr>
      <w:rPr>
        <w:rFonts w:hint="default"/>
        <w:b/>
        <w:sz w:val="24"/>
        <w:szCs w:val="24"/>
      </w:rPr>
    </w:lvl>
    <w:lvl w:ilvl="1">
      <w:start w:val="1"/>
      <w:numFmt w:val="none"/>
      <w:lvlText w:val="D.3"/>
      <w:lvlJc w:val="left"/>
      <w:pPr>
        <w:ind w:left="1021" w:hanging="595"/>
      </w:pPr>
      <w:rPr>
        <w:rFonts w:hint="default"/>
        <w:b w:val="0"/>
        <w:i w:val="0"/>
        <w:sz w:val="20"/>
        <w:szCs w:val="20"/>
      </w:rPr>
    </w:lvl>
    <w:lvl w:ilvl="2">
      <w:start w:val="1"/>
      <w:numFmt w:val="none"/>
      <w:lvlText w:val="D.3.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D.3.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459B08A5"/>
    <w:multiLevelType w:val="multilevel"/>
    <w:tmpl w:val="37705690"/>
    <w:lvl w:ilvl="0">
      <w:start w:val="3"/>
      <w:numFmt w:val="upperLetter"/>
      <w:lvlText w:val="%1"/>
      <w:lvlJc w:val="left"/>
      <w:pPr>
        <w:ind w:left="478" w:hanging="358"/>
      </w:pPr>
      <w:rPr>
        <w:rFonts w:ascii="Arial" w:eastAsia="Arial" w:hAnsi="Arial" w:hint="default"/>
        <w:b/>
        <w:bCs/>
        <w:sz w:val="24"/>
        <w:szCs w:val="24"/>
      </w:rPr>
    </w:lvl>
    <w:lvl w:ilvl="1">
      <w:start w:val="1"/>
      <w:numFmt w:val="decimal"/>
      <w:lvlText w:val="%1.%2"/>
      <w:lvlJc w:val="left"/>
      <w:pPr>
        <w:ind w:left="1114" w:hanging="569"/>
      </w:pPr>
      <w:rPr>
        <w:rFonts w:ascii="Arial" w:eastAsia="Arial" w:hAnsi="Arial" w:hint="default"/>
        <w:b/>
        <w:bCs/>
        <w:sz w:val="24"/>
        <w:szCs w:val="24"/>
      </w:rPr>
    </w:lvl>
    <w:lvl w:ilvl="2">
      <w:start w:val="1"/>
      <w:numFmt w:val="none"/>
      <w:lvlText w:val="D.2.5."/>
      <w:lvlJc w:val="left"/>
      <w:pPr>
        <w:ind w:left="1253" w:hanging="706"/>
      </w:pPr>
      <w:rPr>
        <w:rFonts w:ascii="Arial" w:eastAsia="Arial" w:hAnsi="Arial" w:hint="default"/>
        <w:w w:val="99"/>
        <w:sz w:val="20"/>
        <w:szCs w:val="20"/>
      </w:rPr>
    </w:lvl>
    <w:lvl w:ilvl="3">
      <w:start w:val="1"/>
      <w:numFmt w:val="decimal"/>
      <w:lvlText w:val="%1.2.1%3.%4."/>
      <w:lvlJc w:val="left"/>
      <w:pPr>
        <w:ind w:left="1253" w:hanging="706"/>
      </w:pPr>
      <w:rPr>
        <w:rFonts w:ascii="Arial" w:eastAsia="Arial" w:hAnsi="Arial" w:hint="default"/>
        <w:w w:val="99"/>
        <w:sz w:val="20"/>
        <w:szCs w:val="20"/>
      </w:rPr>
    </w:lvl>
    <w:lvl w:ilvl="4">
      <w:start w:val="1"/>
      <w:numFmt w:val="bullet"/>
      <w:lvlText w:val="•"/>
      <w:lvlJc w:val="left"/>
      <w:pPr>
        <w:ind w:left="1253" w:hanging="706"/>
      </w:pPr>
      <w:rPr>
        <w:rFonts w:hint="default"/>
      </w:rPr>
    </w:lvl>
    <w:lvl w:ilvl="5">
      <w:start w:val="1"/>
      <w:numFmt w:val="bullet"/>
      <w:lvlText w:val="•"/>
      <w:lvlJc w:val="left"/>
      <w:pPr>
        <w:ind w:left="1397" w:hanging="706"/>
      </w:pPr>
      <w:rPr>
        <w:rFonts w:hint="default"/>
      </w:rPr>
    </w:lvl>
    <w:lvl w:ilvl="6">
      <w:start w:val="1"/>
      <w:numFmt w:val="bullet"/>
      <w:lvlText w:val="•"/>
      <w:lvlJc w:val="left"/>
      <w:pPr>
        <w:ind w:left="2975" w:hanging="706"/>
      </w:pPr>
      <w:rPr>
        <w:rFonts w:hint="default"/>
      </w:rPr>
    </w:lvl>
    <w:lvl w:ilvl="7">
      <w:start w:val="1"/>
      <w:numFmt w:val="bullet"/>
      <w:lvlText w:val="•"/>
      <w:lvlJc w:val="left"/>
      <w:pPr>
        <w:ind w:left="4552" w:hanging="706"/>
      </w:pPr>
      <w:rPr>
        <w:rFonts w:hint="default"/>
      </w:rPr>
    </w:lvl>
    <w:lvl w:ilvl="8">
      <w:start w:val="1"/>
      <w:numFmt w:val="bullet"/>
      <w:lvlText w:val="•"/>
      <w:lvlJc w:val="left"/>
      <w:pPr>
        <w:ind w:left="6130" w:hanging="706"/>
      </w:pPr>
      <w:rPr>
        <w:rFonts w:hint="default"/>
      </w:rPr>
    </w:lvl>
  </w:abstractNum>
  <w:abstractNum w:abstractNumId="90" w15:restartNumberingAfterBreak="0">
    <w:nsid w:val="463178F7"/>
    <w:multiLevelType w:val="multilevel"/>
    <w:tmpl w:val="B4A83174"/>
    <w:lvl w:ilvl="0">
      <w:start w:val="1"/>
      <w:numFmt w:val="none"/>
      <w:lvlText w:val="C"/>
      <w:lvlJc w:val="left"/>
      <w:pPr>
        <w:ind w:left="360" w:hanging="360"/>
      </w:pPr>
      <w:rPr>
        <w:rFonts w:hint="default"/>
        <w:b/>
        <w:sz w:val="24"/>
        <w:szCs w:val="24"/>
      </w:rPr>
    </w:lvl>
    <w:lvl w:ilvl="1">
      <w:start w:val="1"/>
      <w:numFmt w:val="none"/>
      <w:lvlText w:val="G.1"/>
      <w:lvlJc w:val="left"/>
      <w:pPr>
        <w:ind w:left="1021" w:hanging="595"/>
      </w:pPr>
      <w:rPr>
        <w:rFonts w:hint="default"/>
        <w:b w:val="0"/>
        <w:i w:val="0"/>
        <w:sz w:val="20"/>
        <w:szCs w:val="20"/>
      </w:rPr>
    </w:lvl>
    <w:lvl w:ilvl="2">
      <w:start w:val="1"/>
      <w:numFmt w:val="none"/>
      <w:lvlText w:val="G.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G.1.1%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482A34FE"/>
    <w:multiLevelType w:val="multilevel"/>
    <w:tmpl w:val="7270BABA"/>
    <w:lvl w:ilvl="0">
      <w:start w:val="1"/>
      <w:numFmt w:val="none"/>
      <w:lvlText w:val="C"/>
      <w:lvlJc w:val="left"/>
      <w:pPr>
        <w:ind w:left="360" w:hanging="360"/>
      </w:pPr>
      <w:rPr>
        <w:rFonts w:hint="default"/>
        <w:b/>
        <w:sz w:val="24"/>
        <w:szCs w:val="24"/>
      </w:rPr>
    </w:lvl>
    <w:lvl w:ilvl="1">
      <w:start w:val="1"/>
      <w:numFmt w:val="none"/>
      <w:lvlText w:val="C.4"/>
      <w:lvlJc w:val="left"/>
      <w:pPr>
        <w:ind w:left="1021" w:hanging="595"/>
      </w:pPr>
      <w:rPr>
        <w:rFonts w:hint="default"/>
        <w:b w:val="0"/>
        <w:i w:val="0"/>
        <w:sz w:val="20"/>
        <w:szCs w:val="20"/>
      </w:rPr>
    </w:lvl>
    <w:lvl w:ilvl="2">
      <w:start w:val="1"/>
      <w:numFmt w:val="none"/>
      <w:lvlText w:val="C.4.2."/>
      <w:lvlJc w:val="left"/>
      <w:pPr>
        <w:tabs>
          <w:tab w:val="num" w:pos="1304"/>
        </w:tabs>
        <w:ind w:left="1304" w:hanging="584"/>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C.%23.3%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482B4C9D"/>
    <w:multiLevelType w:val="multilevel"/>
    <w:tmpl w:val="B46E7FFA"/>
    <w:lvl w:ilvl="0">
      <w:start w:val="1"/>
      <w:numFmt w:val="none"/>
      <w:lvlText w:val="C"/>
      <w:lvlJc w:val="left"/>
      <w:pPr>
        <w:ind w:left="360" w:hanging="360"/>
      </w:pPr>
      <w:rPr>
        <w:rFonts w:hint="default"/>
        <w:b/>
        <w:sz w:val="24"/>
        <w:szCs w:val="24"/>
      </w:rPr>
    </w:lvl>
    <w:lvl w:ilvl="1">
      <w:start w:val="1"/>
      <w:numFmt w:val="none"/>
      <w:lvlText w:val="C.1"/>
      <w:lvlJc w:val="left"/>
      <w:pPr>
        <w:ind w:left="1021" w:hanging="595"/>
      </w:pPr>
      <w:rPr>
        <w:rFonts w:hint="default"/>
        <w:b w:val="0"/>
        <w:i w:val="0"/>
        <w:sz w:val="20"/>
        <w:szCs w:val="20"/>
      </w:rPr>
    </w:lvl>
    <w:lvl w:ilvl="2">
      <w:start w:val="1"/>
      <w:numFmt w:val="decimal"/>
      <w:lvlText w:val="C.1.%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499E0912"/>
    <w:multiLevelType w:val="multilevel"/>
    <w:tmpl w:val="7590739A"/>
    <w:lvl w:ilvl="0">
      <w:start w:val="1"/>
      <w:numFmt w:val="none"/>
      <w:lvlText w:val="C"/>
      <w:lvlJc w:val="left"/>
      <w:pPr>
        <w:ind w:left="360" w:hanging="360"/>
      </w:pPr>
      <w:rPr>
        <w:rFonts w:hint="default"/>
        <w:b/>
        <w:sz w:val="24"/>
        <w:szCs w:val="24"/>
      </w:rPr>
    </w:lvl>
    <w:lvl w:ilvl="1">
      <w:start w:val="1"/>
      <w:numFmt w:val="none"/>
      <w:lvlText w:val="D.3"/>
      <w:lvlJc w:val="left"/>
      <w:pPr>
        <w:ind w:left="1021" w:hanging="595"/>
      </w:pPr>
      <w:rPr>
        <w:rFonts w:hint="default"/>
        <w:b w:val="0"/>
        <w:i w:val="0"/>
        <w:sz w:val="20"/>
        <w:szCs w:val="20"/>
      </w:rPr>
    </w:lvl>
    <w:lvl w:ilvl="2">
      <w:start w:val="1"/>
      <w:numFmt w:val="none"/>
      <w:lvlText w:val="D.3.5."/>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D.3.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4B4E23D9"/>
    <w:multiLevelType w:val="multilevel"/>
    <w:tmpl w:val="3992F6B6"/>
    <w:lvl w:ilvl="0">
      <w:start w:val="1"/>
      <w:numFmt w:val="none"/>
      <w:lvlText w:val="C"/>
      <w:lvlJc w:val="left"/>
      <w:pPr>
        <w:ind w:left="360" w:hanging="360"/>
      </w:pPr>
      <w:rPr>
        <w:rFonts w:hint="default"/>
        <w:b/>
        <w:sz w:val="24"/>
        <w:szCs w:val="24"/>
      </w:rPr>
    </w:lvl>
    <w:lvl w:ilvl="1">
      <w:start w:val="1"/>
      <w:numFmt w:val="none"/>
      <w:lvlText w:val="C.4"/>
      <w:lvlJc w:val="left"/>
      <w:pPr>
        <w:ind w:left="1021" w:hanging="595"/>
      </w:pPr>
      <w:rPr>
        <w:rFonts w:hint="default"/>
        <w:b w:val="0"/>
        <w:i w:val="0"/>
        <w:sz w:val="20"/>
        <w:szCs w:val="20"/>
      </w:rPr>
    </w:lvl>
    <w:lvl w:ilvl="2">
      <w:start w:val="1"/>
      <w:numFmt w:val="none"/>
      <w:lvlText w:val="C.4.1."/>
      <w:lvlJc w:val="left"/>
      <w:pPr>
        <w:tabs>
          <w:tab w:val="num" w:pos="1304"/>
        </w:tabs>
        <w:ind w:left="1304" w:hanging="584"/>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C.%23.3%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4C220808"/>
    <w:multiLevelType w:val="multilevel"/>
    <w:tmpl w:val="25CEBB0C"/>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9.5."/>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4C3F5522"/>
    <w:multiLevelType w:val="multilevel"/>
    <w:tmpl w:val="004A6D36"/>
    <w:lvl w:ilvl="0">
      <w:start w:val="1"/>
      <w:numFmt w:val="none"/>
      <w:lvlText w:val="C"/>
      <w:lvlJc w:val="left"/>
      <w:pPr>
        <w:ind w:left="360" w:hanging="360"/>
      </w:pPr>
      <w:rPr>
        <w:rFonts w:hint="default"/>
        <w:b/>
        <w:sz w:val="24"/>
        <w:szCs w:val="24"/>
      </w:rPr>
    </w:lvl>
    <w:lvl w:ilvl="1">
      <w:start w:val="1"/>
      <w:numFmt w:val="none"/>
      <w:lvlText w:val="B.3"/>
      <w:lvlJc w:val="left"/>
      <w:pPr>
        <w:ind w:left="1021" w:hanging="595"/>
      </w:pPr>
      <w:rPr>
        <w:rFonts w:hint="default"/>
        <w:b w:val="0"/>
        <w:i w:val="0"/>
        <w:sz w:val="20"/>
        <w:szCs w:val="20"/>
      </w:rPr>
    </w:lvl>
    <w:lvl w:ilvl="2">
      <w:start w:val="1"/>
      <w:numFmt w:val="decimal"/>
      <w:lvlText w:val="E.2.%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4F3E4E7B"/>
    <w:multiLevelType w:val="multilevel"/>
    <w:tmpl w:val="1EE21D44"/>
    <w:lvl w:ilvl="0">
      <w:start w:val="1"/>
      <w:numFmt w:val="upperLetter"/>
      <w:lvlText w:val="%1"/>
      <w:lvlJc w:val="left"/>
      <w:pPr>
        <w:ind w:left="360" w:hanging="360"/>
      </w:pPr>
      <w:rPr>
        <w:rFonts w:hint="default"/>
        <w:b/>
      </w:rPr>
    </w:lvl>
    <w:lvl w:ilvl="1">
      <w:start w:val="1"/>
      <w:numFmt w:val="decimal"/>
      <w:lvlText w:val="%1.%2"/>
      <w:lvlJc w:val="left"/>
      <w:pPr>
        <w:ind w:left="1021" w:hanging="595"/>
      </w:pPr>
      <w:rPr>
        <w:rFonts w:hint="default"/>
        <w:b w:val="0"/>
        <w:i w:val="0"/>
        <w:sz w:val="20"/>
        <w:szCs w:val="20"/>
      </w:rPr>
    </w:lvl>
    <w:lvl w:ilvl="2">
      <w:start w:val="1"/>
      <w:numFmt w:val="none"/>
      <w:lvlText w:val="C.3.8."/>
      <w:lvlJc w:val="left"/>
      <w:pPr>
        <w:ind w:left="1304" w:hanging="584"/>
      </w:pPr>
      <w:rPr>
        <w:rFonts w:hint="default"/>
        <w:lang w:val="en-US"/>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51433780"/>
    <w:multiLevelType w:val="multilevel"/>
    <w:tmpl w:val="2214DF1C"/>
    <w:lvl w:ilvl="0">
      <w:start w:val="1"/>
      <w:numFmt w:val="none"/>
      <w:lvlText w:val="H"/>
      <w:lvlJc w:val="left"/>
      <w:pPr>
        <w:ind w:left="360" w:hanging="360"/>
      </w:pPr>
      <w:rPr>
        <w:rFonts w:hint="default"/>
        <w:b/>
        <w:sz w:val="24"/>
        <w:szCs w:val="24"/>
      </w:rPr>
    </w:lvl>
    <w:lvl w:ilvl="1">
      <w:start w:val="1"/>
      <w:numFmt w:val="none"/>
      <w:lvlText w:val="I.1"/>
      <w:lvlJc w:val="left"/>
      <w:pPr>
        <w:ind w:left="1021" w:hanging="595"/>
      </w:pPr>
      <w:rPr>
        <w:rFonts w:hint="default"/>
        <w:b w:val="0"/>
        <w:i w:val="0"/>
        <w:sz w:val="20"/>
        <w:szCs w:val="20"/>
      </w:rPr>
    </w:lvl>
    <w:lvl w:ilvl="2">
      <w:start w:val="1"/>
      <w:numFmt w:val="none"/>
      <w:lvlText w:val="I.3.1."/>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H.2.1%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5224782A"/>
    <w:multiLevelType w:val="multilevel"/>
    <w:tmpl w:val="6D086058"/>
    <w:lvl w:ilvl="0">
      <w:start w:val="1"/>
      <w:numFmt w:val="none"/>
      <w:lvlText w:val="F"/>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54CC532E"/>
    <w:multiLevelType w:val="multilevel"/>
    <w:tmpl w:val="889EAB78"/>
    <w:lvl w:ilvl="0">
      <w:start w:val="1"/>
      <w:numFmt w:val="none"/>
      <w:lvlText w:val="C"/>
      <w:lvlJc w:val="left"/>
      <w:pPr>
        <w:ind w:left="360" w:hanging="360"/>
      </w:pPr>
      <w:rPr>
        <w:rFonts w:hint="default"/>
        <w:b/>
        <w:sz w:val="24"/>
        <w:szCs w:val="24"/>
      </w:rPr>
    </w:lvl>
    <w:lvl w:ilvl="1">
      <w:start w:val="1"/>
      <w:numFmt w:val="none"/>
      <w:lvlText w:val="C.6"/>
      <w:lvlJc w:val="left"/>
      <w:pPr>
        <w:ind w:left="1021" w:hanging="595"/>
      </w:pPr>
      <w:rPr>
        <w:rFonts w:hint="default"/>
        <w:b w:val="0"/>
        <w:i w:val="0"/>
        <w:sz w:val="20"/>
        <w:szCs w:val="20"/>
      </w:rPr>
    </w:lvl>
    <w:lvl w:ilvl="2">
      <w:start w:val="1"/>
      <w:numFmt w:val="none"/>
      <w:lvlText w:val="C.3.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C.%23.3%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55206D81"/>
    <w:multiLevelType w:val="multilevel"/>
    <w:tmpl w:val="BD3C22E4"/>
    <w:lvl w:ilvl="0">
      <w:start w:val="1"/>
      <w:numFmt w:val="none"/>
      <w:lvlText w:val="C"/>
      <w:lvlJc w:val="left"/>
      <w:pPr>
        <w:ind w:left="360" w:hanging="360"/>
      </w:pPr>
      <w:rPr>
        <w:rFonts w:hint="default"/>
        <w:b/>
        <w:sz w:val="24"/>
        <w:szCs w:val="24"/>
      </w:rPr>
    </w:lvl>
    <w:lvl w:ilvl="1">
      <w:start w:val="1"/>
      <w:numFmt w:val="none"/>
      <w:lvlText w:val="B.3"/>
      <w:lvlJc w:val="left"/>
      <w:pPr>
        <w:ind w:left="1021" w:hanging="595"/>
      </w:pPr>
      <w:rPr>
        <w:rFonts w:hint="default"/>
        <w:b w:val="0"/>
        <w:i w:val="0"/>
        <w:sz w:val="20"/>
        <w:szCs w:val="20"/>
      </w:rPr>
    </w:lvl>
    <w:lvl w:ilvl="2">
      <w:start w:val="1"/>
      <w:numFmt w:val="decimal"/>
      <w:lvlText w:val="D.7.%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554756AB"/>
    <w:multiLevelType w:val="multilevel"/>
    <w:tmpl w:val="5D5C1562"/>
    <w:lvl w:ilvl="0">
      <w:start w:val="1"/>
      <w:numFmt w:val="none"/>
      <w:lvlText w:val="C"/>
      <w:lvlJc w:val="left"/>
      <w:pPr>
        <w:ind w:left="360" w:hanging="360"/>
      </w:pPr>
      <w:rPr>
        <w:rFonts w:hint="default"/>
        <w:b/>
        <w:sz w:val="24"/>
        <w:szCs w:val="24"/>
      </w:rPr>
    </w:lvl>
    <w:lvl w:ilvl="1">
      <w:start w:val="1"/>
      <w:numFmt w:val="none"/>
      <w:lvlText w:val="E.6"/>
      <w:lvlJc w:val="left"/>
      <w:pPr>
        <w:ind w:left="1021" w:hanging="595"/>
      </w:pPr>
      <w:rPr>
        <w:rFonts w:hint="default"/>
        <w:b w:val="0"/>
        <w:i w:val="0"/>
        <w:sz w:val="20"/>
        <w:szCs w:val="20"/>
      </w:rPr>
    </w:lvl>
    <w:lvl w:ilvl="2">
      <w:start w:val="1"/>
      <w:numFmt w:val="none"/>
      <w:lvlText w:val="E.7.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6.3%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557C3C64"/>
    <w:multiLevelType w:val="multilevel"/>
    <w:tmpl w:val="87181F8A"/>
    <w:lvl w:ilvl="0">
      <w:start w:val="1"/>
      <w:numFmt w:val="none"/>
      <w:lvlText w:val="C"/>
      <w:lvlJc w:val="left"/>
      <w:pPr>
        <w:ind w:left="360" w:hanging="360"/>
      </w:pPr>
      <w:rPr>
        <w:rFonts w:hint="default"/>
        <w:b/>
        <w:sz w:val="24"/>
        <w:szCs w:val="24"/>
      </w:rPr>
    </w:lvl>
    <w:lvl w:ilvl="1">
      <w:start w:val="1"/>
      <w:numFmt w:val="none"/>
      <w:lvlText w:val="C.3"/>
      <w:lvlJc w:val="left"/>
      <w:pPr>
        <w:ind w:left="1021" w:hanging="595"/>
      </w:pPr>
      <w:rPr>
        <w:rFonts w:hint="default"/>
        <w:b w:val="0"/>
        <w:i w:val="0"/>
        <w:sz w:val="20"/>
        <w:szCs w:val="20"/>
      </w:rPr>
    </w:lvl>
    <w:lvl w:ilvl="2">
      <w:start w:val="1"/>
      <w:numFmt w:val="none"/>
      <w:lvlText w:val="C.3.7."/>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C.%23.3%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558058A1"/>
    <w:multiLevelType w:val="multilevel"/>
    <w:tmpl w:val="F81CD24E"/>
    <w:lvl w:ilvl="0">
      <w:start w:val="1"/>
      <w:numFmt w:val="none"/>
      <w:lvlText w:val="C"/>
      <w:lvlJc w:val="left"/>
      <w:pPr>
        <w:ind w:left="360" w:hanging="360"/>
      </w:pPr>
      <w:rPr>
        <w:rFonts w:hint="default"/>
        <w:b/>
        <w:sz w:val="24"/>
        <w:szCs w:val="24"/>
      </w:rPr>
    </w:lvl>
    <w:lvl w:ilvl="1">
      <w:start w:val="1"/>
      <w:numFmt w:val="none"/>
      <w:lvlText w:val="E.6"/>
      <w:lvlJc w:val="left"/>
      <w:pPr>
        <w:ind w:left="1021" w:hanging="595"/>
      </w:pPr>
      <w:rPr>
        <w:rFonts w:hint="default"/>
        <w:b w:val="0"/>
        <w:i w:val="0"/>
        <w:sz w:val="20"/>
        <w:szCs w:val="20"/>
      </w:rPr>
    </w:lvl>
    <w:lvl w:ilvl="2">
      <w:start w:val="1"/>
      <w:numFmt w:val="none"/>
      <w:lvlText w:val="E.7.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6.3%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56CF0AE0"/>
    <w:multiLevelType w:val="multilevel"/>
    <w:tmpl w:val="F4C614AA"/>
    <w:lvl w:ilvl="0">
      <w:start w:val="1"/>
      <w:numFmt w:val="none"/>
      <w:lvlText w:val="C"/>
      <w:lvlJc w:val="left"/>
      <w:pPr>
        <w:ind w:left="360" w:hanging="360"/>
      </w:pPr>
      <w:rPr>
        <w:rFonts w:hint="default"/>
        <w:b/>
        <w:sz w:val="24"/>
        <w:szCs w:val="24"/>
      </w:rPr>
    </w:lvl>
    <w:lvl w:ilvl="1">
      <w:start w:val="1"/>
      <w:numFmt w:val="none"/>
      <w:lvlText w:val="D.3"/>
      <w:lvlJc w:val="left"/>
      <w:pPr>
        <w:ind w:left="1021" w:hanging="595"/>
      </w:pPr>
      <w:rPr>
        <w:rFonts w:hint="default"/>
        <w:b w:val="0"/>
        <w:i w:val="0"/>
        <w:sz w:val="20"/>
        <w:szCs w:val="20"/>
      </w:rPr>
    </w:lvl>
    <w:lvl w:ilvl="2">
      <w:start w:val="1"/>
      <w:numFmt w:val="none"/>
      <w:lvlText w:val="D.3.7."/>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D.3.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56D27D53"/>
    <w:multiLevelType w:val="multilevel"/>
    <w:tmpl w:val="6ED2005E"/>
    <w:lvl w:ilvl="0">
      <w:start w:val="1"/>
      <w:numFmt w:val="none"/>
      <w:lvlText w:val="C"/>
      <w:lvlJc w:val="left"/>
      <w:pPr>
        <w:ind w:left="360" w:hanging="360"/>
      </w:pPr>
      <w:rPr>
        <w:rFonts w:hint="default"/>
        <w:b/>
        <w:sz w:val="24"/>
        <w:szCs w:val="24"/>
      </w:rPr>
    </w:lvl>
    <w:lvl w:ilvl="1">
      <w:start w:val="1"/>
      <w:numFmt w:val="none"/>
      <w:lvlText w:val="B.3"/>
      <w:lvlJc w:val="left"/>
      <w:pPr>
        <w:ind w:left="1021" w:hanging="595"/>
      </w:pPr>
      <w:rPr>
        <w:rFonts w:hint="default"/>
        <w:b w:val="0"/>
        <w:i w:val="0"/>
        <w:sz w:val="20"/>
        <w:szCs w:val="20"/>
      </w:rPr>
    </w:lvl>
    <w:lvl w:ilvl="2">
      <w:start w:val="1"/>
      <w:numFmt w:val="decimal"/>
      <w:lvlText w:val="D.5.%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56E13F23"/>
    <w:multiLevelType w:val="multilevel"/>
    <w:tmpl w:val="549677A8"/>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7.9."/>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570F35C0"/>
    <w:multiLevelType w:val="multilevel"/>
    <w:tmpl w:val="D97620C4"/>
    <w:lvl w:ilvl="0">
      <w:start w:val="1"/>
      <w:numFmt w:val="none"/>
      <w:lvlText w:val="H"/>
      <w:lvlJc w:val="left"/>
      <w:pPr>
        <w:ind w:left="360" w:hanging="360"/>
      </w:pPr>
      <w:rPr>
        <w:rFonts w:hint="default"/>
        <w:b/>
        <w:sz w:val="24"/>
        <w:szCs w:val="24"/>
      </w:rPr>
    </w:lvl>
    <w:lvl w:ilvl="1">
      <w:start w:val="1"/>
      <w:numFmt w:val="none"/>
      <w:lvlText w:val="I.1"/>
      <w:lvlJc w:val="left"/>
      <w:pPr>
        <w:ind w:left="1021" w:hanging="595"/>
      </w:pPr>
      <w:rPr>
        <w:rFonts w:hint="default"/>
        <w:b w:val="0"/>
        <w:i w:val="0"/>
        <w:sz w:val="20"/>
        <w:szCs w:val="20"/>
      </w:rPr>
    </w:lvl>
    <w:lvl w:ilvl="2">
      <w:start w:val="1"/>
      <w:numFmt w:val="none"/>
      <w:lvlText w:val="I.3.2."/>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H.2.1%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57AF1DF7"/>
    <w:multiLevelType w:val="multilevel"/>
    <w:tmpl w:val="EA100A02"/>
    <w:lvl w:ilvl="0">
      <w:start w:val="1"/>
      <w:numFmt w:val="none"/>
      <w:lvlText w:val="C"/>
      <w:lvlJc w:val="left"/>
      <w:pPr>
        <w:ind w:left="360" w:hanging="360"/>
      </w:pPr>
      <w:rPr>
        <w:rFonts w:hint="default"/>
        <w:b/>
        <w:sz w:val="24"/>
        <w:szCs w:val="24"/>
      </w:rPr>
    </w:lvl>
    <w:lvl w:ilvl="1">
      <w:start w:val="1"/>
      <w:numFmt w:val="none"/>
      <w:lvlText w:val="D.5"/>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D.3.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58DB0EB0"/>
    <w:multiLevelType w:val="multilevel"/>
    <w:tmpl w:val="C63ECF6A"/>
    <w:lvl w:ilvl="0">
      <w:start w:val="1"/>
      <w:numFmt w:val="none"/>
      <w:lvlText w:val="C"/>
      <w:lvlJc w:val="left"/>
      <w:pPr>
        <w:ind w:left="360" w:hanging="360"/>
      </w:pPr>
      <w:rPr>
        <w:rFonts w:hint="default"/>
        <w:b/>
        <w:sz w:val="24"/>
        <w:szCs w:val="24"/>
      </w:rPr>
    </w:lvl>
    <w:lvl w:ilvl="1">
      <w:start w:val="1"/>
      <w:numFmt w:val="none"/>
      <w:lvlText w:val="D.6"/>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D.3.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5A2E5A19"/>
    <w:multiLevelType w:val="multilevel"/>
    <w:tmpl w:val="65C6B6EA"/>
    <w:lvl w:ilvl="0">
      <w:start w:val="1"/>
      <w:numFmt w:val="none"/>
      <w:lvlText w:val="C"/>
      <w:lvlJc w:val="left"/>
      <w:pPr>
        <w:ind w:left="360" w:hanging="360"/>
      </w:pPr>
      <w:rPr>
        <w:rFonts w:hint="default"/>
        <w:b/>
        <w:sz w:val="24"/>
        <w:szCs w:val="24"/>
      </w:rPr>
    </w:lvl>
    <w:lvl w:ilvl="1">
      <w:start w:val="1"/>
      <w:numFmt w:val="none"/>
      <w:lvlText w:val="E.6"/>
      <w:lvlJc w:val="left"/>
      <w:pPr>
        <w:ind w:left="1021" w:hanging="595"/>
      </w:pPr>
      <w:rPr>
        <w:rFonts w:hint="default"/>
        <w:b w:val="0"/>
        <w:i w:val="0"/>
        <w:sz w:val="20"/>
        <w:szCs w:val="20"/>
      </w:rPr>
    </w:lvl>
    <w:lvl w:ilvl="2">
      <w:start w:val="1"/>
      <w:numFmt w:val="none"/>
      <w:lvlText w:val="E.6.5."/>
      <w:lvlJc w:val="left"/>
      <w:pPr>
        <w:tabs>
          <w:tab w:val="num" w:pos="1304"/>
        </w:tabs>
        <w:ind w:left="1304" w:hanging="584"/>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E.6.3%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5ACC0AFB"/>
    <w:multiLevelType w:val="multilevel"/>
    <w:tmpl w:val="3B905322"/>
    <w:lvl w:ilvl="0">
      <w:start w:val="2"/>
      <w:numFmt w:val="upperLetter"/>
      <w:lvlText w:val="%1"/>
      <w:lvlJc w:val="left"/>
      <w:pPr>
        <w:ind w:left="1114" w:hanging="569"/>
      </w:pPr>
      <w:rPr>
        <w:rFonts w:hint="default"/>
      </w:rPr>
    </w:lvl>
    <w:lvl w:ilvl="1">
      <w:start w:val="1"/>
      <w:numFmt w:val="decimal"/>
      <w:lvlText w:val="%1.%2"/>
      <w:lvlJc w:val="left"/>
      <w:pPr>
        <w:ind w:left="1114" w:hanging="569"/>
      </w:pPr>
      <w:rPr>
        <w:rFonts w:ascii="Arial" w:eastAsia="Arial" w:hAnsi="Arial" w:hint="default"/>
        <w:b/>
        <w:bCs/>
        <w:sz w:val="24"/>
        <w:szCs w:val="24"/>
      </w:rPr>
    </w:lvl>
    <w:lvl w:ilvl="2">
      <w:start w:val="1"/>
      <w:numFmt w:val="none"/>
      <w:lvlRestart w:val="0"/>
      <w:lvlText w:val="B.1.5."/>
      <w:lvlJc w:val="left"/>
      <w:pPr>
        <w:ind w:left="1253" w:hanging="706"/>
      </w:pPr>
      <w:rPr>
        <w:rFonts w:hint="default"/>
        <w:spacing w:val="-1"/>
        <w:w w:val="99"/>
        <w:sz w:val="20"/>
        <w:szCs w:val="20"/>
      </w:rPr>
    </w:lvl>
    <w:lvl w:ilvl="3">
      <w:start w:val="1"/>
      <w:numFmt w:val="decimal"/>
      <w:lvlText w:val="%1.%2.%32.%4."/>
      <w:lvlJc w:val="left"/>
      <w:pPr>
        <w:ind w:left="1253" w:hanging="706"/>
      </w:pPr>
      <w:rPr>
        <w:rFonts w:ascii="Arial" w:eastAsia="Arial" w:hAnsi="Arial" w:hint="default"/>
        <w:spacing w:val="-1"/>
        <w:w w:val="99"/>
        <w:sz w:val="20"/>
        <w:szCs w:val="20"/>
      </w:rPr>
    </w:lvl>
    <w:lvl w:ilvl="4">
      <w:start w:val="1"/>
      <w:numFmt w:val="bullet"/>
      <w:lvlText w:val="•"/>
      <w:lvlJc w:val="left"/>
      <w:pPr>
        <w:ind w:left="3930" w:hanging="706"/>
      </w:pPr>
      <w:rPr>
        <w:rFonts w:hint="default"/>
      </w:rPr>
    </w:lvl>
    <w:lvl w:ilvl="5">
      <w:start w:val="1"/>
      <w:numFmt w:val="bullet"/>
      <w:lvlText w:val="•"/>
      <w:lvlJc w:val="left"/>
      <w:pPr>
        <w:ind w:left="4823" w:hanging="706"/>
      </w:pPr>
      <w:rPr>
        <w:rFonts w:hint="default"/>
      </w:rPr>
    </w:lvl>
    <w:lvl w:ilvl="6">
      <w:start w:val="1"/>
      <w:numFmt w:val="bullet"/>
      <w:lvlText w:val="•"/>
      <w:lvlJc w:val="left"/>
      <w:pPr>
        <w:ind w:left="5716" w:hanging="706"/>
      </w:pPr>
      <w:rPr>
        <w:rFonts w:hint="default"/>
      </w:rPr>
    </w:lvl>
    <w:lvl w:ilvl="7">
      <w:start w:val="1"/>
      <w:numFmt w:val="bullet"/>
      <w:lvlText w:val="•"/>
      <w:lvlJc w:val="left"/>
      <w:pPr>
        <w:ind w:left="6608" w:hanging="706"/>
      </w:pPr>
      <w:rPr>
        <w:rFonts w:hint="default"/>
      </w:rPr>
    </w:lvl>
    <w:lvl w:ilvl="8">
      <w:start w:val="1"/>
      <w:numFmt w:val="bullet"/>
      <w:lvlText w:val="•"/>
      <w:lvlJc w:val="left"/>
      <w:pPr>
        <w:ind w:left="7501" w:hanging="706"/>
      </w:pPr>
      <w:rPr>
        <w:rFonts w:hint="default"/>
      </w:rPr>
    </w:lvl>
  </w:abstractNum>
  <w:abstractNum w:abstractNumId="113" w15:restartNumberingAfterBreak="0">
    <w:nsid w:val="5B4D6713"/>
    <w:multiLevelType w:val="multilevel"/>
    <w:tmpl w:val="A68AAE00"/>
    <w:lvl w:ilvl="0">
      <w:start w:val="1"/>
      <w:numFmt w:val="none"/>
      <w:lvlText w:val="C"/>
      <w:lvlJc w:val="left"/>
      <w:pPr>
        <w:ind w:left="360" w:hanging="360"/>
      </w:pPr>
      <w:rPr>
        <w:rFonts w:hint="default"/>
        <w:b/>
        <w:sz w:val="24"/>
        <w:szCs w:val="24"/>
      </w:rPr>
    </w:lvl>
    <w:lvl w:ilvl="1">
      <w:start w:val="1"/>
      <w:numFmt w:val="none"/>
      <w:lvlText w:val="C.4"/>
      <w:lvlJc w:val="left"/>
      <w:pPr>
        <w:ind w:left="1021" w:hanging="595"/>
      </w:pPr>
      <w:rPr>
        <w:rFonts w:hint="default"/>
        <w:b w:val="0"/>
        <w:i w:val="0"/>
        <w:sz w:val="20"/>
        <w:szCs w:val="20"/>
      </w:rPr>
    </w:lvl>
    <w:lvl w:ilvl="2">
      <w:start w:val="1"/>
      <w:numFmt w:val="none"/>
      <w:lvlText w:val="C.4.4."/>
      <w:lvlJc w:val="left"/>
      <w:pPr>
        <w:tabs>
          <w:tab w:val="num" w:pos="1304"/>
        </w:tabs>
        <w:ind w:left="1304" w:hanging="584"/>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C.%23.3%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5BB62E32"/>
    <w:multiLevelType w:val="multilevel"/>
    <w:tmpl w:val="E63E5B5A"/>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8.2."/>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5D137817"/>
    <w:multiLevelType w:val="multilevel"/>
    <w:tmpl w:val="B282CB3A"/>
    <w:lvl w:ilvl="0">
      <w:start w:val="1"/>
      <w:numFmt w:val="none"/>
      <w:lvlText w:val="C"/>
      <w:lvlJc w:val="left"/>
      <w:pPr>
        <w:ind w:left="360" w:hanging="360"/>
      </w:pPr>
      <w:rPr>
        <w:rFonts w:hint="default"/>
        <w:b/>
        <w:sz w:val="24"/>
        <w:szCs w:val="24"/>
      </w:rPr>
    </w:lvl>
    <w:lvl w:ilvl="1">
      <w:start w:val="1"/>
      <w:numFmt w:val="none"/>
      <w:lvlText w:val="E.3"/>
      <w:lvlJc w:val="left"/>
      <w:pPr>
        <w:ind w:left="1021" w:hanging="595"/>
      </w:pPr>
      <w:rPr>
        <w:rFonts w:hint="default"/>
        <w:b w:val="0"/>
        <w:i w:val="0"/>
        <w:sz w:val="20"/>
        <w:szCs w:val="20"/>
      </w:rPr>
    </w:lvl>
    <w:lvl w:ilvl="2">
      <w:start w:val="1"/>
      <w:numFmt w:val="none"/>
      <w:lvlText w:val="E.5.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3.8%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5F591B98"/>
    <w:multiLevelType w:val="multilevel"/>
    <w:tmpl w:val="121C2B50"/>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9.6."/>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5F645189"/>
    <w:multiLevelType w:val="multilevel"/>
    <w:tmpl w:val="6BD2E99C"/>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8.8."/>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6009131C"/>
    <w:multiLevelType w:val="multilevel"/>
    <w:tmpl w:val="B49E94D8"/>
    <w:lvl w:ilvl="0">
      <w:start w:val="1"/>
      <w:numFmt w:val="none"/>
      <w:lvlText w:val="C"/>
      <w:lvlJc w:val="left"/>
      <w:pPr>
        <w:ind w:left="360" w:hanging="360"/>
      </w:pPr>
      <w:rPr>
        <w:rFonts w:hint="default"/>
        <w:b/>
        <w:sz w:val="24"/>
        <w:szCs w:val="24"/>
      </w:rPr>
    </w:lvl>
    <w:lvl w:ilvl="1">
      <w:start w:val="1"/>
      <w:numFmt w:val="none"/>
      <w:lvlText w:val="C.3"/>
      <w:lvlJc w:val="left"/>
      <w:pPr>
        <w:ind w:left="1021" w:hanging="595"/>
      </w:pPr>
      <w:rPr>
        <w:rFonts w:hint="default"/>
        <w:b w:val="0"/>
        <w:i w:val="0"/>
        <w:sz w:val="20"/>
        <w:szCs w:val="20"/>
      </w:rPr>
    </w:lvl>
    <w:lvl w:ilvl="2">
      <w:start w:val="1"/>
      <w:numFmt w:val="none"/>
      <w:lvlText w:val="C.3.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60E86EA3"/>
    <w:multiLevelType w:val="multilevel"/>
    <w:tmpl w:val="9E2A26E8"/>
    <w:lvl w:ilvl="0">
      <w:start w:val="1"/>
      <w:numFmt w:val="none"/>
      <w:lvlText w:val="C"/>
      <w:lvlJc w:val="left"/>
      <w:pPr>
        <w:ind w:left="360" w:hanging="360"/>
      </w:pPr>
      <w:rPr>
        <w:rFonts w:hint="default"/>
        <w:b/>
        <w:sz w:val="24"/>
        <w:szCs w:val="24"/>
      </w:rPr>
    </w:lvl>
    <w:lvl w:ilvl="1">
      <w:start w:val="1"/>
      <w:numFmt w:val="none"/>
      <w:lvlText w:val="E.6"/>
      <w:lvlJc w:val="left"/>
      <w:pPr>
        <w:ind w:left="1021" w:hanging="595"/>
      </w:pPr>
      <w:rPr>
        <w:rFonts w:hint="default"/>
        <w:b w:val="0"/>
        <w:i w:val="0"/>
        <w:sz w:val="20"/>
        <w:szCs w:val="20"/>
      </w:rPr>
    </w:lvl>
    <w:lvl w:ilvl="2">
      <w:start w:val="1"/>
      <w:numFmt w:val="none"/>
      <w:lvlText w:val="E.7.1."/>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6.3%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620C42C3"/>
    <w:multiLevelType w:val="multilevel"/>
    <w:tmpl w:val="D8DC2ADC"/>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F.2.1."/>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624B2E33"/>
    <w:multiLevelType w:val="multilevel"/>
    <w:tmpl w:val="8792926A"/>
    <w:lvl w:ilvl="0">
      <w:start w:val="3"/>
      <w:numFmt w:val="upperLetter"/>
      <w:lvlText w:val="%1"/>
      <w:lvlJc w:val="left"/>
      <w:pPr>
        <w:ind w:left="478" w:hanging="358"/>
      </w:pPr>
      <w:rPr>
        <w:rFonts w:ascii="Arial" w:eastAsia="Arial" w:hAnsi="Arial" w:hint="default"/>
        <w:b/>
        <w:bCs/>
        <w:sz w:val="24"/>
        <w:szCs w:val="24"/>
      </w:rPr>
    </w:lvl>
    <w:lvl w:ilvl="1">
      <w:start w:val="1"/>
      <w:numFmt w:val="decimal"/>
      <w:lvlText w:val="%1.%2"/>
      <w:lvlJc w:val="left"/>
      <w:pPr>
        <w:ind w:left="1114" w:hanging="569"/>
      </w:pPr>
      <w:rPr>
        <w:rFonts w:ascii="Arial" w:eastAsia="Arial" w:hAnsi="Arial" w:hint="default"/>
        <w:b/>
        <w:bCs/>
        <w:sz w:val="24"/>
        <w:szCs w:val="24"/>
      </w:rPr>
    </w:lvl>
    <w:lvl w:ilvl="2">
      <w:start w:val="1"/>
      <w:numFmt w:val="none"/>
      <w:lvlText w:val="D.2.3."/>
      <w:lvlJc w:val="left"/>
      <w:pPr>
        <w:ind w:left="1253" w:hanging="706"/>
      </w:pPr>
      <w:rPr>
        <w:rFonts w:ascii="Arial" w:eastAsia="Arial" w:hAnsi="Arial" w:hint="default"/>
        <w:w w:val="99"/>
        <w:sz w:val="20"/>
        <w:szCs w:val="20"/>
      </w:rPr>
    </w:lvl>
    <w:lvl w:ilvl="3">
      <w:start w:val="1"/>
      <w:numFmt w:val="decimal"/>
      <w:lvlText w:val="%1.2.1%3.%4."/>
      <w:lvlJc w:val="left"/>
      <w:pPr>
        <w:ind w:left="1253" w:hanging="706"/>
      </w:pPr>
      <w:rPr>
        <w:rFonts w:ascii="Arial" w:eastAsia="Arial" w:hAnsi="Arial" w:hint="default"/>
        <w:w w:val="99"/>
        <w:sz w:val="20"/>
        <w:szCs w:val="20"/>
      </w:rPr>
    </w:lvl>
    <w:lvl w:ilvl="4">
      <w:start w:val="1"/>
      <w:numFmt w:val="bullet"/>
      <w:lvlText w:val="•"/>
      <w:lvlJc w:val="left"/>
      <w:pPr>
        <w:ind w:left="1253" w:hanging="706"/>
      </w:pPr>
      <w:rPr>
        <w:rFonts w:hint="default"/>
      </w:rPr>
    </w:lvl>
    <w:lvl w:ilvl="5">
      <w:start w:val="1"/>
      <w:numFmt w:val="bullet"/>
      <w:lvlText w:val="•"/>
      <w:lvlJc w:val="left"/>
      <w:pPr>
        <w:ind w:left="1397" w:hanging="706"/>
      </w:pPr>
      <w:rPr>
        <w:rFonts w:hint="default"/>
      </w:rPr>
    </w:lvl>
    <w:lvl w:ilvl="6">
      <w:start w:val="1"/>
      <w:numFmt w:val="bullet"/>
      <w:lvlText w:val="•"/>
      <w:lvlJc w:val="left"/>
      <w:pPr>
        <w:ind w:left="2975" w:hanging="706"/>
      </w:pPr>
      <w:rPr>
        <w:rFonts w:hint="default"/>
      </w:rPr>
    </w:lvl>
    <w:lvl w:ilvl="7">
      <w:start w:val="1"/>
      <w:numFmt w:val="bullet"/>
      <w:lvlText w:val="•"/>
      <w:lvlJc w:val="left"/>
      <w:pPr>
        <w:ind w:left="4552" w:hanging="706"/>
      </w:pPr>
      <w:rPr>
        <w:rFonts w:hint="default"/>
      </w:rPr>
    </w:lvl>
    <w:lvl w:ilvl="8">
      <w:start w:val="1"/>
      <w:numFmt w:val="bullet"/>
      <w:lvlText w:val="•"/>
      <w:lvlJc w:val="left"/>
      <w:pPr>
        <w:ind w:left="6130" w:hanging="706"/>
      </w:pPr>
      <w:rPr>
        <w:rFonts w:hint="default"/>
      </w:rPr>
    </w:lvl>
  </w:abstractNum>
  <w:abstractNum w:abstractNumId="122" w15:restartNumberingAfterBreak="0">
    <w:nsid w:val="636850B2"/>
    <w:multiLevelType w:val="multilevel"/>
    <w:tmpl w:val="09CC4344"/>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7.5."/>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637E1E05"/>
    <w:multiLevelType w:val="multilevel"/>
    <w:tmpl w:val="DE46BDF2"/>
    <w:lvl w:ilvl="0">
      <w:start w:val="2"/>
      <w:numFmt w:val="upperLetter"/>
      <w:lvlText w:val="%1"/>
      <w:lvlJc w:val="left"/>
      <w:pPr>
        <w:ind w:left="1114" w:hanging="569"/>
      </w:pPr>
      <w:rPr>
        <w:rFonts w:hint="default"/>
      </w:rPr>
    </w:lvl>
    <w:lvl w:ilvl="1">
      <w:start w:val="1"/>
      <w:numFmt w:val="decimal"/>
      <w:lvlText w:val="%1.%2"/>
      <w:lvlJc w:val="left"/>
      <w:pPr>
        <w:ind w:left="1114" w:hanging="569"/>
      </w:pPr>
      <w:rPr>
        <w:rFonts w:ascii="Arial" w:eastAsia="Arial" w:hAnsi="Arial" w:hint="default"/>
        <w:b/>
        <w:bCs/>
        <w:sz w:val="24"/>
        <w:szCs w:val="24"/>
      </w:rPr>
    </w:lvl>
    <w:lvl w:ilvl="2">
      <w:start w:val="1"/>
      <w:numFmt w:val="none"/>
      <w:lvlRestart w:val="0"/>
      <w:lvlText w:val="B.1.4."/>
      <w:lvlJc w:val="left"/>
      <w:pPr>
        <w:ind w:left="1253" w:hanging="706"/>
      </w:pPr>
      <w:rPr>
        <w:rFonts w:hint="default"/>
        <w:spacing w:val="-1"/>
        <w:w w:val="99"/>
        <w:sz w:val="20"/>
        <w:szCs w:val="20"/>
      </w:rPr>
    </w:lvl>
    <w:lvl w:ilvl="3">
      <w:start w:val="1"/>
      <w:numFmt w:val="decimal"/>
      <w:lvlText w:val="%1.%2.%32.%4."/>
      <w:lvlJc w:val="left"/>
      <w:pPr>
        <w:ind w:left="1253" w:hanging="706"/>
      </w:pPr>
      <w:rPr>
        <w:rFonts w:ascii="Arial" w:eastAsia="Arial" w:hAnsi="Arial" w:hint="default"/>
        <w:spacing w:val="-1"/>
        <w:w w:val="99"/>
        <w:sz w:val="20"/>
        <w:szCs w:val="20"/>
      </w:rPr>
    </w:lvl>
    <w:lvl w:ilvl="4">
      <w:start w:val="1"/>
      <w:numFmt w:val="bullet"/>
      <w:lvlText w:val="•"/>
      <w:lvlJc w:val="left"/>
      <w:pPr>
        <w:ind w:left="3930" w:hanging="706"/>
      </w:pPr>
      <w:rPr>
        <w:rFonts w:hint="default"/>
      </w:rPr>
    </w:lvl>
    <w:lvl w:ilvl="5">
      <w:start w:val="1"/>
      <w:numFmt w:val="bullet"/>
      <w:lvlText w:val="•"/>
      <w:lvlJc w:val="left"/>
      <w:pPr>
        <w:ind w:left="4823" w:hanging="706"/>
      </w:pPr>
      <w:rPr>
        <w:rFonts w:hint="default"/>
      </w:rPr>
    </w:lvl>
    <w:lvl w:ilvl="6">
      <w:start w:val="1"/>
      <w:numFmt w:val="bullet"/>
      <w:lvlText w:val="•"/>
      <w:lvlJc w:val="left"/>
      <w:pPr>
        <w:ind w:left="5716" w:hanging="706"/>
      </w:pPr>
      <w:rPr>
        <w:rFonts w:hint="default"/>
      </w:rPr>
    </w:lvl>
    <w:lvl w:ilvl="7">
      <w:start w:val="1"/>
      <w:numFmt w:val="bullet"/>
      <w:lvlText w:val="•"/>
      <w:lvlJc w:val="left"/>
      <w:pPr>
        <w:ind w:left="6608" w:hanging="706"/>
      </w:pPr>
      <w:rPr>
        <w:rFonts w:hint="default"/>
      </w:rPr>
    </w:lvl>
    <w:lvl w:ilvl="8">
      <w:start w:val="1"/>
      <w:numFmt w:val="bullet"/>
      <w:lvlText w:val="•"/>
      <w:lvlJc w:val="left"/>
      <w:pPr>
        <w:ind w:left="7501" w:hanging="706"/>
      </w:pPr>
      <w:rPr>
        <w:rFonts w:hint="default"/>
      </w:rPr>
    </w:lvl>
  </w:abstractNum>
  <w:abstractNum w:abstractNumId="124" w15:restartNumberingAfterBreak="0">
    <w:nsid w:val="6402796F"/>
    <w:multiLevelType w:val="multilevel"/>
    <w:tmpl w:val="B496854E"/>
    <w:lvl w:ilvl="0">
      <w:start w:val="1"/>
      <w:numFmt w:val="none"/>
      <w:lvlText w:val="C"/>
      <w:lvlJc w:val="left"/>
      <w:pPr>
        <w:ind w:left="360" w:hanging="360"/>
      </w:pPr>
      <w:rPr>
        <w:rFonts w:hint="default"/>
        <w:b/>
        <w:sz w:val="24"/>
        <w:szCs w:val="24"/>
      </w:rPr>
    </w:lvl>
    <w:lvl w:ilvl="1">
      <w:start w:val="1"/>
      <w:numFmt w:val="none"/>
      <w:lvlText w:val="G.3"/>
      <w:lvlJc w:val="left"/>
      <w:pPr>
        <w:ind w:left="1021" w:hanging="595"/>
      </w:pPr>
      <w:rPr>
        <w:rFonts w:hint="default"/>
        <w:b w:val="0"/>
        <w:i w:val="0"/>
        <w:sz w:val="20"/>
        <w:szCs w:val="20"/>
      </w:rPr>
    </w:lvl>
    <w:lvl w:ilvl="2">
      <w:start w:val="1"/>
      <w:numFmt w:val="none"/>
      <w:lvlText w:val="H.1.2."/>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G.3.4%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64667745"/>
    <w:multiLevelType w:val="multilevel"/>
    <w:tmpl w:val="E59C19BC"/>
    <w:lvl w:ilvl="0">
      <w:start w:val="1"/>
      <w:numFmt w:val="none"/>
      <w:lvlText w:val="C"/>
      <w:lvlJc w:val="left"/>
      <w:pPr>
        <w:ind w:left="360" w:hanging="360"/>
      </w:pPr>
      <w:rPr>
        <w:rFonts w:hint="default"/>
        <w:b/>
        <w:sz w:val="24"/>
        <w:szCs w:val="24"/>
      </w:rPr>
    </w:lvl>
    <w:lvl w:ilvl="1">
      <w:start w:val="1"/>
      <w:numFmt w:val="none"/>
      <w:lvlText w:val="E.3"/>
      <w:lvlJc w:val="left"/>
      <w:pPr>
        <w:ind w:left="1021" w:hanging="595"/>
      </w:pPr>
      <w:rPr>
        <w:rFonts w:hint="default"/>
        <w:b w:val="0"/>
        <w:i w:val="0"/>
        <w:sz w:val="20"/>
        <w:szCs w:val="20"/>
      </w:rPr>
    </w:lvl>
    <w:lvl w:ilvl="2">
      <w:start w:val="1"/>
      <w:numFmt w:val="none"/>
      <w:lvlText w:val="E.5.1."/>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3.8%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655C3EA0"/>
    <w:multiLevelType w:val="multilevel"/>
    <w:tmpl w:val="A09C3054"/>
    <w:lvl w:ilvl="0">
      <w:start w:val="1"/>
      <w:numFmt w:val="none"/>
      <w:lvlText w:val="H"/>
      <w:lvlJc w:val="left"/>
      <w:pPr>
        <w:ind w:left="360" w:hanging="360"/>
      </w:pPr>
      <w:rPr>
        <w:rFonts w:hint="default"/>
        <w:b/>
        <w:sz w:val="24"/>
        <w:szCs w:val="24"/>
      </w:rPr>
    </w:lvl>
    <w:lvl w:ilvl="1">
      <w:start w:val="1"/>
      <w:numFmt w:val="none"/>
      <w:pStyle w:val="Heading2"/>
      <w:lvlText w:val="I.3"/>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I.3.3%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65665981"/>
    <w:multiLevelType w:val="multilevel"/>
    <w:tmpl w:val="9760A5BE"/>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7.10."/>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65A654B0"/>
    <w:multiLevelType w:val="multilevel"/>
    <w:tmpl w:val="BFF21BE2"/>
    <w:lvl w:ilvl="0">
      <w:start w:val="1"/>
      <w:numFmt w:val="none"/>
      <w:lvlText w:val="C"/>
      <w:lvlJc w:val="left"/>
      <w:pPr>
        <w:ind w:left="360" w:hanging="360"/>
      </w:pPr>
      <w:rPr>
        <w:rFonts w:hint="default"/>
        <w:b/>
        <w:sz w:val="24"/>
        <w:szCs w:val="24"/>
      </w:rPr>
    </w:lvl>
    <w:lvl w:ilvl="1">
      <w:start w:val="1"/>
      <w:numFmt w:val="none"/>
      <w:lvlText w:val="G.1"/>
      <w:lvlJc w:val="left"/>
      <w:pPr>
        <w:ind w:left="1021" w:hanging="595"/>
      </w:pPr>
      <w:rPr>
        <w:rFonts w:hint="default"/>
        <w:b w:val="0"/>
        <w:i w:val="0"/>
        <w:sz w:val="20"/>
        <w:szCs w:val="20"/>
      </w:rPr>
    </w:lvl>
    <w:lvl w:ilvl="2">
      <w:start w:val="1"/>
      <w:numFmt w:val="none"/>
      <w:lvlText w:val="G.3.1."/>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G.1.1%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65E979FA"/>
    <w:multiLevelType w:val="multilevel"/>
    <w:tmpl w:val="689ED992"/>
    <w:lvl w:ilvl="0">
      <w:start w:val="1"/>
      <w:numFmt w:val="none"/>
      <w:lvlText w:val="C"/>
      <w:lvlJc w:val="left"/>
      <w:pPr>
        <w:ind w:left="360" w:hanging="360"/>
      </w:pPr>
      <w:rPr>
        <w:rFonts w:hint="default"/>
        <w:b/>
        <w:sz w:val="24"/>
        <w:szCs w:val="24"/>
      </w:rPr>
    </w:lvl>
    <w:lvl w:ilvl="1">
      <w:start w:val="1"/>
      <w:numFmt w:val="none"/>
      <w:lvlText w:val="B.3"/>
      <w:lvlJc w:val="left"/>
      <w:pPr>
        <w:ind w:left="1021" w:hanging="595"/>
      </w:pPr>
      <w:rPr>
        <w:rFonts w:hint="default"/>
        <w:b w:val="0"/>
        <w:i w:val="0"/>
        <w:sz w:val="20"/>
        <w:szCs w:val="20"/>
      </w:rPr>
    </w:lvl>
    <w:lvl w:ilvl="2">
      <w:start w:val="1"/>
      <w:numFmt w:val="decimal"/>
      <w:lvlText w:val="E.1.%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67562224"/>
    <w:multiLevelType w:val="multilevel"/>
    <w:tmpl w:val="FE1280C8"/>
    <w:lvl w:ilvl="0">
      <w:start w:val="3"/>
      <w:numFmt w:val="upperLetter"/>
      <w:lvlText w:val="%1"/>
      <w:lvlJc w:val="left"/>
      <w:pPr>
        <w:ind w:left="478" w:hanging="358"/>
      </w:pPr>
      <w:rPr>
        <w:rFonts w:ascii="Arial" w:eastAsia="Arial" w:hAnsi="Arial" w:hint="default"/>
        <w:b/>
        <w:bCs/>
        <w:sz w:val="24"/>
        <w:szCs w:val="24"/>
      </w:rPr>
    </w:lvl>
    <w:lvl w:ilvl="1">
      <w:start w:val="1"/>
      <w:numFmt w:val="decimal"/>
      <w:lvlText w:val="%1.%2"/>
      <w:lvlJc w:val="left"/>
      <w:pPr>
        <w:ind w:left="1114" w:hanging="569"/>
      </w:pPr>
      <w:rPr>
        <w:rFonts w:ascii="Arial" w:eastAsia="Arial" w:hAnsi="Arial" w:hint="default"/>
        <w:b/>
        <w:bCs/>
        <w:sz w:val="24"/>
        <w:szCs w:val="24"/>
      </w:rPr>
    </w:lvl>
    <w:lvl w:ilvl="2">
      <w:start w:val="1"/>
      <w:numFmt w:val="none"/>
      <w:lvlText w:val="D.1.8."/>
      <w:lvlJc w:val="left"/>
      <w:pPr>
        <w:ind w:left="1253" w:hanging="706"/>
      </w:pPr>
      <w:rPr>
        <w:rFonts w:ascii="Arial" w:eastAsia="Arial" w:hAnsi="Arial" w:hint="default"/>
        <w:w w:val="99"/>
        <w:sz w:val="20"/>
        <w:szCs w:val="20"/>
      </w:rPr>
    </w:lvl>
    <w:lvl w:ilvl="3">
      <w:start w:val="1"/>
      <w:numFmt w:val="decimal"/>
      <w:lvlText w:val="%1.2.1%3.%4."/>
      <w:lvlJc w:val="left"/>
      <w:pPr>
        <w:ind w:left="1253" w:hanging="706"/>
      </w:pPr>
      <w:rPr>
        <w:rFonts w:ascii="Arial" w:eastAsia="Arial" w:hAnsi="Arial" w:hint="default"/>
        <w:w w:val="99"/>
        <w:sz w:val="20"/>
        <w:szCs w:val="20"/>
      </w:rPr>
    </w:lvl>
    <w:lvl w:ilvl="4">
      <w:start w:val="1"/>
      <w:numFmt w:val="bullet"/>
      <w:lvlText w:val="•"/>
      <w:lvlJc w:val="left"/>
      <w:pPr>
        <w:ind w:left="1253" w:hanging="706"/>
      </w:pPr>
      <w:rPr>
        <w:rFonts w:hint="default"/>
      </w:rPr>
    </w:lvl>
    <w:lvl w:ilvl="5">
      <w:start w:val="1"/>
      <w:numFmt w:val="bullet"/>
      <w:lvlText w:val="•"/>
      <w:lvlJc w:val="left"/>
      <w:pPr>
        <w:ind w:left="1397" w:hanging="706"/>
      </w:pPr>
      <w:rPr>
        <w:rFonts w:hint="default"/>
      </w:rPr>
    </w:lvl>
    <w:lvl w:ilvl="6">
      <w:start w:val="1"/>
      <w:numFmt w:val="bullet"/>
      <w:lvlText w:val="•"/>
      <w:lvlJc w:val="left"/>
      <w:pPr>
        <w:ind w:left="2975" w:hanging="706"/>
      </w:pPr>
      <w:rPr>
        <w:rFonts w:hint="default"/>
      </w:rPr>
    </w:lvl>
    <w:lvl w:ilvl="7">
      <w:start w:val="1"/>
      <w:numFmt w:val="bullet"/>
      <w:lvlText w:val="•"/>
      <w:lvlJc w:val="left"/>
      <w:pPr>
        <w:ind w:left="4552" w:hanging="706"/>
      </w:pPr>
      <w:rPr>
        <w:rFonts w:hint="default"/>
      </w:rPr>
    </w:lvl>
    <w:lvl w:ilvl="8">
      <w:start w:val="1"/>
      <w:numFmt w:val="bullet"/>
      <w:lvlText w:val="•"/>
      <w:lvlJc w:val="left"/>
      <w:pPr>
        <w:ind w:left="6130" w:hanging="706"/>
      </w:pPr>
      <w:rPr>
        <w:rFonts w:hint="default"/>
      </w:rPr>
    </w:lvl>
  </w:abstractNum>
  <w:abstractNum w:abstractNumId="131" w15:restartNumberingAfterBreak="0">
    <w:nsid w:val="678E03C0"/>
    <w:multiLevelType w:val="multilevel"/>
    <w:tmpl w:val="1880605E"/>
    <w:lvl w:ilvl="0">
      <w:start w:val="1"/>
      <w:numFmt w:val="none"/>
      <w:lvlText w:val="C"/>
      <w:lvlJc w:val="left"/>
      <w:pPr>
        <w:ind w:left="360" w:hanging="360"/>
      </w:pPr>
      <w:rPr>
        <w:rFonts w:hint="default"/>
        <w:b/>
        <w:sz w:val="24"/>
        <w:szCs w:val="24"/>
      </w:rPr>
    </w:lvl>
    <w:lvl w:ilvl="1">
      <w:start w:val="1"/>
      <w:numFmt w:val="none"/>
      <w:lvlText w:val="B.3"/>
      <w:lvlJc w:val="left"/>
      <w:pPr>
        <w:ind w:left="1021" w:hanging="595"/>
      </w:pPr>
      <w:rPr>
        <w:rFonts w:hint="default"/>
        <w:b w:val="0"/>
        <w:i w:val="0"/>
        <w:sz w:val="20"/>
        <w:szCs w:val="20"/>
      </w:rPr>
    </w:lvl>
    <w:lvl w:ilvl="2">
      <w:start w:val="1"/>
      <w:numFmt w:val="decimal"/>
      <w:lvlText w:val="D.4.%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67F874A9"/>
    <w:multiLevelType w:val="multilevel"/>
    <w:tmpl w:val="5E404C82"/>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8.5."/>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696E77B8"/>
    <w:multiLevelType w:val="multilevel"/>
    <w:tmpl w:val="2B6ACC08"/>
    <w:lvl w:ilvl="0">
      <w:start w:val="1"/>
      <w:numFmt w:val="none"/>
      <w:lvlText w:val="C"/>
      <w:lvlJc w:val="left"/>
      <w:pPr>
        <w:ind w:left="360" w:hanging="360"/>
      </w:pPr>
      <w:rPr>
        <w:rFonts w:hint="default"/>
        <w:b/>
        <w:sz w:val="24"/>
        <w:szCs w:val="24"/>
      </w:rPr>
    </w:lvl>
    <w:lvl w:ilvl="1">
      <w:start w:val="1"/>
      <w:numFmt w:val="none"/>
      <w:lvlText w:val="C.5"/>
      <w:lvlJc w:val="left"/>
      <w:pPr>
        <w:ind w:left="1021" w:hanging="595"/>
      </w:pPr>
      <w:rPr>
        <w:rFonts w:hint="default"/>
        <w:b w:val="0"/>
        <w:i w:val="0"/>
        <w:sz w:val="20"/>
        <w:szCs w:val="20"/>
      </w:rPr>
    </w:lvl>
    <w:lvl w:ilvl="2">
      <w:start w:val="1"/>
      <w:numFmt w:val="none"/>
      <w:lvlText w:val="C.3.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C.%23.3%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69896E03"/>
    <w:multiLevelType w:val="multilevel"/>
    <w:tmpl w:val="6986C6F0"/>
    <w:lvl w:ilvl="0">
      <w:start w:val="1"/>
      <w:numFmt w:val="none"/>
      <w:lvlText w:val="C"/>
      <w:lvlJc w:val="left"/>
      <w:pPr>
        <w:ind w:left="360" w:hanging="360"/>
      </w:pPr>
      <w:rPr>
        <w:rFonts w:hint="default"/>
        <w:b/>
        <w:sz w:val="24"/>
        <w:szCs w:val="24"/>
      </w:rPr>
    </w:lvl>
    <w:lvl w:ilvl="1">
      <w:start w:val="1"/>
      <w:numFmt w:val="none"/>
      <w:lvlText w:val="E.9"/>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6A836D9F"/>
    <w:multiLevelType w:val="multilevel"/>
    <w:tmpl w:val="89FC2F34"/>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8.6."/>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6B8D5EF3"/>
    <w:multiLevelType w:val="multilevel"/>
    <w:tmpl w:val="9836BFDA"/>
    <w:lvl w:ilvl="0">
      <w:start w:val="3"/>
      <w:numFmt w:val="upperLetter"/>
      <w:lvlText w:val="%1"/>
      <w:lvlJc w:val="left"/>
      <w:pPr>
        <w:ind w:left="478" w:hanging="358"/>
      </w:pPr>
      <w:rPr>
        <w:rFonts w:ascii="Arial" w:eastAsia="Arial" w:hAnsi="Arial" w:hint="default"/>
        <w:b/>
        <w:bCs/>
        <w:sz w:val="24"/>
        <w:szCs w:val="24"/>
      </w:rPr>
    </w:lvl>
    <w:lvl w:ilvl="1">
      <w:start w:val="1"/>
      <w:numFmt w:val="decimal"/>
      <w:lvlText w:val="%1.%2"/>
      <w:lvlJc w:val="left"/>
      <w:pPr>
        <w:ind w:left="1114" w:hanging="569"/>
      </w:pPr>
      <w:rPr>
        <w:rFonts w:ascii="Arial" w:eastAsia="Arial" w:hAnsi="Arial" w:hint="default"/>
        <w:b/>
        <w:bCs/>
        <w:sz w:val="24"/>
        <w:szCs w:val="24"/>
      </w:rPr>
    </w:lvl>
    <w:lvl w:ilvl="2">
      <w:start w:val="1"/>
      <w:numFmt w:val="none"/>
      <w:lvlText w:val="D.3.1."/>
      <w:lvlJc w:val="left"/>
      <w:pPr>
        <w:ind w:left="1253" w:hanging="706"/>
      </w:pPr>
      <w:rPr>
        <w:rFonts w:ascii="Arial" w:eastAsia="Arial" w:hAnsi="Arial" w:hint="default"/>
        <w:w w:val="99"/>
        <w:sz w:val="20"/>
        <w:szCs w:val="20"/>
      </w:rPr>
    </w:lvl>
    <w:lvl w:ilvl="3">
      <w:start w:val="1"/>
      <w:numFmt w:val="decimal"/>
      <w:lvlText w:val="%1.2.1%3.%4."/>
      <w:lvlJc w:val="left"/>
      <w:pPr>
        <w:ind w:left="1253" w:hanging="706"/>
      </w:pPr>
      <w:rPr>
        <w:rFonts w:ascii="Arial" w:eastAsia="Arial" w:hAnsi="Arial" w:hint="default"/>
        <w:w w:val="99"/>
        <w:sz w:val="20"/>
        <w:szCs w:val="20"/>
      </w:rPr>
    </w:lvl>
    <w:lvl w:ilvl="4">
      <w:start w:val="1"/>
      <w:numFmt w:val="bullet"/>
      <w:lvlText w:val="•"/>
      <w:lvlJc w:val="left"/>
      <w:pPr>
        <w:ind w:left="1253" w:hanging="706"/>
      </w:pPr>
      <w:rPr>
        <w:rFonts w:hint="default"/>
      </w:rPr>
    </w:lvl>
    <w:lvl w:ilvl="5">
      <w:start w:val="1"/>
      <w:numFmt w:val="bullet"/>
      <w:lvlText w:val="•"/>
      <w:lvlJc w:val="left"/>
      <w:pPr>
        <w:ind w:left="1397" w:hanging="706"/>
      </w:pPr>
      <w:rPr>
        <w:rFonts w:hint="default"/>
      </w:rPr>
    </w:lvl>
    <w:lvl w:ilvl="6">
      <w:start w:val="1"/>
      <w:numFmt w:val="bullet"/>
      <w:lvlText w:val="•"/>
      <w:lvlJc w:val="left"/>
      <w:pPr>
        <w:ind w:left="2975" w:hanging="706"/>
      </w:pPr>
      <w:rPr>
        <w:rFonts w:hint="default"/>
      </w:rPr>
    </w:lvl>
    <w:lvl w:ilvl="7">
      <w:start w:val="1"/>
      <w:numFmt w:val="bullet"/>
      <w:lvlText w:val="•"/>
      <w:lvlJc w:val="left"/>
      <w:pPr>
        <w:ind w:left="4552" w:hanging="706"/>
      </w:pPr>
      <w:rPr>
        <w:rFonts w:hint="default"/>
      </w:rPr>
    </w:lvl>
    <w:lvl w:ilvl="8">
      <w:start w:val="1"/>
      <w:numFmt w:val="bullet"/>
      <w:lvlText w:val="•"/>
      <w:lvlJc w:val="left"/>
      <w:pPr>
        <w:ind w:left="6130" w:hanging="706"/>
      </w:pPr>
      <w:rPr>
        <w:rFonts w:hint="default"/>
      </w:rPr>
    </w:lvl>
  </w:abstractNum>
  <w:abstractNum w:abstractNumId="137" w15:restartNumberingAfterBreak="0">
    <w:nsid w:val="6BB41AA9"/>
    <w:multiLevelType w:val="multilevel"/>
    <w:tmpl w:val="E2DA6992"/>
    <w:lvl w:ilvl="0">
      <w:start w:val="1"/>
      <w:numFmt w:val="none"/>
      <w:lvlText w:val="C"/>
      <w:lvlJc w:val="left"/>
      <w:pPr>
        <w:ind w:left="360" w:hanging="360"/>
      </w:pPr>
      <w:rPr>
        <w:rFonts w:hint="default"/>
        <w:b/>
        <w:sz w:val="24"/>
        <w:szCs w:val="24"/>
      </w:rPr>
    </w:lvl>
    <w:lvl w:ilvl="1">
      <w:start w:val="1"/>
      <w:numFmt w:val="none"/>
      <w:lvlText w:val="G.3"/>
      <w:lvlJc w:val="left"/>
      <w:pPr>
        <w:ind w:left="1021" w:hanging="595"/>
      </w:pPr>
      <w:rPr>
        <w:rFonts w:hint="default"/>
        <w:b w:val="0"/>
        <w:i w:val="0"/>
        <w:sz w:val="20"/>
        <w:szCs w:val="20"/>
      </w:rPr>
    </w:lvl>
    <w:lvl w:ilvl="2">
      <w:start w:val="1"/>
      <w:numFmt w:val="none"/>
      <w:lvlText w:val="H.2.1."/>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G.3.4%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6D9073DC"/>
    <w:multiLevelType w:val="multilevel"/>
    <w:tmpl w:val="E01632E6"/>
    <w:lvl w:ilvl="0">
      <w:start w:val="1"/>
      <w:numFmt w:val="none"/>
      <w:lvlText w:val="C"/>
      <w:lvlJc w:val="left"/>
      <w:pPr>
        <w:ind w:left="360" w:hanging="360"/>
      </w:pPr>
      <w:rPr>
        <w:rFonts w:hint="default"/>
        <w:b/>
        <w:sz w:val="24"/>
        <w:szCs w:val="24"/>
      </w:rPr>
    </w:lvl>
    <w:lvl w:ilvl="1">
      <w:start w:val="1"/>
      <w:numFmt w:val="none"/>
      <w:lvlText w:val="E.1"/>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D.3.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6DB04D95"/>
    <w:multiLevelType w:val="multilevel"/>
    <w:tmpl w:val="125004D8"/>
    <w:lvl w:ilvl="0">
      <w:start w:val="1"/>
      <w:numFmt w:val="none"/>
      <w:lvlText w:val="C"/>
      <w:lvlJc w:val="left"/>
      <w:pPr>
        <w:ind w:left="360" w:hanging="360"/>
      </w:pPr>
      <w:rPr>
        <w:rFonts w:hint="default"/>
        <w:b/>
        <w:sz w:val="24"/>
        <w:szCs w:val="24"/>
      </w:rPr>
    </w:lvl>
    <w:lvl w:ilvl="1">
      <w:start w:val="1"/>
      <w:numFmt w:val="none"/>
      <w:lvlText w:val="C.4"/>
      <w:lvlJc w:val="left"/>
      <w:pPr>
        <w:ind w:left="1021" w:hanging="595"/>
      </w:pPr>
      <w:rPr>
        <w:rFonts w:hint="default"/>
        <w:b w:val="0"/>
        <w:i w:val="0"/>
        <w:sz w:val="20"/>
        <w:szCs w:val="20"/>
      </w:rPr>
    </w:lvl>
    <w:lvl w:ilvl="2">
      <w:start w:val="1"/>
      <w:numFmt w:val="none"/>
      <w:lvlText w:val="C.4.5."/>
      <w:lvlJc w:val="left"/>
      <w:pPr>
        <w:tabs>
          <w:tab w:val="num" w:pos="1304"/>
        </w:tabs>
        <w:ind w:left="1304" w:hanging="584"/>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C.%23.3%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15:restartNumberingAfterBreak="0">
    <w:nsid w:val="6F0551F4"/>
    <w:multiLevelType w:val="multilevel"/>
    <w:tmpl w:val="EDAEDCDC"/>
    <w:lvl w:ilvl="0">
      <w:start w:val="1"/>
      <w:numFmt w:val="none"/>
      <w:lvlText w:val="C"/>
      <w:lvlJc w:val="left"/>
      <w:pPr>
        <w:ind w:left="360" w:hanging="360"/>
      </w:pPr>
      <w:rPr>
        <w:rFonts w:hint="default"/>
        <w:b/>
        <w:sz w:val="24"/>
        <w:szCs w:val="24"/>
      </w:rPr>
    </w:lvl>
    <w:lvl w:ilvl="1">
      <w:start w:val="1"/>
      <w:numFmt w:val="none"/>
      <w:lvlText w:val="E.3"/>
      <w:lvlJc w:val="left"/>
      <w:pPr>
        <w:ind w:left="1021" w:hanging="595"/>
      </w:pPr>
      <w:rPr>
        <w:rFonts w:hint="default"/>
        <w:b w:val="0"/>
        <w:i w:val="0"/>
        <w:sz w:val="20"/>
        <w:szCs w:val="20"/>
      </w:rPr>
    </w:lvl>
    <w:lvl w:ilvl="2">
      <w:start w:val="1"/>
      <w:numFmt w:val="none"/>
      <w:lvlText w:val="E.3.9."/>
      <w:lvlJc w:val="left"/>
      <w:pPr>
        <w:tabs>
          <w:tab w:val="num" w:pos="1304"/>
        </w:tabs>
        <w:ind w:left="1304" w:hanging="584"/>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E.3.8%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6FC471E1"/>
    <w:multiLevelType w:val="multilevel"/>
    <w:tmpl w:val="26284A94"/>
    <w:lvl w:ilvl="0">
      <w:start w:val="2"/>
      <w:numFmt w:val="upperLetter"/>
      <w:lvlText w:val="%1"/>
      <w:lvlJc w:val="left"/>
      <w:pPr>
        <w:ind w:left="1114" w:hanging="569"/>
      </w:pPr>
      <w:rPr>
        <w:rFonts w:hint="default"/>
      </w:rPr>
    </w:lvl>
    <w:lvl w:ilvl="1">
      <w:start w:val="1"/>
      <w:numFmt w:val="decimal"/>
      <w:lvlText w:val="%1.%2"/>
      <w:lvlJc w:val="left"/>
      <w:pPr>
        <w:ind w:left="1114" w:hanging="569"/>
      </w:pPr>
      <w:rPr>
        <w:rFonts w:ascii="Arial" w:eastAsia="Arial" w:hAnsi="Arial" w:hint="default"/>
        <w:b/>
        <w:bCs/>
        <w:sz w:val="24"/>
        <w:szCs w:val="24"/>
      </w:rPr>
    </w:lvl>
    <w:lvl w:ilvl="2">
      <w:start w:val="1"/>
      <w:numFmt w:val="bullet"/>
      <w:lvlText w:val=""/>
      <w:lvlJc w:val="left"/>
      <w:pPr>
        <w:ind w:left="907" w:hanging="360"/>
      </w:pPr>
      <w:rPr>
        <w:rFonts w:ascii="Symbol" w:hAnsi="Symbol" w:hint="default"/>
      </w:rPr>
    </w:lvl>
    <w:lvl w:ilvl="3">
      <w:start w:val="1"/>
      <w:numFmt w:val="decimal"/>
      <w:lvlText w:val="%1.%2.%32.%4."/>
      <w:lvlJc w:val="left"/>
      <w:pPr>
        <w:ind w:left="1253" w:hanging="706"/>
      </w:pPr>
      <w:rPr>
        <w:rFonts w:ascii="Arial" w:eastAsia="Arial" w:hAnsi="Arial" w:hint="default"/>
        <w:spacing w:val="-1"/>
        <w:w w:val="99"/>
        <w:sz w:val="20"/>
        <w:szCs w:val="20"/>
      </w:rPr>
    </w:lvl>
    <w:lvl w:ilvl="4">
      <w:start w:val="1"/>
      <w:numFmt w:val="bullet"/>
      <w:lvlText w:val="•"/>
      <w:lvlJc w:val="left"/>
      <w:pPr>
        <w:ind w:left="3930" w:hanging="706"/>
      </w:pPr>
      <w:rPr>
        <w:rFonts w:hint="default"/>
      </w:rPr>
    </w:lvl>
    <w:lvl w:ilvl="5">
      <w:start w:val="1"/>
      <w:numFmt w:val="bullet"/>
      <w:lvlText w:val="•"/>
      <w:lvlJc w:val="left"/>
      <w:pPr>
        <w:ind w:left="4823" w:hanging="706"/>
      </w:pPr>
      <w:rPr>
        <w:rFonts w:hint="default"/>
      </w:rPr>
    </w:lvl>
    <w:lvl w:ilvl="6">
      <w:start w:val="1"/>
      <w:numFmt w:val="bullet"/>
      <w:lvlText w:val="•"/>
      <w:lvlJc w:val="left"/>
      <w:pPr>
        <w:ind w:left="5716" w:hanging="706"/>
      </w:pPr>
      <w:rPr>
        <w:rFonts w:hint="default"/>
      </w:rPr>
    </w:lvl>
    <w:lvl w:ilvl="7">
      <w:start w:val="1"/>
      <w:numFmt w:val="bullet"/>
      <w:lvlText w:val="•"/>
      <w:lvlJc w:val="left"/>
      <w:pPr>
        <w:ind w:left="6608" w:hanging="706"/>
      </w:pPr>
      <w:rPr>
        <w:rFonts w:hint="default"/>
      </w:rPr>
    </w:lvl>
    <w:lvl w:ilvl="8">
      <w:start w:val="1"/>
      <w:numFmt w:val="bullet"/>
      <w:lvlText w:val="•"/>
      <w:lvlJc w:val="left"/>
      <w:pPr>
        <w:ind w:left="7501" w:hanging="706"/>
      </w:pPr>
      <w:rPr>
        <w:rFonts w:hint="default"/>
      </w:rPr>
    </w:lvl>
  </w:abstractNum>
  <w:abstractNum w:abstractNumId="142" w15:restartNumberingAfterBreak="0">
    <w:nsid w:val="6FDF0ED3"/>
    <w:multiLevelType w:val="multilevel"/>
    <w:tmpl w:val="A92A5360"/>
    <w:lvl w:ilvl="0">
      <w:start w:val="1"/>
      <w:numFmt w:val="none"/>
      <w:lvlText w:val="C"/>
      <w:lvlJc w:val="left"/>
      <w:pPr>
        <w:ind w:left="360" w:hanging="360"/>
      </w:pPr>
      <w:rPr>
        <w:rFonts w:hint="default"/>
        <w:b/>
        <w:sz w:val="24"/>
        <w:szCs w:val="24"/>
      </w:rPr>
    </w:lvl>
    <w:lvl w:ilvl="1">
      <w:start w:val="1"/>
      <w:numFmt w:val="none"/>
      <w:lvlText w:val="C.3"/>
      <w:lvlJc w:val="left"/>
      <w:pPr>
        <w:ind w:left="1021" w:hanging="595"/>
      </w:pPr>
      <w:rPr>
        <w:rFonts w:hint="default"/>
        <w:b w:val="0"/>
        <w:i w:val="0"/>
        <w:sz w:val="20"/>
        <w:szCs w:val="20"/>
      </w:rPr>
    </w:lvl>
    <w:lvl w:ilvl="2">
      <w:start w:val="1"/>
      <w:numFmt w:val="none"/>
      <w:lvlText w:val="C.3.2."/>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3" w15:restartNumberingAfterBreak="0">
    <w:nsid w:val="705D7D11"/>
    <w:multiLevelType w:val="multilevel"/>
    <w:tmpl w:val="1400C09C"/>
    <w:lvl w:ilvl="0">
      <w:start w:val="1"/>
      <w:numFmt w:val="none"/>
      <w:lvlText w:val="C"/>
      <w:lvlJc w:val="left"/>
      <w:pPr>
        <w:ind w:left="360" w:hanging="360"/>
      </w:pPr>
      <w:rPr>
        <w:rFonts w:hint="default"/>
        <w:b/>
        <w:sz w:val="24"/>
        <w:szCs w:val="24"/>
      </w:rPr>
    </w:lvl>
    <w:lvl w:ilvl="1">
      <w:start w:val="1"/>
      <w:numFmt w:val="none"/>
      <w:lvlText w:val="C.3"/>
      <w:lvlJc w:val="left"/>
      <w:pPr>
        <w:ind w:left="1021" w:hanging="595"/>
      </w:pPr>
      <w:rPr>
        <w:rFonts w:hint="default"/>
        <w:b w:val="0"/>
        <w:i w:val="0"/>
        <w:sz w:val="20"/>
        <w:szCs w:val="20"/>
      </w:rPr>
    </w:lvl>
    <w:lvl w:ilvl="2">
      <w:start w:val="1"/>
      <w:numFmt w:val="none"/>
      <w:lvlText w:val="C.3.5."/>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72E219DF"/>
    <w:multiLevelType w:val="multilevel"/>
    <w:tmpl w:val="3A50774A"/>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11.2."/>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737E6CF3"/>
    <w:multiLevelType w:val="multilevel"/>
    <w:tmpl w:val="45B2339A"/>
    <w:lvl w:ilvl="0">
      <w:start w:val="1"/>
      <w:numFmt w:val="none"/>
      <w:lvlText w:val="C"/>
      <w:lvlJc w:val="left"/>
      <w:pPr>
        <w:ind w:left="360" w:hanging="360"/>
      </w:pPr>
      <w:rPr>
        <w:rFonts w:hint="default"/>
        <w:b/>
        <w:sz w:val="24"/>
        <w:szCs w:val="24"/>
      </w:rPr>
    </w:lvl>
    <w:lvl w:ilvl="1">
      <w:start w:val="1"/>
      <w:numFmt w:val="none"/>
      <w:lvlText w:val="C.3"/>
      <w:lvlJc w:val="left"/>
      <w:pPr>
        <w:ind w:left="1021" w:hanging="595"/>
      </w:pPr>
      <w:rPr>
        <w:rFonts w:hint="default"/>
        <w:b w:val="0"/>
        <w:i w:val="0"/>
        <w:sz w:val="20"/>
        <w:szCs w:val="20"/>
      </w:rPr>
    </w:lvl>
    <w:lvl w:ilvl="2">
      <w:start w:val="1"/>
      <w:numFmt w:val="none"/>
      <w:lvlText w:val="C.3.6."/>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6" w15:restartNumberingAfterBreak="0">
    <w:nsid w:val="73890F49"/>
    <w:multiLevelType w:val="multilevel"/>
    <w:tmpl w:val="A010362E"/>
    <w:lvl w:ilvl="0">
      <w:start w:val="1"/>
      <w:numFmt w:val="none"/>
      <w:lvlText w:val="H"/>
      <w:lvlJc w:val="left"/>
      <w:pPr>
        <w:ind w:left="360" w:hanging="360"/>
      </w:pPr>
      <w:rPr>
        <w:rFonts w:hint="default"/>
        <w:b/>
        <w:sz w:val="24"/>
        <w:szCs w:val="24"/>
      </w:rPr>
    </w:lvl>
    <w:lvl w:ilvl="1">
      <w:start w:val="1"/>
      <w:numFmt w:val="none"/>
      <w:lvlText w:val="G.3"/>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G.3.4%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75447B26"/>
    <w:multiLevelType w:val="multilevel"/>
    <w:tmpl w:val="44746C8A"/>
    <w:lvl w:ilvl="0">
      <w:start w:val="1"/>
      <w:numFmt w:val="none"/>
      <w:lvlText w:val="C"/>
      <w:lvlJc w:val="left"/>
      <w:pPr>
        <w:ind w:left="360" w:hanging="360"/>
      </w:pPr>
      <w:rPr>
        <w:rFonts w:hint="default"/>
        <w:b/>
        <w:sz w:val="24"/>
        <w:szCs w:val="24"/>
      </w:rPr>
    </w:lvl>
    <w:lvl w:ilvl="1">
      <w:start w:val="1"/>
      <w:numFmt w:val="none"/>
      <w:lvlText w:val="E.6"/>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6.3%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75BB6190"/>
    <w:multiLevelType w:val="multilevel"/>
    <w:tmpl w:val="765036CA"/>
    <w:lvl w:ilvl="0">
      <w:start w:val="3"/>
      <w:numFmt w:val="upperLetter"/>
      <w:lvlText w:val="%1"/>
      <w:lvlJc w:val="left"/>
      <w:pPr>
        <w:ind w:left="478" w:hanging="358"/>
      </w:pPr>
      <w:rPr>
        <w:rFonts w:ascii="Arial" w:eastAsia="Arial" w:hAnsi="Arial" w:hint="default"/>
        <w:b/>
        <w:bCs/>
        <w:sz w:val="24"/>
        <w:szCs w:val="24"/>
      </w:rPr>
    </w:lvl>
    <w:lvl w:ilvl="1">
      <w:start w:val="1"/>
      <w:numFmt w:val="decimal"/>
      <w:lvlText w:val="%1.%2"/>
      <w:lvlJc w:val="left"/>
      <w:pPr>
        <w:ind w:left="1114" w:hanging="569"/>
      </w:pPr>
      <w:rPr>
        <w:rFonts w:ascii="Arial" w:eastAsia="Arial" w:hAnsi="Arial" w:hint="default"/>
        <w:b/>
        <w:bCs/>
        <w:sz w:val="24"/>
        <w:szCs w:val="24"/>
      </w:rPr>
    </w:lvl>
    <w:lvl w:ilvl="2">
      <w:start w:val="1"/>
      <w:numFmt w:val="none"/>
      <w:lvlText w:val="D.1.7."/>
      <w:lvlJc w:val="left"/>
      <w:pPr>
        <w:ind w:left="1253" w:hanging="706"/>
      </w:pPr>
      <w:rPr>
        <w:rFonts w:ascii="Arial" w:eastAsia="Arial" w:hAnsi="Arial" w:hint="default"/>
        <w:w w:val="99"/>
        <w:sz w:val="20"/>
        <w:szCs w:val="20"/>
      </w:rPr>
    </w:lvl>
    <w:lvl w:ilvl="3">
      <w:start w:val="1"/>
      <w:numFmt w:val="decimal"/>
      <w:lvlText w:val="%1.2.1%3.%4."/>
      <w:lvlJc w:val="left"/>
      <w:pPr>
        <w:ind w:left="1253" w:hanging="706"/>
      </w:pPr>
      <w:rPr>
        <w:rFonts w:ascii="Arial" w:eastAsia="Arial" w:hAnsi="Arial" w:hint="default"/>
        <w:w w:val="99"/>
        <w:sz w:val="20"/>
        <w:szCs w:val="20"/>
      </w:rPr>
    </w:lvl>
    <w:lvl w:ilvl="4">
      <w:start w:val="1"/>
      <w:numFmt w:val="bullet"/>
      <w:lvlText w:val="•"/>
      <w:lvlJc w:val="left"/>
      <w:pPr>
        <w:ind w:left="1253" w:hanging="706"/>
      </w:pPr>
      <w:rPr>
        <w:rFonts w:hint="default"/>
      </w:rPr>
    </w:lvl>
    <w:lvl w:ilvl="5">
      <w:start w:val="1"/>
      <w:numFmt w:val="bullet"/>
      <w:lvlText w:val="•"/>
      <w:lvlJc w:val="left"/>
      <w:pPr>
        <w:ind w:left="1397" w:hanging="706"/>
      </w:pPr>
      <w:rPr>
        <w:rFonts w:hint="default"/>
      </w:rPr>
    </w:lvl>
    <w:lvl w:ilvl="6">
      <w:start w:val="1"/>
      <w:numFmt w:val="bullet"/>
      <w:lvlText w:val="•"/>
      <w:lvlJc w:val="left"/>
      <w:pPr>
        <w:ind w:left="2975" w:hanging="706"/>
      </w:pPr>
      <w:rPr>
        <w:rFonts w:hint="default"/>
      </w:rPr>
    </w:lvl>
    <w:lvl w:ilvl="7">
      <w:start w:val="1"/>
      <w:numFmt w:val="bullet"/>
      <w:lvlText w:val="•"/>
      <w:lvlJc w:val="left"/>
      <w:pPr>
        <w:ind w:left="4552" w:hanging="706"/>
      </w:pPr>
      <w:rPr>
        <w:rFonts w:hint="default"/>
      </w:rPr>
    </w:lvl>
    <w:lvl w:ilvl="8">
      <w:start w:val="1"/>
      <w:numFmt w:val="bullet"/>
      <w:lvlText w:val="•"/>
      <w:lvlJc w:val="left"/>
      <w:pPr>
        <w:ind w:left="6130" w:hanging="706"/>
      </w:pPr>
      <w:rPr>
        <w:rFonts w:hint="default"/>
      </w:rPr>
    </w:lvl>
  </w:abstractNum>
  <w:abstractNum w:abstractNumId="149" w15:restartNumberingAfterBreak="0">
    <w:nsid w:val="75DC3F50"/>
    <w:multiLevelType w:val="multilevel"/>
    <w:tmpl w:val="4DEE2704"/>
    <w:lvl w:ilvl="0">
      <w:start w:val="3"/>
      <w:numFmt w:val="upperLetter"/>
      <w:lvlText w:val="%1"/>
      <w:lvlJc w:val="left"/>
      <w:pPr>
        <w:ind w:left="478" w:hanging="358"/>
      </w:pPr>
      <w:rPr>
        <w:rFonts w:ascii="Arial" w:eastAsia="Arial" w:hAnsi="Arial" w:hint="default"/>
        <w:b/>
        <w:bCs/>
        <w:sz w:val="24"/>
        <w:szCs w:val="24"/>
      </w:rPr>
    </w:lvl>
    <w:lvl w:ilvl="1">
      <w:start w:val="1"/>
      <w:numFmt w:val="decimal"/>
      <w:lvlText w:val="%1.%2"/>
      <w:lvlJc w:val="left"/>
      <w:pPr>
        <w:ind w:left="1114" w:hanging="569"/>
      </w:pPr>
      <w:rPr>
        <w:rFonts w:ascii="Arial" w:eastAsia="Arial" w:hAnsi="Arial" w:hint="default"/>
        <w:b/>
        <w:bCs/>
        <w:sz w:val="24"/>
        <w:szCs w:val="24"/>
      </w:rPr>
    </w:lvl>
    <w:lvl w:ilvl="2">
      <w:start w:val="1"/>
      <w:numFmt w:val="none"/>
      <w:lvlText w:val="D.2.4."/>
      <w:lvlJc w:val="left"/>
      <w:pPr>
        <w:ind w:left="1253" w:hanging="706"/>
      </w:pPr>
      <w:rPr>
        <w:rFonts w:ascii="Arial" w:eastAsia="Arial" w:hAnsi="Arial" w:hint="default"/>
        <w:w w:val="99"/>
        <w:sz w:val="20"/>
        <w:szCs w:val="20"/>
      </w:rPr>
    </w:lvl>
    <w:lvl w:ilvl="3">
      <w:start w:val="1"/>
      <w:numFmt w:val="decimal"/>
      <w:lvlText w:val="%1.2.1%3.%4."/>
      <w:lvlJc w:val="left"/>
      <w:pPr>
        <w:ind w:left="1253" w:hanging="706"/>
      </w:pPr>
      <w:rPr>
        <w:rFonts w:ascii="Arial" w:eastAsia="Arial" w:hAnsi="Arial" w:hint="default"/>
        <w:w w:val="99"/>
        <w:sz w:val="20"/>
        <w:szCs w:val="20"/>
      </w:rPr>
    </w:lvl>
    <w:lvl w:ilvl="4">
      <w:start w:val="1"/>
      <w:numFmt w:val="bullet"/>
      <w:lvlText w:val="•"/>
      <w:lvlJc w:val="left"/>
      <w:pPr>
        <w:ind w:left="1253" w:hanging="706"/>
      </w:pPr>
      <w:rPr>
        <w:rFonts w:hint="default"/>
      </w:rPr>
    </w:lvl>
    <w:lvl w:ilvl="5">
      <w:start w:val="1"/>
      <w:numFmt w:val="bullet"/>
      <w:lvlText w:val="•"/>
      <w:lvlJc w:val="left"/>
      <w:pPr>
        <w:ind w:left="1397" w:hanging="706"/>
      </w:pPr>
      <w:rPr>
        <w:rFonts w:hint="default"/>
      </w:rPr>
    </w:lvl>
    <w:lvl w:ilvl="6">
      <w:start w:val="1"/>
      <w:numFmt w:val="bullet"/>
      <w:lvlText w:val="•"/>
      <w:lvlJc w:val="left"/>
      <w:pPr>
        <w:ind w:left="2975" w:hanging="706"/>
      </w:pPr>
      <w:rPr>
        <w:rFonts w:hint="default"/>
      </w:rPr>
    </w:lvl>
    <w:lvl w:ilvl="7">
      <w:start w:val="1"/>
      <w:numFmt w:val="bullet"/>
      <w:lvlText w:val="•"/>
      <w:lvlJc w:val="left"/>
      <w:pPr>
        <w:ind w:left="4552" w:hanging="706"/>
      </w:pPr>
      <w:rPr>
        <w:rFonts w:hint="default"/>
      </w:rPr>
    </w:lvl>
    <w:lvl w:ilvl="8">
      <w:start w:val="1"/>
      <w:numFmt w:val="bullet"/>
      <w:lvlText w:val="•"/>
      <w:lvlJc w:val="left"/>
      <w:pPr>
        <w:ind w:left="6130" w:hanging="706"/>
      </w:pPr>
      <w:rPr>
        <w:rFonts w:hint="default"/>
      </w:rPr>
    </w:lvl>
  </w:abstractNum>
  <w:abstractNum w:abstractNumId="150" w15:restartNumberingAfterBreak="0">
    <w:nsid w:val="75E111B1"/>
    <w:multiLevelType w:val="multilevel"/>
    <w:tmpl w:val="0E205004"/>
    <w:lvl w:ilvl="0">
      <w:start w:val="1"/>
      <w:numFmt w:val="none"/>
      <w:lvlText w:val="C"/>
      <w:lvlJc w:val="left"/>
      <w:pPr>
        <w:ind w:left="360" w:hanging="360"/>
      </w:pPr>
      <w:rPr>
        <w:rFonts w:hint="default"/>
        <w:b/>
        <w:sz w:val="24"/>
        <w:szCs w:val="24"/>
      </w:rPr>
    </w:lvl>
    <w:lvl w:ilvl="1">
      <w:start w:val="1"/>
      <w:numFmt w:val="none"/>
      <w:lvlText w:val="C.3"/>
      <w:lvlJc w:val="left"/>
      <w:pPr>
        <w:ind w:left="1021" w:hanging="595"/>
      </w:pPr>
      <w:rPr>
        <w:rFonts w:hint="default"/>
        <w:b w:val="0"/>
        <w:i w:val="0"/>
        <w:sz w:val="20"/>
        <w:szCs w:val="20"/>
      </w:rPr>
    </w:lvl>
    <w:lvl w:ilvl="2">
      <w:start w:val="1"/>
      <w:numFmt w:val="none"/>
      <w:lvlText w:val="C.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763525A5"/>
    <w:multiLevelType w:val="multilevel"/>
    <w:tmpl w:val="1A5EF546"/>
    <w:lvl w:ilvl="0">
      <w:start w:val="1"/>
      <w:numFmt w:val="none"/>
      <w:lvlText w:val="C"/>
      <w:lvlJc w:val="left"/>
      <w:pPr>
        <w:ind w:left="360" w:hanging="360"/>
      </w:pPr>
      <w:rPr>
        <w:rFonts w:hint="default"/>
        <w:b/>
        <w:sz w:val="24"/>
        <w:szCs w:val="24"/>
      </w:rPr>
    </w:lvl>
    <w:lvl w:ilvl="1">
      <w:start w:val="1"/>
      <w:numFmt w:val="none"/>
      <w:lvlText w:val="B.3"/>
      <w:lvlJc w:val="left"/>
      <w:pPr>
        <w:ind w:left="1021" w:hanging="595"/>
      </w:pPr>
      <w:rPr>
        <w:rFonts w:hint="default"/>
        <w:b w:val="0"/>
        <w:i w:val="0"/>
        <w:sz w:val="20"/>
        <w:szCs w:val="20"/>
      </w:rPr>
    </w:lvl>
    <w:lvl w:ilvl="2">
      <w:start w:val="1"/>
      <w:numFmt w:val="decimal"/>
      <w:lvlText w:val="B.3.%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76B30153"/>
    <w:multiLevelType w:val="multilevel"/>
    <w:tmpl w:val="49247BBE"/>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7.6."/>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77536B26"/>
    <w:multiLevelType w:val="multilevel"/>
    <w:tmpl w:val="2C80A588"/>
    <w:lvl w:ilvl="0">
      <w:start w:val="3"/>
      <w:numFmt w:val="upperLetter"/>
      <w:lvlText w:val="%1"/>
      <w:lvlJc w:val="left"/>
      <w:pPr>
        <w:ind w:left="478" w:hanging="358"/>
      </w:pPr>
      <w:rPr>
        <w:rFonts w:ascii="Arial" w:eastAsia="Arial" w:hAnsi="Arial" w:hint="default"/>
        <w:b/>
        <w:bCs/>
        <w:sz w:val="24"/>
        <w:szCs w:val="24"/>
      </w:rPr>
    </w:lvl>
    <w:lvl w:ilvl="1">
      <w:start w:val="1"/>
      <w:numFmt w:val="decimal"/>
      <w:lvlText w:val="%1.%2"/>
      <w:lvlJc w:val="left"/>
      <w:pPr>
        <w:ind w:left="1114" w:hanging="569"/>
      </w:pPr>
      <w:rPr>
        <w:rFonts w:ascii="Arial" w:eastAsia="Arial" w:hAnsi="Arial" w:hint="default"/>
        <w:b/>
        <w:bCs/>
        <w:sz w:val="24"/>
        <w:szCs w:val="24"/>
      </w:rPr>
    </w:lvl>
    <w:lvl w:ilvl="2">
      <w:start w:val="1"/>
      <w:numFmt w:val="none"/>
      <w:lvlText w:val="D.1.6."/>
      <w:lvlJc w:val="left"/>
      <w:pPr>
        <w:ind w:left="1253" w:hanging="706"/>
      </w:pPr>
      <w:rPr>
        <w:rFonts w:ascii="Arial" w:eastAsia="Arial" w:hAnsi="Arial" w:hint="default"/>
        <w:w w:val="99"/>
        <w:sz w:val="20"/>
        <w:szCs w:val="20"/>
      </w:rPr>
    </w:lvl>
    <w:lvl w:ilvl="3">
      <w:start w:val="1"/>
      <w:numFmt w:val="decimal"/>
      <w:lvlText w:val="%1.2.1%3.%4."/>
      <w:lvlJc w:val="left"/>
      <w:pPr>
        <w:ind w:left="1253" w:hanging="706"/>
      </w:pPr>
      <w:rPr>
        <w:rFonts w:ascii="Arial" w:eastAsia="Arial" w:hAnsi="Arial" w:hint="default"/>
        <w:w w:val="99"/>
        <w:sz w:val="20"/>
        <w:szCs w:val="20"/>
      </w:rPr>
    </w:lvl>
    <w:lvl w:ilvl="4">
      <w:start w:val="1"/>
      <w:numFmt w:val="bullet"/>
      <w:lvlText w:val="•"/>
      <w:lvlJc w:val="left"/>
      <w:pPr>
        <w:ind w:left="1253" w:hanging="706"/>
      </w:pPr>
      <w:rPr>
        <w:rFonts w:hint="default"/>
      </w:rPr>
    </w:lvl>
    <w:lvl w:ilvl="5">
      <w:start w:val="1"/>
      <w:numFmt w:val="bullet"/>
      <w:lvlText w:val="•"/>
      <w:lvlJc w:val="left"/>
      <w:pPr>
        <w:ind w:left="1397" w:hanging="706"/>
      </w:pPr>
      <w:rPr>
        <w:rFonts w:hint="default"/>
      </w:rPr>
    </w:lvl>
    <w:lvl w:ilvl="6">
      <w:start w:val="1"/>
      <w:numFmt w:val="bullet"/>
      <w:lvlText w:val="•"/>
      <w:lvlJc w:val="left"/>
      <w:pPr>
        <w:ind w:left="2975" w:hanging="706"/>
      </w:pPr>
      <w:rPr>
        <w:rFonts w:hint="default"/>
      </w:rPr>
    </w:lvl>
    <w:lvl w:ilvl="7">
      <w:start w:val="1"/>
      <w:numFmt w:val="bullet"/>
      <w:lvlText w:val="•"/>
      <w:lvlJc w:val="left"/>
      <w:pPr>
        <w:ind w:left="4552" w:hanging="706"/>
      </w:pPr>
      <w:rPr>
        <w:rFonts w:hint="default"/>
      </w:rPr>
    </w:lvl>
    <w:lvl w:ilvl="8">
      <w:start w:val="1"/>
      <w:numFmt w:val="bullet"/>
      <w:lvlText w:val="•"/>
      <w:lvlJc w:val="left"/>
      <w:pPr>
        <w:ind w:left="6130" w:hanging="706"/>
      </w:pPr>
      <w:rPr>
        <w:rFonts w:hint="default"/>
      </w:rPr>
    </w:lvl>
  </w:abstractNum>
  <w:abstractNum w:abstractNumId="154" w15:restartNumberingAfterBreak="0">
    <w:nsid w:val="77EF6F85"/>
    <w:multiLevelType w:val="multilevel"/>
    <w:tmpl w:val="1E2E4F18"/>
    <w:lvl w:ilvl="0">
      <w:start w:val="1"/>
      <w:numFmt w:val="none"/>
      <w:lvlText w:val="C"/>
      <w:lvlJc w:val="left"/>
      <w:pPr>
        <w:ind w:left="360" w:hanging="360"/>
      </w:pPr>
      <w:rPr>
        <w:rFonts w:hint="default"/>
        <w:b/>
        <w:sz w:val="24"/>
        <w:szCs w:val="24"/>
      </w:rPr>
    </w:lvl>
    <w:lvl w:ilvl="1">
      <w:start w:val="1"/>
      <w:numFmt w:val="none"/>
      <w:lvlText w:val="E.10"/>
      <w:lvlJc w:val="left"/>
      <w:pPr>
        <w:ind w:left="1021" w:hanging="595"/>
      </w:pPr>
      <w:rPr>
        <w:rFonts w:hint="default"/>
        <w:b w:val="0"/>
        <w:i w:val="0"/>
        <w:sz w:val="20"/>
        <w:szCs w:val="20"/>
      </w:rPr>
    </w:lvl>
    <w:lvl w:ilvl="2">
      <w:start w:val="1"/>
      <w:numFmt w:val="none"/>
      <w:lvlText w:val="D.3.4."/>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786759DE"/>
    <w:multiLevelType w:val="multilevel"/>
    <w:tmpl w:val="D7F42F72"/>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9.9."/>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6" w15:restartNumberingAfterBreak="0">
    <w:nsid w:val="79AA4769"/>
    <w:multiLevelType w:val="multilevel"/>
    <w:tmpl w:val="2F867032"/>
    <w:lvl w:ilvl="0">
      <w:start w:val="1"/>
      <w:numFmt w:val="none"/>
      <w:lvlText w:val="C"/>
      <w:lvlJc w:val="left"/>
      <w:pPr>
        <w:ind w:left="360" w:hanging="360"/>
      </w:pPr>
      <w:rPr>
        <w:rFonts w:hint="default"/>
        <w:b/>
        <w:sz w:val="24"/>
        <w:szCs w:val="24"/>
      </w:rPr>
    </w:lvl>
    <w:lvl w:ilvl="1">
      <w:start w:val="1"/>
      <w:numFmt w:val="none"/>
      <w:lvlText w:val="C.4"/>
      <w:lvlJc w:val="left"/>
      <w:pPr>
        <w:ind w:left="1021" w:hanging="595"/>
      </w:pPr>
      <w:rPr>
        <w:rFonts w:hint="default"/>
        <w:b w:val="0"/>
        <w:i w:val="0"/>
        <w:sz w:val="20"/>
        <w:szCs w:val="20"/>
      </w:rPr>
    </w:lvl>
    <w:lvl w:ilvl="2">
      <w:start w:val="1"/>
      <w:numFmt w:val="none"/>
      <w:lvlText w:val="C.6.1."/>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C.%23.3%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79CB42D5"/>
    <w:multiLevelType w:val="multilevel"/>
    <w:tmpl w:val="EF0A04A2"/>
    <w:lvl w:ilvl="0">
      <w:start w:val="1"/>
      <w:numFmt w:val="upperLetter"/>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lowerRoman"/>
      <w:pStyle w:val="L4"/>
      <w:lvlText w:val="(%6)"/>
      <w:lvlJc w:val="left"/>
      <w:pPr>
        <w:tabs>
          <w:tab w:val="num" w:pos="2421"/>
        </w:tabs>
        <w:ind w:left="2268" w:hanging="567"/>
      </w:pPr>
      <w:rPr>
        <w:rFonts w:hint="default"/>
      </w:rPr>
    </w:lvl>
    <w:lvl w:ilvl="6">
      <w:start w:val="1"/>
      <w:numFmt w:val="decimal"/>
      <w:lvlText w:val="(%7)"/>
      <w:lvlJc w:val="left"/>
      <w:pPr>
        <w:tabs>
          <w:tab w:val="num" w:pos="2835"/>
        </w:tabs>
        <w:ind w:left="2835"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right"/>
      <w:pPr>
        <w:tabs>
          <w:tab w:val="num" w:pos="3969"/>
        </w:tabs>
        <w:ind w:left="3969" w:hanging="567"/>
      </w:pPr>
      <w:rPr>
        <w:rFonts w:hint="default"/>
      </w:rPr>
    </w:lvl>
  </w:abstractNum>
  <w:abstractNum w:abstractNumId="158" w15:restartNumberingAfterBreak="0">
    <w:nsid w:val="7A847D13"/>
    <w:multiLevelType w:val="multilevel"/>
    <w:tmpl w:val="66E6DFE4"/>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10.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7AD51703"/>
    <w:multiLevelType w:val="multilevel"/>
    <w:tmpl w:val="6810875C"/>
    <w:lvl w:ilvl="0">
      <w:start w:val="1"/>
      <w:numFmt w:val="none"/>
      <w:lvlText w:val="C"/>
      <w:lvlJc w:val="left"/>
      <w:pPr>
        <w:ind w:left="360" w:hanging="360"/>
      </w:pPr>
      <w:rPr>
        <w:rFonts w:hint="default"/>
        <w:b/>
        <w:sz w:val="24"/>
        <w:szCs w:val="24"/>
      </w:rPr>
    </w:lvl>
    <w:lvl w:ilvl="1">
      <w:start w:val="1"/>
      <w:numFmt w:val="none"/>
      <w:lvlText w:val="C.2"/>
      <w:lvlJc w:val="left"/>
      <w:pPr>
        <w:ind w:left="1021" w:hanging="595"/>
      </w:pPr>
      <w:rPr>
        <w:rFonts w:hint="default"/>
        <w:b w:val="0"/>
        <w:i w:val="0"/>
        <w:sz w:val="20"/>
        <w:szCs w:val="20"/>
      </w:rPr>
    </w:lvl>
    <w:lvl w:ilvl="2">
      <w:start w:val="1"/>
      <w:numFmt w:val="none"/>
      <w:lvlText w:val="C.2.1."/>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15:restartNumberingAfterBreak="0">
    <w:nsid w:val="7B3C7459"/>
    <w:multiLevelType w:val="multilevel"/>
    <w:tmpl w:val="58C04FDC"/>
    <w:lvl w:ilvl="0">
      <w:start w:val="1"/>
      <w:numFmt w:val="none"/>
      <w:lvlText w:val="C"/>
      <w:lvlJc w:val="left"/>
      <w:pPr>
        <w:ind w:left="360" w:hanging="360"/>
      </w:pPr>
      <w:rPr>
        <w:rFonts w:hint="default"/>
        <w:b/>
        <w:sz w:val="24"/>
        <w:szCs w:val="24"/>
      </w:rPr>
    </w:lvl>
    <w:lvl w:ilvl="1">
      <w:start w:val="1"/>
      <w:numFmt w:val="none"/>
      <w:lvlText w:val="E.6"/>
      <w:lvlJc w:val="left"/>
      <w:pPr>
        <w:ind w:left="1021" w:hanging="595"/>
      </w:pPr>
      <w:rPr>
        <w:rFonts w:hint="default"/>
        <w:b w:val="0"/>
        <w:i w:val="0"/>
        <w:sz w:val="20"/>
        <w:szCs w:val="20"/>
      </w:rPr>
    </w:lvl>
    <w:lvl w:ilvl="2">
      <w:start w:val="1"/>
      <w:numFmt w:val="none"/>
      <w:lvlText w:val="E.7.2."/>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6.3%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7BC64131"/>
    <w:multiLevelType w:val="multilevel"/>
    <w:tmpl w:val="40FC6214"/>
    <w:lvl w:ilvl="0">
      <w:start w:val="1"/>
      <w:numFmt w:val="none"/>
      <w:lvlText w:val="D"/>
      <w:lvlJc w:val="left"/>
      <w:pPr>
        <w:ind w:left="360" w:hanging="360"/>
      </w:pPr>
      <w:rPr>
        <w:rFonts w:hint="default"/>
        <w:b/>
        <w:sz w:val="24"/>
        <w:szCs w:val="24"/>
      </w:rPr>
    </w:lvl>
    <w:lvl w:ilvl="1">
      <w:start w:val="1"/>
      <w:numFmt w:val="none"/>
      <w:lvlText w:val="C.4"/>
      <w:lvlJc w:val="left"/>
      <w:pPr>
        <w:ind w:left="1021" w:hanging="595"/>
      </w:pPr>
      <w:rPr>
        <w:rFonts w:hint="default"/>
        <w:b w:val="0"/>
        <w:i w:val="0"/>
        <w:sz w:val="20"/>
        <w:szCs w:val="20"/>
      </w:rPr>
    </w:lvl>
    <w:lvl w:ilvl="2">
      <w:start w:val="1"/>
      <w:numFmt w:val="none"/>
      <w:lvlText w:val="C.5.1."/>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C.%23.3%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15:restartNumberingAfterBreak="0">
    <w:nsid w:val="7BE2668A"/>
    <w:multiLevelType w:val="multilevel"/>
    <w:tmpl w:val="84648CFC"/>
    <w:lvl w:ilvl="0">
      <w:start w:val="1"/>
      <w:numFmt w:val="none"/>
      <w:lvlText w:val="H"/>
      <w:lvlJc w:val="left"/>
      <w:pPr>
        <w:ind w:left="360" w:hanging="360"/>
      </w:pPr>
      <w:rPr>
        <w:rFonts w:hint="default"/>
        <w:b/>
        <w:sz w:val="24"/>
        <w:szCs w:val="24"/>
      </w:rPr>
    </w:lvl>
    <w:lvl w:ilvl="1">
      <w:start w:val="1"/>
      <w:numFmt w:val="none"/>
      <w:lvlText w:val="I.1"/>
      <w:lvlJc w:val="left"/>
      <w:pPr>
        <w:ind w:left="1021" w:hanging="595"/>
      </w:pPr>
      <w:rPr>
        <w:rFonts w:hint="default"/>
        <w:b w:val="0"/>
        <w:i w:val="0"/>
        <w:sz w:val="20"/>
        <w:szCs w:val="20"/>
      </w:rPr>
    </w:lvl>
    <w:lvl w:ilvl="2">
      <w:start w:val="1"/>
      <w:numFmt w:val="none"/>
      <w:lvlText w:val="I.3.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H.2.1%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3" w15:restartNumberingAfterBreak="0">
    <w:nsid w:val="7C6D3E76"/>
    <w:multiLevelType w:val="multilevel"/>
    <w:tmpl w:val="F716B0A4"/>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8.9."/>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15:restartNumberingAfterBreak="0">
    <w:nsid w:val="7CA931EC"/>
    <w:multiLevelType w:val="multilevel"/>
    <w:tmpl w:val="2D64E176"/>
    <w:lvl w:ilvl="0">
      <w:start w:val="1"/>
      <w:numFmt w:val="none"/>
      <w:lvlText w:val="H"/>
      <w:lvlJc w:val="left"/>
      <w:pPr>
        <w:ind w:left="360" w:hanging="360"/>
      </w:pPr>
      <w:rPr>
        <w:rFonts w:hint="default"/>
        <w:b/>
        <w:sz w:val="24"/>
        <w:szCs w:val="24"/>
      </w:rPr>
    </w:lvl>
    <w:lvl w:ilvl="1">
      <w:start w:val="1"/>
      <w:numFmt w:val="none"/>
      <w:lvlText w:val="I.3"/>
      <w:lvlJc w:val="left"/>
      <w:pPr>
        <w:ind w:left="1021" w:hanging="595"/>
      </w:pPr>
      <w:rPr>
        <w:rFonts w:hint="default"/>
        <w:b w:val="0"/>
        <w:i w:val="0"/>
        <w:sz w:val="20"/>
        <w:szCs w:val="20"/>
      </w:rPr>
    </w:lvl>
    <w:lvl w:ilvl="2">
      <w:start w:val="1"/>
      <w:numFmt w:val="none"/>
      <w:lvlText w:val="I.3.6."/>
      <w:lvlJc w:val="left"/>
      <w:pPr>
        <w:tabs>
          <w:tab w:val="num" w:pos="1304"/>
        </w:tabs>
        <w:ind w:left="1304" w:hanging="584"/>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I.3.3%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5" w15:restartNumberingAfterBreak="0">
    <w:nsid w:val="7D103293"/>
    <w:multiLevelType w:val="multilevel"/>
    <w:tmpl w:val="CA4C6E50"/>
    <w:lvl w:ilvl="0">
      <w:start w:val="1"/>
      <w:numFmt w:val="none"/>
      <w:lvlText w:val="C"/>
      <w:lvlJc w:val="left"/>
      <w:pPr>
        <w:ind w:left="360" w:hanging="360"/>
      </w:pPr>
      <w:rPr>
        <w:rFonts w:hint="default"/>
        <w:b/>
        <w:sz w:val="24"/>
        <w:szCs w:val="24"/>
      </w:rPr>
    </w:lvl>
    <w:lvl w:ilvl="1">
      <w:start w:val="1"/>
      <w:numFmt w:val="none"/>
      <w:lvlText w:val="D.1"/>
      <w:lvlJc w:val="left"/>
      <w:pPr>
        <w:ind w:left="1021" w:hanging="595"/>
      </w:pPr>
      <w:rPr>
        <w:rFonts w:hint="default"/>
        <w:b w:val="0"/>
        <w:i w:val="0"/>
        <w:sz w:val="20"/>
        <w:szCs w:val="20"/>
      </w:rPr>
    </w:lvl>
    <w:lvl w:ilvl="2">
      <w:start w:val="1"/>
      <w:numFmt w:val="none"/>
      <w:lvlText w:val="C.3.3."/>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D.1.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6" w15:restartNumberingAfterBreak="0">
    <w:nsid w:val="7F6B0DD6"/>
    <w:multiLevelType w:val="multilevel"/>
    <w:tmpl w:val="415AA1E0"/>
    <w:lvl w:ilvl="0">
      <w:start w:val="1"/>
      <w:numFmt w:val="none"/>
      <w:lvlText w:val="C"/>
      <w:lvlJc w:val="left"/>
      <w:pPr>
        <w:ind w:left="360" w:hanging="360"/>
      </w:pPr>
      <w:rPr>
        <w:rFonts w:hint="default"/>
        <w:b/>
        <w:sz w:val="24"/>
        <w:szCs w:val="24"/>
      </w:rPr>
    </w:lvl>
    <w:lvl w:ilvl="1">
      <w:start w:val="1"/>
      <w:numFmt w:val="none"/>
      <w:lvlText w:val="E.7"/>
      <w:lvlJc w:val="left"/>
      <w:pPr>
        <w:ind w:left="1021" w:hanging="595"/>
      </w:pPr>
      <w:rPr>
        <w:rFonts w:hint="default"/>
        <w:b w:val="0"/>
        <w:i w:val="0"/>
        <w:sz w:val="20"/>
        <w:szCs w:val="20"/>
      </w:rPr>
    </w:lvl>
    <w:lvl w:ilvl="2">
      <w:start w:val="1"/>
      <w:numFmt w:val="none"/>
      <w:lvlText w:val="E.10.1."/>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E.7.4%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7FA4799D"/>
    <w:multiLevelType w:val="multilevel"/>
    <w:tmpl w:val="C41285B4"/>
    <w:lvl w:ilvl="0">
      <w:start w:val="1"/>
      <w:numFmt w:val="none"/>
      <w:lvlText w:val="H"/>
      <w:lvlJc w:val="left"/>
      <w:pPr>
        <w:ind w:left="360" w:hanging="360"/>
      </w:pPr>
      <w:rPr>
        <w:rFonts w:hint="default"/>
        <w:b/>
        <w:sz w:val="24"/>
        <w:szCs w:val="24"/>
      </w:rPr>
    </w:lvl>
    <w:lvl w:ilvl="1">
      <w:start w:val="1"/>
      <w:numFmt w:val="none"/>
      <w:lvlText w:val="I.3"/>
      <w:lvlJc w:val="left"/>
      <w:pPr>
        <w:ind w:left="1021" w:hanging="595"/>
      </w:pPr>
      <w:rPr>
        <w:rFonts w:hint="default"/>
        <w:b w:val="0"/>
        <w:i w:val="0"/>
        <w:sz w:val="20"/>
        <w:szCs w:val="20"/>
      </w:rPr>
    </w:lvl>
    <w:lvl w:ilvl="2">
      <w:start w:val="1"/>
      <w:numFmt w:val="none"/>
      <w:lvlText w:val="I.3.4."/>
      <w:lvlJc w:val="left"/>
      <w:pPr>
        <w:tabs>
          <w:tab w:val="num" w:pos="1304"/>
        </w:tabs>
        <w:ind w:left="1304" w:hanging="584"/>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I.3.3%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7FF533C5"/>
    <w:multiLevelType w:val="multilevel"/>
    <w:tmpl w:val="ABF0A30E"/>
    <w:lvl w:ilvl="0">
      <w:start w:val="1"/>
      <w:numFmt w:val="none"/>
      <w:lvlText w:val="C"/>
      <w:lvlJc w:val="left"/>
      <w:pPr>
        <w:ind w:left="360" w:hanging="360"/>
      </w:pPr>
      <w:rPr>
        <w:rFonts w:hint="default"/>
        <w:b/>
        <w:sz w:val="24"/>
        <w:szCs w:val="24"/>
      </w:rPr>
    </w:lvl>
    <w:lvl w:ilvl="1">
      <w:start w:val="1"/>
      <w:numFmt w:val="none"/>
      <w:lvlText w:val="G.1"/>
      <w:lvlJc w:val="left"/>
      <w:pPr>
        <w:ind w:left="1021" w:hanging="595"/>
      </w:pPr>
      <w:rPr>
        <w:rFonts w:hint="default"/>
        <w:b w:val="0"/>
        <w:i w:val="0"/>
        <w:sz w:val="20"/>
        <w:szCs w:val="20"/>
      </w:rPr>
    </w:lvl>
    <w:lvl w:ilvl="2">
      <w:start w:val="1"/>
      <w:numFmt w:val="none"/>
      <w:lvlText w:val="G.2.1."/>
      <w:lvlJc w:val="left"/>
      <w:pPr>
        <w:tabs>
          <w:tab w:val="num" w:pos="1304"/>
        </w:tabs>
        <w:ind w:left="1304" w:hanging="5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G.1.1%3.%4."/>
      <w:lvlJc w:val="left"/>
      <w:pPr>
        <w:ind w:left="1728" w:hanging="648"/>
      </w:pPr>
      <w:rPr>
        <w:rFonts w:hint="default"/>
        <w:b w:val="0"/>
        <w:i w:val="0"/>
      </w:rPr>
    </w:lvl>
    <w:lvl w:ilvl="4">
      <w:start w:val="1"/>
      <w:numFmt w:val="decimal"/>
      <w:lvlText w:val="%1G.%21.%31.%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94051355">
    <w:abstractNumId w:val="16"/>
  </w:num>
  <w:num w:numId="2" w16cid:durableId="540554263">
    <w:abstractNumId w:val="62"/>
  </w:num>
  <w:num w:numId="3" w16cid:durableId="1087071498">
    <w:abstractNumId w:val="157"/>
  </w:num>
  <w:num w:numId="4" w16cid:durableId="1767578394">
    <w:abstractNumId w:val="8"/>
  </w:num>
  <w:num w:numId="5" w16cid:durableId="1624728056">
    <w:abstractNumId w:val="85"/>
  </w:num>
  <w:num w:numId="6" w16cid:durableId="1981228829">
    <w:abstractNumId w:val="13"/>
  </w:num>
  <w:num w:numId="7" w16cid:durableId="1187407910">
    <w:abstractNumId w:val="9"/>
  </w:num>
  <w:num w:numId="8" w16cid:durableId="1024332683">
    <w:abstractNumId w:val="85"/>
  </w:num>
  <w:num w:numId="9" w16cid:durableId="543832819">
    <w:abstractNumId w:val="71"/>
  </w:num>
  <w:num w:numId="10" w16cid:durableId="337387615">
    <w:abstractNumId w:val="83"/>
  </w:num>
  <w:num w:numId="11" w16cid:durableId="1139224118">
    <w:abstractNumId w:val="59"/>
  </w:num>
  <w:num w:numId="12" w16cid:durableId="935360774">
    <w:abstractNumId w:val="63"/>
  </w:num>
  <w:num w:numId="13" w16cid:durableId="2129541383">
    <w:abstractNumId w:val="19"/>
  </w:num>
  <w:num w:numId="14" w16cid:durableId="1630354211">
    <w:abstractNumId w:val="123"/>
  </w:num>
  <w:num w:numId="15" w16cid:durableId="1961186652">
    <w:abstractNumId w:val="38"/>
  </w:num>
  <w:num w:numId="16" w16cid:durableId="475682111">
    <w:abstractNumId w:val="141"/>
  </w:num>
  <w:num w:numId="17" w16cid:durableId="402677568">
    <w:abstractNumId w:val="112"/>
  </w:num>
  <w:num w:numId="18" w16cid:durableId="628243144">
    <w:abstractNumId w:val="82"/>
  </w:num>
  <w:num w:numId="19" w16cid:durableId="1871724947">
    <w:abstractNumId w:val="151"/>
  </w:num>
  <w:num w:numId="20" w16cid:durableId="664549922">
    <w:abstractNumId w:val="0"/>
  </w:num>
  <w:num w:numId="21" w16cid:durableId="147675205">
    <w:abstractNumId w:val="12"/>
  </w:num>
  <w:num w:numId="22" w16cid:durableId="1365443945">
    <w:abstractNumId w:val="118"/>
  </w:num>
  <w:num w:numId="23" w16cid:durableId="859974325">
    <w:abstractNumId w:val="161"/>
  </w:num>
  <w:num w:numId="24" w16cid:durableId="1438600611">
    <w:abstractNumId w:val="72"/>
  </w:num>
  <w:num w:numId="25" w16cid:durableId="1937788337">
    <w:abstractNumId w:val="150"/>
  </w:num>
  <w:num w:numId="26" w16cid:durableId="1242521210">
    <w:abstractNumId w:val="143"/>
  </w:num>
  <w:num w:numId="27" w16cid:durableId="1402407047">
    <w:abstractNumId w:val="97"/>
  </w:num>
  <w:num w:numId="28" w16cid:durableId="1958758586">
    <w:abstractNumId w:val="145"/>
  </w:num>
  <w:num w:numId="29" w16cid:durableId="832185991">
    <w:abstractNumId w:val="103"/>
  </w:num>
  <w:num w:numId="30" w16cid:durableId="976715449">
    <w:abstractNumId w:val="94"/>
  </w:num>
  <w:num w:numId="31" w16cid:durableId="658579611">
    <w:abstractNumId w:val="91"/>
  </w:num>
  <w:num w:numId="32" w16cid:durableId="769742623">
    <w:abstractNumId w:val="67"/>
  </w:num>
  <w:num w:numId="33" w16cid:durableId="122575805">
    <w:abstractNumId w:val="113"/>
  </w:num>
  <w:num w:numId="34" w16cid:durableId="391739675">
    <w:abstractNumId w:val="139"/>
  </w:num>
  <w:num w:numId="35" w16cid:durableId="184250257">
    <w:abstractNumId w:val="2"/>
  </w:num>
  <w:num w:numId="36" w16cid:durableId="655232571">
    <w:abstractNumId w:val="133"/>
  </w:num>
  <w:num w:numId="37" w16cid:durableId="1227110857">
    <w:abstractNumId w:val="100"/>
  </w:num>
  <w:num w:numId="38" w16cid:durableId="1186483392">
    <w:abstractNumId w:val="156"/>
  </w:num>
  <w:num w:numId="39" w16cid:durableId="1846940577">
    <w:abstractNumId w:val="165"/>
  </w:num>
  <w:num w:numId="40" w16cid:durableId="2129810819">
    <w:abstractNumId w:val="73"/>
  </w:num>
  <w:num w:numId="41" w16cid:durableId="698512955">
    <w:abstractNumId w:val="56"/>
  </w:num>
  <w:num w:numId="42" w16cid:durableId="404258578">
    <w:abstractNumId w:val="27"/>
  </w:num>
  <w:num w:numId="43" w16cid:durableId="21252810">
    <w:abstractNumId w:val="32"/>
  </w:num>
  <w:num w:numId="44" w16cid:durableId="343484062">
    <w:abstractNumId w:val="46"/>
  </w:num>
  <w:num w:numId="45" w16cid:durableId="225383938">
    <w:abstractNumId w:val="153"/>
  </w:num>
  <w:num w:numId="46" w16cid:durableId="592007091">
    <w:abstractNumId w:val="148"/>
  </w:num>
  <w:num w:numId="47" w16cid:durableId="1956210337">
    <w:abstractNumId w:val="130"/>
  </w:num>
  <w:num w:numId="48" w16cid:durableId="218636666">
    <w:abstractNumId w:val="15"/>
  </w:num>
  <w:num w:numId="49" w16cid:durableId="747385359">
    <w:abstractNumId w:val="88"/>
  </w:num>
  <w:num w:numId="50" w16cid:durableId="358625316">
    <w:abstractNumId w:val="5"/>
  </w:num>
  <w:num w:numId="51" w16cid:durableId="132842865">
    <w:abstractNumId w:val="17"/>
  </w:num>
  <w:num w:numId="52" w16cid:durableId="448741792">
    <w:abstractNumId w:val="121"/>
  </w:num>
  <w:num w:numId="53" w16cid:durableId="614021020">
    <w:abstractNumId w:val="149"/>
  </w:num>
  <w:num w:numId="54" w16cid:durableId="1615942088">
    <w:abstractNumId w:val="89"/>
  </w:num>
  <w:num w:numId="55" w16cid:durableId="879902583">
    <w:abstractNumId w:val="136"/>
  </w:num>
  <w:num w:numId="56" w16cid:durableId="914436938">
    <w:abstractNumId w:val="80"/>
  </w:num>
  <w:num w:numId="57" w16cid:durableId="726731231">
    <w:abstractNumId w:val="69"/>
  </w:num>
  <w:num w:numId="58" w16cid:durableId="1471359957">
    <w:abstractNumId w:val="93"/>
  </w:num>
  <w:num w:numId="59" w16cid:durableId="1375421459">
    <w:abstractNumId w:val="36"/>
  </w:num>
  <w:num w:numId="60" w16cid:durableId="1801990878">
    <w:abstractNumId w:val="105"/>
  </w:num>
  <w:num w:numId="61" w16cid:durableId="2043238248">
    <w:abstractNumId w:val="92"/>
  </w:num>
  <w:num w:numId="62" w16cid:durableId="1838226980">
    <w:abstractNumId w:val="48"/>
  </w:num>
  <w:num w:numId="63" w16cid:durableId="1691489279">
    <w:abstractNumId w:val="142"/>
  </w:num>
  <w:num w:numId="64" w16cid:durableId="2104953419">
    <w:abstractNumId w:val="159"/>
  </w:num>
  <w:num w:numId="65" w16cid:durableId="265649856">
    <w:abstractNumId w:val="106"/>
  </w:num>
  <w:num w:numId="66" w16cid:durableId="1401250240">
    <w:abstractNumId w:val="109"/>
  </w:num>
  <w:num w:numId="67" w16cid:durableId="1631400521">
    <w:abstractNumId w:val="131"/>
  </w:num>
  <w:num w:numId="68" w16cid:durableId="622343312">
    <w:abstractNumId w:val="110"/>
  </w:num>
  <w:num w:numId="69" w16cid:durableId="312880558">
    <w:abstractNumId w:val="41"/>
  </w:num>
  <w:num w:numId="70" w16cid:durableId="1922793019">
    <w:abstractNumId w:val="23"/>
  </w:num>
  <w:num w:numId="71" w16cid:durableId="1978870628">
    <w:abstractNumId w:val="101"/>
  </w:num>
  <w:num w:numId="72" w16cid:durableId="1089623633">
    <w:abstractNumId w:val="40"/>
  </w:num>
  <w:num w:numId="73" w16cid:durableId="190841838">
    <w:abstractNumId w:val="138"/>
  </w:num>
  <w:num w:numId="74" w16cid:durableId="1596670559">
    <w:abstractNumId w:val="129"/>
  </w:num>
  <w:num w:numId="75" w16cid:durableId="1917671236">
    <w:abstractNumId w:val="55"/>
  </w:num>
  <w:num w:numId="76" w16cid:durableId="1557206295">
    <w:abstractNumId w:val="96"/>
  </w:num>
  <w:num w:numId="77" w16cid:durableId="1104494673">
    <w:abstractNumId w:val="79"/>
  </w:num>
  <w:num w:numId="78" w16cid:durableId="1853496358">
    <w:abstractNumId w:val="14"/>
  </w:num>
  <w:num w:numId="79" w16cid:durableId="24988229">
    <w:abstractNumId w:val="140"/>
  </w:num>
  <w:num w:numId="80" w16cid:durableId="1982223305">
    <w:abstractNumId w:val="65"/>
  </w:num>
  <w:num w:numId="81" w16cid:durableId="1174109099">
    <w:abstractNumId w:val="49"/>
  </w:num>
  <w:num w:numId="82" w16cid:durableId="811562027">
    <w:abstractNumId w:val="47"/>
  </w:num>
  <w:num w:numId="83" w16cid:durableId="1828786537">
    <w:abstractNumId w:val="24"/>
  </w:num>
  <w:num w:numId="84" w16cid:durableId="704333217">
    <w:abstractNumId w:val="125"/>
  </w:num>
  <w:num w:numId="85" w16cid:durableId="755247610">
    <w:abstractNumId w:val="70"/>
  </w:num>
  <w:num w:numId="86" w16cid:durableId="1744061140">
    <w:abstractNumId w:val="115"/>
  </w:num>
  <w:num w:numId="87" w16cid:durableId="982008841">
    <w:abstractNumId w:val="147"/>
  </w:num>
  <w:num w:numId="88" w16cid:durableId="2125268521">
    <w:abstractNumId w:val="20"/>
  </w:num>
  <w:num w:numId="89" w16cid:durableId="1335691061">
    <w:abstractNumId w:val="30"/>
  </w:num>
  <w:num w:numId="90" w16cid:durableId="836186415">
    <w:abstractNumId w:val="57"/>
  </w:num>
  <w:num w:numId="91" w16cid:durableId="267126197">
    <w:abstractNumId w:val="42"/>
  </w:num>
  <w:num w:numId="92" w16cid:durableId="1249851192">
    <w:abstractNumId w:val="111"/>
  </w:num>
  <w:num w:numId="93" w16cid:durableId="1027950084">
    <w:abstractNumId w:val="54"/>
  </w:num>
  <w:num w:numId="94" w16cid:durableId="686253495">
    <w:abstractNumId w:val="119"/>
  </w:num>
  <w:num w:numId="95" w16cid:durableId="1572538731">
    <w:abstractNumId w:val="160"/>
  </w:num>
  <w:num w:numId="96" w16cid:durableId="1666518307">
    <w:abstractNumId w:val="104"/>
  </w:num>
  <w:num w:numId="97" w16cid:durableId="813526518">
    <w:abstractNumId w:val="102"/>
  </w:num>
  <w:num w:numId="98" w16cid:durableId="1201359015">
    <w:abstractNumId w:val="122"/>
  </w:num>
  <w:num w:numId="99" w16cid:durableId="79839151">
    <w:abstractNumId w:val="152"/>
  </w:num>
  <w:num w:numId="100" w16cid:durableId="1851678605">
    <w:abstractNumId w:val="35"/>
  </w:num>
  <w:num w:numId="101" w16cid:durableId="82338258">
    <w:abstractNumId w:val="81"/>
  </w:num>
  <w:num w:numId="102" w16cid:durableId="1585190794">
    <w:abstractNumId w:val="107"/>
  </w:num>
  <w:num w:numId="103" w16cid:durableId="2056853942">
    <w:abstractNumId w:val="127"/>
  </w:num>
  <w:num w:numId="104" w16cid:durableId="1786386253">
    <w:abstractNumId w:val="26"/>
  </w:num>
  <w:num w:numId="105" w16cid:durableId="1419406720">
    <w:abstractNumId w:val="4"/>
  </w:num>
  <w:num w:numId="106" w16cid:durableId="1296831317">
    <w:abstractNumId w:val="114"/>
  </w:num>
  <w:num w:numId="107" w16cid:durableId="2038501867">
    <w:abstractNumId w:val="29"/>
  </w:num>
  <w:num w:numId="108" w16cid:durableId="574439901">
    <w:abstractNumId w:val="163"/>
  </w:num>
  <w:num w:numId="109" w16cid:durableId="1380784265">
    <w:abstractNumId w:val="34"/>
  </w:num>
  <w:num w:numId="110" w16cid:durableId="1102065944">
    <w:abstractNumId w:val="132"/>
  </w:num>
  <w:num w:numId="111" w16cid:durableId="928153268">
    <w:abstractNumId w:val="135"/>
  </w:num>
  <w:num w:numId="112" w16cid:durableId="1936472456">
    <w:abstractNumId w:val="68"/>
  </w:num>
  <w:num w:numId="113" w16cid:durableId="1291789465">
    <w:abstractNumId w:val="117"/>
  </w:num>
  <w:num w:numId="114" w16cid:durableId="344751018">
    <w:abstractNumId w:val="74"/>
  </w:num>
  <w:num w:numId="115" w16cid:durableId="1005674012">
    <w:abstractNumId w:val="134"/>
  </w:num>
  <w:num w:numId="116" w16cid:durableId="1692300456">
    <w:abstractNumId w:val="43"/>
  </w:num>
  <w:num w:numId="117" w16cid:durableId="64765862">
    <w:abstractNumId w:val="31"/>
  </w:num>
  <w:num w:numId="118" w16cid:durableId="984821497">
    <w:abstractNumId w:val="52"/>
  </w:num>
  <w:num w:numId="119" w16cid:durableId="1070927920">
    <w:abstractNumId w:val="87"/>
  </w:num>
  <w:num w:numId="120" w16cid:durableId="1475873155">
    <w:abstractNumId w:val="95"/>
  </w:num>
  <w:num w:numId="121" w16cid:durableId="1560745501">
    <w:abstractNumId w:val="116"/>
  </w:num>
  <w:num w:numId="122" w16cid:durableId="231695996">
    <w:abstractNumId w:val="86"/>
  </w:num>
  <w:num w:numId="123" w16cid:durableId="1598170530">
    <w:abstractNumId w:val="75"/>
  </w:num>
  <w:num w:numId="124" w16cid:durableId="1975256716">
    <w:abstractNumId w:val="155"/>
  </w:num>
  <w:num w:numId="125" w16cid:durableId="505902030">
    <w:abstractNumId w:val="154"/>
  </w:num>
  <w:num w:numId="126" w16cid:durableId="2102488267">
    <w:abstractNumId w:val="166"/>
  </w:num>
  <w:num w:numId="127" w16cid:durableId="1739816385">
    <w:abstractNumId w:val="3"/>
  </w:num>
  <w:num w:numId="128" w16cid:durableId="541752306">
    <w:abstractNumId w:val="158"/>
  </w:num>
  <w:num w:numId="129" w16cid:durableId="1505323273">
    <w:abstractNumId w:val="60"/>
  </w:num>
  <w:num w:numId="130" w16cid:durableId="1654292208">
    <w:abstractNumId w:val="33"/>
  </w:num>
  <w:num w:numId="131" w16cid:durableId="826821127">
    <w:abstractNumId w:val="144"/>
  </w:num>
  <w:num w:numId="132" w16cid:durableId="1470856262">
    <w:abstractNumId w:val="99"/>
  </w:num>
  <w:num w:numId="133" w16cid:durableId="545409895">
    <w:abstractNumId w:val="25"/>
  </w:num>
  <w:num w:numId="134" w16cid:durableId="47606274">
    <w:abstractNumId w:val="44"/>
  </w:num>
  <w:num w:numId="135" w16cid:durableId="364184401">
    <w:abstractNumId w:val="6"/>
  </w:num>
  <w:num w:numId="136" w16cid:durableId="2073111460">
    <w:abstractNumId w:val="120"/>
  </w:num>
  <w:num w:numId="137" w16cid:durableId="1117259858">
    <w:abstractNumId w:val="22"/>
  </w:num>
  <w:num w:numId="138" w16cid:durableId="299728664">
    <w:abstractNumId w:val="7"/>
  </w:num>
  <w:num w:numId="139" w16cid:durableId="127549321">
    <w:abstractNumId w:val="45"/>
  </w:num>
  <w:num w:numId="140" w16cid:durableId="41485385">
    <w:abstractNumId w:val="76"/>
  </w:num>
  <w:num w:numId="141" w16cid:durableId="1272056636">
    <w:abstractNumId w:val="77"/>
  </w:num>
  <w:num w:numId="142" w16cid:durableId="580720412">
    <w:abstractNumId w:val="78"/>
  </w:num>
  <w:num w:numId="143" w16cid:durableId="486212871">
    <w:abstractNumId w:val="10"/>
  </w:num>
  <w:num w:numId="144" w16cid:durableId="307828240">
    <w:abstractNumId w:val="21"/>
  </w:num>
  <w:num w:numId="145" w16cid:durableId="598222376">
    <w:abstractNumId w:val="168"/>
  </w:num>
  <w:num w:numId="146" w16cid:durableId="215169332">
    <w:abstractNumId w:val="18"/>
  </w:num>
  <w:num w:numId="147" w16cid:durableId="611018427">
    <w:abstractNumId w:val="128"/>
  </w:num>
  <w:num w:numId="148" w16cid:durableId="219561545">
    <w:abstractNumId w:val="11"/>
  </w:num>
  <w:num w:numId="149" w16cid:durableId="1853911970">
    <w:abstractNumId w:val="58"/>
  </w:num>
  <w:num w:numId="150" w16cid:durableId="1586189327">
    <w:abstractNumId w:val="90"/>
  </w:num>
  <w:num w:numId="151" w16cid:durableId="120808850">
    <w:abstractNumId w:val="146"/>
  </w:num>
  <w:num w:numId="152" w16cid:durableId="1461800590">
    <w:abstractNumId w:val="39"/>
  </w:num>
  <w:num w:numId="153" w16cid:durableId="1571114490">
    <w:abstractNumId w:val="51"/>
  </w:num>
  <w:num w:numId="154" w16cid:durableId="2084792367">
    <w:abstractNumId w:val="124"/>
  </w:num>
  <w:num w:numId="155" w16cid:durableId="432285469">
    <w:abstractNumId w:val="66"/>
  </w:num>
  <w:num w:numId="156" w16cid:durableId="745565733">
    <w:abstractNumId w:val="28"/>
  </w:num>
  <w:num w:numId="157" w16cid:durableId="202980799">
    <w:abstractNumId w:val="64"/>
  </w:num>
  <w:num w:numId="158" w16cid:durableId="604843344">
    <w:abstractNumId w:val="50"/>
  </w:num>
  <w:num w:numId="159" w16cid:durableId="1787191858">
    <w:abstractNumId w:val="137"/>
  </w:num>
  <w:num w:numId="160" w16cid:durableId="1317226820">
    <w:abstractNumId w:val="1"/>
  </w:num>
  <w:num w:numId="161" w16cid:durableId="1239054891">
    <w:abstractNumId w:val="37"/>
  </w:num>
  <w:num w:numId="162" w16cid:durableId="756098481">
    <w:abstractNumId w:val="84"/>
  </w:num>
  <w:num w:numId="163" w16cid:durableId="1144394260">
    <w:abstractNumId w:val="53"/>
  </w:num>
  <w:num w:numId="164" w16cid:durableId="2119907059">
    <w:abstractNumId w:val="98"/>
  </w:num>
  <w:num w:numId="165" w16cid:durableId="1057817596">
    <w:abstractNumId w:val="108"/>
  </w:num>
  <w:num w:numId="166" w16cid:durableId="1999962829">
    <w:abstractNumId w:val="162"/>
  </w:num>
  <w:num w:numId="167" w16cid:durableId="56125169">
    <w:abstractNumId w:val="167"/>
  </w:num>
  <w:num w:numId="168" w16cid:durableId="1691103726">
    <w:abstractNumId w:val="61"/>
  </w:num>
  <w:num w:numId="169" w16cid:durableId="1769152316">
    <w:abstractNumId w:val="164"/>
  </w:num>
  <w:num w:numId="170" w16cid:durableId="403259301">
    <w:abstractNumId w:val="126"/>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591"/>
    <w:rsid w:val="0000089B"/>
    <w:rsid w:val="00000B33"/>
    <w:rsid w:val="00000E87"/>
    <w:rsid w:val="00000F53"/>
    <w:rsid w:val="00000F54"/>
    <w:rsid w:val="00000F74"/>
    <w:rsid w:val="00000FAE"/>
    <w:rsid w:val="000015D4"/>
    <w:rsid w:val="00001607"/>
    <w:rsid w:val="00001848"/>
    <w:rsid w:val="00001882"/>
    <w:rsid w:val="00001979"/>
    <w:rsid w:val="00001AA1"/>
    <w:rsid w:val="00001B9A"/>
    <w:rsid w:val="00001C03"/>
    <w:rsid w:val="00001FF8"/>
    <w:rsid w:val="0000247A"/>
    <w:rsid w:val="000024B0"/>
    <w:rsid w:val="000026B6"/>
    <w:rsid w:val="0000283F"/>
    <w:rsid w:val="00002882"/>
    <w:rsid w:val="0000293D"/>
    <w:rsid w:val="00002A68"/>
    <w:rsid w:val="00002DF8"/>
    <w:rsid w:val="00003253"/>
    <w:rsid w:val="000032A1"/>
    <w:rsid w:val="000039AC"/>
    <w:rsid w:val="00003C06"/>
    <w:rsid w:val="00004199"/>
    <w:rsid w:val="00004ED0"/>
    <w:rsid w:val="00004FA3"/>
    <w:rsid w:val="00005250"/>
    <w:rsid w:val="0000587F"/>
    <w:rsid w:val="000064F6"/>
    <w:rsid w:val="00006766"/>
    <w:rsid w:val="00006F3D"/>
    <w:rsid w:val="00006F75"/>
    <w:rsid w:val="00007B31"/>
    <w:rsid w:val="0001066C"/>
    <w:rsid w:val="000106C2"/>
    <w:rsid w:val="0001075D"/>
    <w:rsid w:val="00010DDC"/>
    <w:rsid w:val="0001178C"/>
    <w:rsid w:val="00011931"/>
    <w:rsid w:val="00011DDD"/>
    <w:rsid w:val="00011F8A"/>
    <w:rsid w:val="000120A8"/>
    <w:rsid w:val="00012412"/>
    <w:rsid w:val="00012577"/>
    <w:rsid w:val="00012BE7"/>
    <w:rsid w:val="00012CBC"/>
    <w:rsid w:val="000133D4"/>
    <w:rsid w:val="00013809"/>
    <w:rsid w:val="00013C46"/>
    <w:rsid w:val="00013C53"/>
    <w:rsid w:val="00013EF8"/>
    <w:rsid w:val="000140B4"/>
    <w:rsid w:val="000141F2"/>
    <w:rsid w:val="0001428F"/>
    <w:rsid w:val="000144E7"/>
    <w:rsid w:val="00014C42"/>
    <w:rsid w:val="00014E94"/>
    <w:rsid w:val="00014EBF"/>
    <w:rsid w:val="000151FF"/>
    <w:rsid w:val="000153CE"/>
    <w:rsid w:val="00015634"/>
    <w:rsid w:val="00015D35"/>
    <w:rsid w:val="0001639B"/>
    <w:rsid w:val="000163CA"/>
    <w:rsid w:val="00016C3A"/>
    <w:rsid w:val="00016DE2"/>
    <w:rsid w:val="00016EE0"/>
    <w:rsid w:val="00017679"/>
    <w:rsid w:val="00017C20"/>
    <w:rsid w:val="00020264"/>
    <w:rsid w:val="00020372"/>
    <w:rsid w:val="000203BB"/>
    <w:rsid w:val="000203E3"/>
    <w:rsid w:val="00020E14"/>
    <w:rsid w:val="00021325"/>
    <w:rsid w:val="00021420"/>
    <w:rsid w:val="000215C4"/>
    <w:rsid w:val="000215CE"/>
    <w:rsid w:val="00021BC2"/>
    <w:rsid w:val="00021C2A"/>
    <w:rsid w:val="00021D54"/>
    <w:rsid w:val="0002202E"/>
    <w:rsid w:val="00022325"/>
    <w:rsid w:val="00022651"/>
    <w:rsid w:val="00022653"/>
    <w:rsid w:val="0002318D"/>
    <w:rsid w:val="000233D9"/>
    <w:rsid w:val="00023507"/>
    <w:rsid w:val="000235A3"/>
    <w:rsid w:val="00023E14"/>
    <w:rsid w:val="0002475E"/>
    <w:rsid w:val="00024E43"/>
    <w:rsid w:val="00024EA3"/>
    <w:rsid w:val="000254F4"/>
    <w:rsid w:val="00025776"/>
    <w:rsid w:val="00025B2B"/>
    <w:rsid w:val="00025B5A"/>
    <w:rsid w:val="0002762F"/>
    <w:rsid w:val="00027928"/>
    <w:rsid w:val="000300E5"/>
    <w:rsid w:val="00030655"/>
    <w:rsid w:val="00030C78"/>
    <w:rsid w:val="000310FF"/>
    <w:rsid w:val="0003148B"/>
    <w:rsid w:val="00031B87"/>
    <w:rsid w:val="00032ED1"/>
    <w:rsid w:val="00033698"/>
    <w:rsid w:val="0003390D"/>
    <w:rsid w:val="00033A0D"/>
    <w:rsid w:val="00033AAA"/>
    <w:rsid w:val="00033B60"/>
    <w:rsid w:val="00033CB5"/>
    <w:rsid w:val="00034186"/>
    <w:rsid w:val="00034B35"/>
    <w:rsid w:val="00034E58"/>
    <w:rsid w:val="000352F6"/>
    <w:rsid w:val="000355B8"/>
    <w:rsid w:val="00036735"/>
    <w:rsid w:val="00036C5F"/>
    <w:rsid w:val="00036E1E"/>
    <w:rsid w:val="00036F62"/>
    <w:rsid w:val="00036F65"/>
    <w:rsid w:val="000379B0"/>
    <w:rsid w:val="00037D30"/>
    <w:rsid w:val="00037F98"/>
    <w:rsid w:val="000400A0"/>
    <w:rsid w:val="000400C9"/>
    <w:rsid w:val="000401EF"/>
    <w:rsid w:val="00040327"/>
    <w:rsid w:val="000414F9"/>
    <w:rsid w:val="00041535"/>
    <w:rsid w:val="00041BF0"/>
    <w:rsid w:val="000421AB"/>
    <w:rsid w:val="000425CC"/>
    <w:rsid w:val="000427AD"/>
    <w:rsid w:val="0004281F"/>
    <w:rsid w:val="0004282A"/>
    <w:rsid w:val="000430D3"/>
    <w:rsid w:val="000435B7"/>
    <w:rsid w:val="000437FB"/>
    <w:rsid w:val="00043BD1"/>
    <w:rsid w:val="00043C2D"/>
    <w:rsid w:val="00044172"/>
    <w:rsid w:val="000441DF"/>
    <w:rsid w:val="000442A0"/>
    <w:rsid w:val="000444A8"/>
    <w:rsid w:val="00045142"/>
    <w:rsid w:val="00045615"/>
    <w:rsid w:val="0004678A"/>
    <w:rsid w:val="00046873"/>
    <w:rsid w:val="00046882"/>
    <w:rsid w:val="00046957"/>
    <w:rsid w:val="00046B3B"/>
    <w:rsid w:val="00046D8E"/>
    <w:rsid w:val="0004747B"/>
    <w:rsid w:val="000474B2"/>
    <w:rsid w:val="00050858"/>
    <w:rsid w:val="00051E2E"/>
    <w:rsid w:val="00051E81"/>
    <w:rsid w:val="00051F0E"/>
    <w:rsid w:val="000524DF"/>
    <w:rsid w:val="0005267C"/>
    <w:rsid w:val="00052B46"/>
    <w:rsid w:val="00052E22"/>
    <w:rsid w:val="00052E5C"/>
    <w:rsid w:val="000532E9"/>
    <w:rsid w:val="000533EE"/>
    <w:rsid w:val="000536EC"/>
    <w:rsid w:val="00053B02"/>
    <w:rsid w:val="00053CE5"/>
    <w:rsid w:val="00054650"/>
    <w:rsid w:val="0005465C"/>
    <w:rsid w:val="00054AFB"/>
    <w:rsid w:val="00054F41"/>
    <w:rsid w:val="000553C9"/>
    <w:rsid w:val="000558B0"/>
    <w:rsid w:val="000558FE"/>
    <w:rsid w:val="00055BC8"/>
    <w:rsid w:val="00056254"/>
    <w:rsid w:val="000565CE"/>
    <w:rsid w:val="000567BD"/>
    <w:rsid w:val="000569A1"/>
    <w:rsid w:val="00056AEF"/>
    <w:rsid w:val="00056FDE"/>
    <w:rsid w:val="0005712D"/>
    <w:rsid w:val="00057256"/>
    <w:rsid w:val="00057EE6"/>
    <w:rsid w:val="00057F04"/>
    <w:rsid w:val="00057F4E"/>
    <w:rsid w:val="000603E4"/>
    <w:rsid w:val="000603EA"/>
    <w:rsid w:val="00060658"/>
    <w:rsid w:val="000608E0"/>
    <w:rsid w:val="00060F1B"/>
    <w:rsid w:val="00060FE3"/>
    <w:rsid w:val="00061665"/>
    <w:rsid w:val="00061CD2"/>
    <w:rsid w:val="00061DAF"/>
    <w:rsid w:val="00061EB4"/>
    <w:rsid w:val="0006269F"/>
    <w:rsid w:val="000628C1"/>
    <w:rsid w:val="000630AD"/>
    <w:rsid w:val="000633D8"/>
    <w:rsid w:val="000635BE"/>
    <w:rsid w:val="00063993"/>
    <w:rsid w:val="00063C6E"/>
    <w:rsid w:val="00063CC3"/>
    <w:rsid w:val="0006426E"/>
    <w:rsid w:val="0006457C"/>
    <w:rsid w:val="00064A77"/>
    <w:rsid w:val="00064D77"/>
    <w:rsid w:val="0006539C"/>
    <w:rsid w:val="00065E52"/>
    <w:rsid w:val="000668FE"/>
    <w:rsid w:val="00066BB8"/>
    <w:rsid w:val="0006716F"/>
    <w:rsid w:val="00067497"/>
    <w:rsid w:val="000675AE"/>
    <w:rsid w:val="000676EF"/>
    <w:rsid w:val="00067A68"/>
    <w:rsid w:val="00067C71"/>
    <w:rsid w:val="000702ED"/>
    <w:rsid w:val="00070632"/>
    <w:rsid w:val="0007083F"/>
    <w:rsid w:val="00070B06"/>
    <w:rsid w:val="00070CD7"/>
    <w:rsid w:val="00070FA7"/>
    <w:rsid w:val="0007101B"/>
    <w:rsid w:val="00071055"/>
    <w:rsid w:val="0007159F"/>
    <w:rsid w:val="00072183"/>
    <w:rsid w:val="00072B45"/>
    <w:rsid w:val="00072B9D"/>
    <w:rsid w:val="00072BEC"/>
    <w:rsid w:val="000733D5"/>
    <w:rsid w:val="00073BD5"/>
    <w:rsid w:val="00073FF0"/>
    <w:rsid w:val="000745D6"/>
    <w:rsid w:val="0007488A"/>
    <w:rsid w:val="00074E96"/>
    <w:rsid w:val="00075950"/>
    <w:rsid w:val="000759D8"/>
    <w:rsid w:val="0007601B"/>
    <w:rsid w:val="00076984"/>
    <w:rsid w:val="000769DB"/>
    <w:rsid w:val="0007742C"/>
    <w:rsid w:val="000774E0"/>
    <w:rsid w:val="00077D2E"/>
    <w:rsid w:val="00077EB4"/>
    <w:rsid w:val="00077ED9"/>
    <w:rsid w:val="00077FBE"/>
    <w:rsid w:val="00080689"/>
    <w:rsid w:val="00080816"/>
    <w:rsid w:val="00080B89"/>
    <w:rsid w:val="00080D79"/>
    <w:rsid w:val="00080D7C"/>
    <w:rsid w:val="0008154E"/>
    <w:rsid w:val="00081864"/>
    <w:rsid w:val="00081D5F"/>
    <w:rsid w:val="0008268A"/>
    <w:rsid w:val="00082734"/>
    <w:rsid w:val="000828EC"/>
    <w:rsid w:val="00082912"/>
    <w:rsid w:val="00082FE2"/>
    <w:rsid w:val="00083159"/>
    <w:rsid w:val="0008321A"/>
    <w:rsid w:val="00083500"/>
    <w:rsid w:val="000837D4"/>
    <w:rsid w:val="00083B66"/>
    <w:rsid w:val="00083C13"/>
    <w:rsid w:val="0008448F"/>
    <w:rsid w:val="00084F50"/>
    <w:rsid w:val="00085049"/>
    <w:rsid w:val="00085370"/>
    <w:rsid w:val="0008549B"/>
    <w:rsid w:val="000859DB"/>
    <w:rsid w:val="00085A11"/>
    <w:rsid w:val="00085BA2"/>
    <w:rsid w:val="00085D37"/>
    <w:rsid w:val="00086562"/>
    <w:rsid w:val="000869EE"/>
    <w:rsid w:val="00086F1B"/>
    <w:rsid w:val="000875CC"/>
    <w:rsid w:val="00087A5C"/>
    <w:rsid w:val="00087C8F"/>
    <w:rsid w:val="00087FDA"/>
    <w:rsid w:val="0009051B"/>
    <w:rsid w:val="00090931"/>
    <w:rsid w:val="00090C88"/>
    <w:rsid w:val="0009139F"/>
    <w:rsid w:val="00091741"/>
    <w:rsid w:val="0009189C"/>
    <w:rsid w:val="000920C8"/>
    <w:rsid w:val="00092C29"/>
    <w:rsid w:val="00092D93"/>
    <w:rsid w:val="00092DED"/>
    <w:rsid w:val="000937BF"/>
    <w:rsid w:val="00093862"/>
    <w:rsid w:val="00093EFA"/>
    <w:rsid w:val="00093FA4"/>
    <w:rsid w:val="00094154"/>
    <w:rsid w:val="0009457C"/>
    <w:rsid w:val="00094950"/>
    <w:rsid w:val="00095B17"/>
    <w:rsid w:val="00095C3B"/>
    <w:rsid w:val="00095E42"/>
    <w:rsid w:val="0009614A"/>
    <w:rsid w:val="00096432"/>
    <w:rsid w:val="00096D29"/>
    <w:rsid w:val="00097016"/>
    <w:rsid w:val="00097405"/>
    <w:rsid w:val="000974DA"/>
    <w:rsid w:val="00097681"/>
    <w:rsid w:val="000976A4"/>
    <w:rsid w:val="00097A2C"/>
    <w:rsid w:val="000A01BD"/>
    <w:rsid w:val="000A05E0"/>
    <w:rsid w:val="000A089C"/>
    <w:rsid w:val="000A08A2"/>
    <w:rsid w:val="000A0B70"/>
    <w:rsid w:val="000A1429"/>
    <w:rsid w:val="000A1A4D"/>
    <w:rsid w:val="000A1FE9"/>
    <w:rsid w:val="000A32D2"/>
    <w:rsid w:val="000A3315"/>
    <w:rsid w:val="000A33F6"/>
    <w:rsid w:val="000A348A"/>
    <w:rsid w:val="000A387F"/>
    <w:rsid w:val="000A4584"/>
    <w:rsid w:val="000A466E"/>
    <w:rsid w:val="000A4832"/>
    <w:rsid w:val="000A4C36"/>
    <w:rsid w:val="000A4E28"/>
    <w:rsid w:val="000A58C0"/>
    <w:rsid w:val="000A5D50"/>
    <w:rsid w:val="000A6D95"/>
    <w:rsid w:val="000A70BC"/>
    <w:rsid w:val="000A763E"/>
    <w:rsid w:val="000A7D4E"/>
    <w:rsid w:val="000B012D"/>
    <w:rsid w:val="000B07E9"/>
    <w:rsid w:val="000B12FF"/>
    <w:rsid w:val="000B1426"/>
    <w:rsid w:val="000B1CD4"/>
    <w:rsid w:val="000B2B92"/>
    <w:rsid w:val="000B2C2F"/>
    <w:rsid w:val="000B30CF"/>
    <w:rsid w:val="000B3632"/>
    <w:rsid w:val="000B363C"/>
    <w:rsid w:val="000B36EA"/>
    <w:rsid w:val="000B3F1D"/>
    <w:rsid w:val="000B4157"/>
    <w:rsid w:val="000B415D"/>
    <w:rsid w:val="000B442D"/>
    <w:rsid w:val="000B4470"/>
    <w:rsid w:val="000B5944"/>
    <w:rsid w:val="000B5AAA"/>
    <w:rsid w:val="000B5E33"/>
    <w:rsid w:val="000B6569"/>
    <w:rsid w:val="000B6668"/>
    <w:rsid w:val="000B6E20"/>
    <w:rsid w:val="000B6F60"/>
    <w:rsid w:val="000B701F"/>
    <w:rsid w:val="000B7094"/>
    <w:rsid w:val="000B7357"/>
    <w:rsid w:val="000B7D78"/>
    <w:rsid w:val="000C0348"/>
    <w:rsid w:val="000C059E"/>
    <w:rsid w:val="000C09A4"/>
    <w:rsid w:val="000C1174"/>
    <w:rsid w:val="000C1FFC"/>
    <w:rsid w:val="000C24A2"/>
    <w:rsid w:val="000C2A33"/>
    <w:rsid w:val="000C2C41"/>
    <w:rsid w:val="000C31C0"/>
    <w:rsid w:val="000C32D6"/>
    <w:rsid w:val="000C3AD8"/>
    <w:rsid w:val="000C3C8D"/>
    <w:rsid w:val="000C3CCF"/>
    <w:rsid w:val="000C3F97"/>
    <w:rsid w:val="000C47B8"/>
    <w:rsid w:val="000C480E"/>
    <w:rsid w:val="000C5502"/>
    <w:rsid w:val="000C578A"/>
    <w:rsid w:val="000C59F8"/>
    <w:rsid w:val="000C6095"/>
    <w:rsid w:val="000C60DF"/>
    <w:rsid w:val="000C624A"/>
    <w:rsid w:val="000C685C"/>
    <w:rsid w:val="000C68CB"/>
    <w:rsid w:val="000C69C6"/>
    <w:rsid w:val="000C6C2E"/>
    <w:rsid w:val="000C6E3B"/>
    <w:rsid w:val="000C7548"/>
    <w:rsid w:val="000C7608"/>
    <w:rsid w:val="000D06B2"/>
    <w:rsid w:val="000D080B"/>
    <w:rsid w:val="000D0A14"/>
    <w:rsid w:val="000D11C7"/>
    <w:rsid w:val="000D17DB"/>
    <w:rsid w:val="000D1898"/>
    <w:rsid w:val="000D220F"/>
    <w:rsid w:val="000D2250"/>
    <w:rsid w:val="000D24C6"/>
    <w:rsid w:val="000D2505"/>
    <w:rsid w:val="000D313F"/>
    <w:rsid w:val="000D34E7"/>
    <w:rsid w:val="000D3B50"/>
    <w:rsid w:val="000D3EF2"/>
    <w:rsid w:val="000D3F25"/>
    <w:rsid w:val="000D3F7B"/>
    <w:rsid w:val="000D4190"/>
    <w:rsid w:val="000D4252"/>
    <w:rsid w:val="000D4819"/>
    <w:rsid w:val="000D4FB5"/>
    <w:rsid w:val="000D5499"/>
    <w:rsid w:val="000D6215"/>
    <w:rsid w:val="000D6385"/>
    <w:rsid w:val="000D6497"/>
    <w:rsid w:val="000D650E"/>
    <w:rsid w:val="000D65CA"/>
    <w:rsid w:val="000E0160"/>
    <w:rsid w:val="000E0179"/>
    <w:rsid w:val="000E0958"/>
    <w:rsid w:val="000E0CF5"/>
    <w:rsid w:val="000E134C"/>
    <w:rsid w:val="000E1779"/>
    <w:rsid w:val="000E1782"/>
    <w:rsid w:val="000E192E"/>
    <w:rsid w:val="000E1B07"/>
    <w:rsid w:val="000E1D64"/>
    <w:rsid w:val="000E2399"/>
    <w:rsid w:val="000E28D3"/>
    <w:rsid w:val="000E2E71"/>
    <w:rsid w:val="000E4298"/>
    <w:rsid w:val="000E4806"/>
    <w:rsid w:val="000E48FF"/>
    <w:rsid w:val="000E4ECF"/>
    <w:rsid w:val="000E546D"/>
    <w:rsid w:val="000E5B39"/>
    <w:rsid w:val="000E69C4"/>
    <w:rsid w:val="000E6A5F"/>
    <w:rsid w:val="000E6C53"/>
    <w:rsid w:val="000E738A"/>
    <w:rsid w:val="000E7392"/>
    <w:rsid w:val="000E7691"/>
    <w:rsid w:val="000E7F9B"/>
    <w:rsid w:val="000F001E"/>
    <w:rsid w:val="000F017A"/>
    <w:rsid w:val="000F02C7"/>
    <w:rsid w:val="000F0320"/>
    <w:rsid w:val="000F0B55"/>
    <w:rsid w:val="000F0DE5"/>
    <w:rsid w:val="000F11AD"/>
    <w:rsid w:val="000F2340"/>
    <w:rsid w:val="000F2A0A"/>
    <w:rsid w:val="000F2E73"/>
    <w:rsid w:val="000F3453"/>
    <w:rsid w:val="000F3518"/>
    <w:rsid w:val="000F37A1"/>
    <w:rsid w:val="000F38D0"/>
    <w:rsid w:val="000F38F1"/>
    <w:rsid w:val="000F3C9D"/>
    <w:rsid w:val="000F3F5B"/>
    <w:rsid w:val="000F3F74"/>
    <w:rsid w:val="000F4196"/>
    <w:rsid w:val="000F42B0"/>
    <w:rsid w:val="000F4E22"/>
    <w:rsid w:val="000F56CF"/>
    <w:rsid w:val="000F57E8"/>
    <w:rsid w:val="000F5EEE"/>
    <w:rsid w:val="000F60EE"/>
    <w:rsid w:val="000F6437"/>
    <w:rsid w:val="000F6C39"/>
    <w:rsid w:val="000F70A4"/>
    <w:rsid w:val="000F7623"/>
    <w:rsid w:val="000F78AD"/>
    <w:rsid w:val="000F7FEB"/>
    <w:rsid w:val="001001BE"/>
    <w:rsid w:val="001001DE"/>
    <w:rsid w:val="00100E10"/>
    <w:rsid w:val="0010183B"/>
    <w:rsid w:val="0010204E"/>
    <w:rsid w:val="00102906"/>
    <w:rsid w:val="00102CC4"/>
    <w:rsid w:val="001037A7"/>
    <w:rsid w:val="00103C98"/>
    <w:rsid w:val="00103CAD"/>
    <w:rsid w:val="00103D9F"/>
    <w:rsid w:val="00104522"/>
    <w:rsid w:val="0010458B"/>
    <w:rsid w:val="001051E8"/>
    <w:rsid w:val="00105321"/>
    <w:rsid w:val="00105331"/>
    <w:rsid w:val="001053D8"/>
    <w:rsid w:val="00105C75"/>
    <w:rsid w:val="00105ED3"/>
    <w:rsid w:val="00106020"/>
    <w:rsid w:val="001061CE"/>
    <w:rsid w:val="00106267"/>
    <w:rsid w:val="00106390"/>
    <w:rsid w:val="001063CE"/>
    <w:rsid w:val="00106B4A"/>
    <w:rsid w:val="00106CDC"/>
    <w:rsid w:val="0010728C"/>
    <w:rsid w:val="00107F15"/>
    <w:rsid w:val="00110716"/>
    <w:rsid w:val="00110AF2"/>
    <w:rsid w:val="00110EC6"/>
    <w:rsid w:val="00111C57"/>
    <w:rsid w:val="00111D3B"/>
    <w:rsid w:val="00111DA5"/>
    <w:rsid w:val="00111E36"/>
    <w:rsid w:val="00112164"/>
    <w:rsid w:val="00113757"/>
    <w:rsid w:val="00113AB6"/>
    <w:rsid w:val="00113E22"/>
    <w:rsid w:val="00113EC1"/>
    <w:rsid w:val="00114053"/>
    <w:rsid w:val="00114636"/>
    <w:rsid w:val="001149F7"/>
    <w:rsid w:val="001150EC"/>
    <w:rsid w:val="00115479"/>
    <w:rsid w:val="001157C1"/>
    <w:rsid w:val="001158A1"/>
    <w:rsid w:val="00115CC3"/>
    <w:rsid w:val="00116A3F"/>
    <w:rsid w:val="00117119"/>
    <w:rsid w:val="00117770"/>
    <w:rsid w:val="00117A91"/>
    <w:rsid w:val="00117BAE"/>
    <w:rsid w:val="00117F9F"/>
    <w:rsid w:val="00117FC4"/>
    <w:rsid w:val="00120510"/>
    <w:rsid w:val="00120E9B"/>
    <w:rsid w:val="00120FA6"/>
    <w:rsid w:val="0012131F"/>
    <w:rsid w:val="00121465"/>
    <w:rsid w:val="00121B2F"/>
    <w:rsid w:val="00121CE7"/>
    <w:rsid w:val="00122114"/>
    <w:rsid w:val="001224B7"/>
    <w:rsid w:val="00122EAD"/>
    <w:rsid w:val="00123100"/>
    <w:rsid w:val="0012317B"/>
    <w:rsid w:val="00123523"/>
    <w:rsid w:val="001237D2"/>
    <w:rsid w:val="00123883"/>
    <w:rsid w:val="001239B3"/>
    <w:rsid w:val="00123B6C"/>
    <w:rsid w:val="00123F50"/>
    <w:rsid w:val="00124225"/>
    <w:rsid w:val="0012426F"/>
    <w:rsid w:val="0012448E"/>
    <w:rsid w:val="001255BC"/>
    <w:rsid w:val="00125C82"/>
    <w:rsid w:val="00125D69"/>
    <w:rsid w:val="00126245"/>
    <w:rsid w:val="0012691E"/>
    <w:rsid w:val="00126CF3"/>
    <w:rsid w:val="00126DE2"/>
    <w:rsid w:val="001274C3"/>
    <w:rsid w:val="001303B0"/>
    <w:rsid w:val="00131237"/>
    <w:rsid w:val="00131976"/>
    <w:rsid w:val="00131A98"/>
    <w:rsid w:val="00131D0F"/>
    <w:rsid w:val="00132462"/>
    <w:rsid w:val="001325AF"/>
    <w:rsid w:val="001326F4"/>
    <w:rsid w:val="00133752"/>
    <w:rsid w:val="001339A5"/>
    <w:rsid w:val="00133C39"/>
    <w:rsid w:val="00133FF0"/>
    <w:rsid w:val="00134436"/>
    <w:rsid w:val="00134BEE"/>
    <w:rsid w:val="00134BFA"/>
    <w:rsid w:val="001354C7"/>
    <w:rsid w:val="00135969"/>
    <w:rsid w:val="00135BE4"/>
    <w:rsid w:val="00135E4A"/>
    <w:rsid w:val="00136521"/>
    <w:rsid w:val="0013745F"/>
    <w:rsid w:val="00137728"/>
    <w:rsid w:val="00137AAE"/>
    <w:rsid w:val="00137C15"/>
    <w:rsid w:val="001403C8"/>
    <w:rsid w:val="00140A46"/>
    <w:rsid w:val="00140A6A"/>
    <w:rsid w:val="00140B47"/>
    <w:rsid w:val="00140CD0"/>
    <w:rsid w:val="00140D6D"/>
    <w:rsid w:val="00140E42"/>
    <w:rsid w:val="00141920"/>
    <w:rsid w:val="00142378"/>
    <w:rsid w:val="00142456"/>
    <w:rsid w:val="00142996"/>
    <w:rsid w:val="0014322C"/>
    <w:rsid w:val="00143A8B"/>
    <w:rsid w:val="00143B85"/>
    <w:rsid w:val="00143F51"/>
    <w:rsid w:val="0014481D"/>
    <w:rsid w:val="00144878"/>
    <w:rsid w:val="00144B42"/>
    <w:rsid w:val="00144B79"/>
    <w:rsid w:val="0014532F"/>
    <w:rsid w:val="00145C17"/>
    <w:rsid w:val="00146A86"/>
    <w:rsid w:val="00146DD2"/>
    <w:rsid w:val="00146DD6"/>
    <w:rsid w:val="00146EED"/>
    <w:rsid w:val="00146FF0"/>
    <w:rsid w:val="001476A9"/>
    <w:rsid w:val="00147726"/>
    <w:rsid w:val="00147D67"/>
    <w:rsid w:val="00147E89"/>
    <w:rsid w:val="00147EA1"/>
    <w:rsid w:val="001507E7"/>
    <w:rsid w:val="00151A60"/>
    <w:rsid w:val="00152C78"/>
    <w:rsid w:val="00152F1C"/>
    <w:rsid w:val="0015330D"/>
    <w:rsid w:val="0015334E"/>
    <w:rsid w:val="00153F52"/>
    <w:rsid w:val="0015402F"/>
    <w:rsid w:val="00154318"/>
    <w:rsid w:val="00154574"/>
    <w:rsid w:val="0015465F"/>
    <w:rsid w:val="00154AD4"/>
    <w:rsid w:val="00154EBC"/>
    <w:rsid w:val="00155243"/>
    <w:rsid w:val="001557C3"/>
    <w:rsid w:val="001558D1"/>
    <w:rsid w:val="00155C1D"/>
    <w:rsid w:val="00155FF6"/>
    <w:rsid w:val="00156A02"/>
    <w:rsid w:val="00156F3E"/>
    <w:rsid w:val="00156F52"/>
    <w:rsid w:val="0015747E"/>
    <w:rsid w:val="0015753F"/>
    <w:rsid w:val="00157681"/>
    <w:rsid w:val="001576D7"/>
    <w:rsid w:val="00157F85"/>
    <w:rsid w:val="0016082C"/>
    <w:rsid w:val="00160AE7"/>
    <w:rsid w:val="00161461"/>
    <w:rsid w:val="001615EE"/>
    <w:rsid w:val="00163083"/>
    <w:rsid w:val="00163367"/>
    <w:rsid w:val="001634A8"/>
    <w:rsid w:val="001638DE"/>
    <w:rsid w:val="00163B75"/>
    <w:rsid w:val="00163CA3"/>
    <w:rsid w:val="00163F28"/>
    <w:rsid w:val="001641DF"/>
    <w:rsid w:val="00164A44"/>
    <w:rsid w:val="001652F6"/>
    <w:rsid w:val="001657CC"/>
    <w:rsid w:val="0016587F"/>
    <w:rsid w:val="00165DC4"/>
    <w:rsid w:val="00165E84"/>
    <w:rsid w:val="00165F92"/>
    <w:rsid w:val="001661D8"/>
    <w:rsid w:val="00166254"/>
    <w:rsid w:val="001667FB"/>
    <w:rsid w:val="001668C5"/>
    <w:rsid w:val="00170276"/>
    <w:rsid w:val="001707D7"/>
    <w:rsid w:val="001709C4"/>
    <w:rsid w:val="00170C22"/>
    <w:rsid w:val="00170CFC"/>
    <w:rsid w:val="00171201"/>
    <w:rsid w:val="00171218"/>
    <w:rsid w:val="00171B6A"/>
    <w:rsid w:val="00171EEE"/>
    <w:rsid w:val="00172162"/>
    <w:rsid w:val="001726F9"/>
    <w:rsid w:val="001727B3"/>
    <w:rsid w:val="00172859"/>
    <w:rsid w:val="0017290F"/>
    <w:rsid w:val="00172936"/>
    <w:rsid w:val="00172AA4"/>
    <w:rsid w:val="00172AD7"/>
    <w:rsid w:val="00173AB9"/>
    <w:rsid w:val="00174576"/>
    <w:rsid w:val="00174C91"/>
    <w:rsid w:val="00174DBC"/>
    <w:rsid w:val="00174E9F"/>
    <w:rsid w:val="00175205"/>
    <w:rsid w:val="0017537A"/>
    <w:rsid w:val="0017603D"/>
    <w:rsid w:val="00176D9E"/>
    <w:rsid w:val="00176DFA"/>
    <w:rsid w:val="00176F60"/>
    <w:rsid w:val="00176F85"/>
    <w:rsid w:val="00177F1D"/>
    <w:rsid w:val="00177FBF"/>
    <w:rsid w:val="001804FF"/>
    <w:rsid w:val="00180FC7"/>
    <w:rsid w:val="00181135"/>
    <w:rsid w:val="0018195E"/>
    <w:rsid w:val="00181DB6"/>
    <w:rsid w:val="00181F9B"/>
    <w:rsid w:val="0018220E"/>
    <w:rsid w:val="001822B4"/>
    <w:rsid w:val="00182DFC"/>
    <w:rsid w:val="001830DC"/>
    <w:rsid w:val="0018359A"/>
    <w:rsid w:val="001836D9"/>
    <w:rsid w:val="00183779"/>
    <w:rsid w:val="0018379D"/>
    <w:rsid w:val="00183B15"/>
    <w:rsid w:val="00184349"/>
    <w:rsid w:val="00184D82"/>
    <w:rsid w:val="00185023"/>
    <w:rsid w:val="00185127"/>
    <w:rsid w:val="001853C2"/>
    <w:rsid w:val="0018555C"/>
    <w:rsid w:val="0018556C"/>
    <w:rsid w:val="00185DEB"/>
    <w:rsid w:val="0018601B"/>
    <w:rsid w:val="00187396"/>
    <w:rsid w:val="001877D2"/>
    <w:rsid w:val="00187E72"/>
    <w:rsid w:val="001908F9"/>
    <w:rsid w:val="00190D0A"/>
    <w:rsid w:val="00190E72"/>
    <w:rsid w:val="00190EF8"/>
    <w:rsid w:val="00191277"/>
    <w:rsid w:val="0019127D"/>
    <w:rsid w:val="0019134D"/>
    <w:rsid w:val="00191732"/>
    <w:rsid w:val="00191AA4"/>
    <w:rsid w:val="0019267B"/>
    <w:rsid w:val="001934F7"/>
    <w:rsid w:val="0019379A"/>
    <w:rsid w:val="00193AD8"/>
    <w:rsid w:val="00193B70"/>
    <w:rsid w:val="00193EF2"/>
    <w:rsid w:val="00194191"/>
    <w:rsid w:val="001947DF"/>
    <w:rsid w:val="00194854"/>
    <w:rsid w:val="001953A5"/>
    <w:rsid w:val="00195D4F"/>
    <w:rsid w:val="001961D4"/>
    <w:rsid w:val="001962FB"/>
    <w:rsid w:val="00196977"/>
    <w:rsid w:val="00196C37"/>
    <w:rsid w:val="00196EB5"/>
    <w:rsid w:val="0019716C"/>
    <w:rsid w:val="001973AF"/>
    <w:rsid w:val="001A00A9"/>
    <w:rsid w:val="001A0196"/>
    <w:rsid w:val="001A0199"/>
    <w:rsid w:val="001A03C8"/>
    <w:rsid w:val="001A0C5D"/>
    <w:rsid w:val="001A1548"/>
    <w:rsid w:val="001A15E8"/>
    <w:rsid w:val="001A1740"/>
    <w:rsid w:val="001A1F4F"/>
    <w:rsid w:val="001A2232"/>
    <w:rsid w:val="001A24D9"/>
    <w:rsid w:val="001A2807"/>
    <w:rsid w:val="001A3061"/>
    <w:rsid w:val="001A3063"/>
    <w:rsid w:val="001A3165"/>
    <w:rsid w:val="001A3BE7"/>
    <w:rsid w:val="001A3D71"/>
    <w:rsid w:val="001A3FDF"/>
    <w:rsid w:val="001A47C5"/>
    <w:rsid w:val="001A48BE"/>
    <w:rsid w:val="001A49CD"/>
    <w:rsid w:val="001A4AA3"/>
    <w:rsid w:val="001A4BC8"/>
    <w:rsid w:val="001A5C79"/>
    <w:rsid w:val="001A661C"/>
    <w:rsid w:val="001A68B0"/>
    <w:rsid w:val="001A6F04"/>
    <w:rsid w:val="001A705E"/>
    <w:rsid w:val="001A72F0"/>
    <w:rsid w:val="001A73EC"/>
    <w:rsid w:val="001A78AB"/>
    <w:rsid w:val="001A7B38"/>
    <w:rsid w:val="001A7C78"/>
    <w:rsid w:val="001A7E22"/>
    <w:rsid w:val="001B05A3"/>
    <w:rsid w:val="001B099E"/>
    <w:rsid w:val="001B149F"/>
    <w:rsid w:val="001B1B87"/>
    <w:rsid w:val="001B1FC2"/>
    <w:rsid w:val="001B2096"/>
    <w:rsid w:val="001B2568"/>
    <w:rsid w:val="001B2D4B"/>
    <w:rsid w:val="001B31D2"/>
    <w:rsid w:val="001B38BF"/>
    <w:rsid w:val="001B3A57"/>
    <w:rsid w:val="001B3A87"/>
    <w:rsid w:val="001B434E"/>
    <w:rsid w:val="001B4BBA"/>
    <w:rsid w:val="001B56BB"/>
    <w:rsid w:val="001B5F03"/>
    <w:rsid w:val="001B6508"/>
    <w:rsid w:val="001B7337"/>
    <w:rsid w:val="001C1280"/>
    <w:rsid w:val="001C1370"/>
    <w:rsid w:val="001C29D8"/>
    <w:rsid w:val="001C2BBD"/>
    <w:rsid w:val="001C2D70"/>
    <w:rsid w:val="001C33F2"/>
    <w:rsid w:val="001C36EE"/>
    <w:rsid w:val="001C3747"/>
    <w:rsid w:val="001C37C8"/>
    <w:rsid w:val="001C3E93"/>
    <w:rsid w:val="001C42A7"/>
    <w:rsid w:val="001C494B"/>
    <w:rsid w:val="001C51B2"/>
    <w:rsid w:val="001C53CB"/>
    <w:rsid w:val="001C5CC8"/>
    <w:rsid w:val="001C5FF7"/>
    <w:rsid w:val="001C6083"/>
    <w:rsid w:val="001C60FE"/>
    <w:rsid w:val="001C64A3"/>
    <w:rsid w:val="001C6CBD"/>
    <w:rsid w:val="001C6DAE"/>
    <w:rsid w:val="001C76B6"/>
    <w:rsid w:val="001C76FE"/>
    <w:rsid w:val="001D0006"/>
    <w:rsid w:val="001D0284"/>
    <w:rsid w:val="001D0661"/>
    <w:rsid w:val="001D12BF"/>
    <w:rsid w:val="001D15A9"/>
    <w:rsid w:val="001D184F"/>
    <w:rsid w:val="001D1B28"/>
    <w:rsid w:val="001D1C70"/>
    <w:rsid w:val="001D1C74"/>
    <w:rsid w:val="001D2060"/>
    <w:rsid w:val="001D21EA"/>
    <w:rsid w:val="001D23D0"/>
    <w:rsid w:val="001D25EE"/>
    <w:rsid w:val="001D30B9"/>
    <w:rsid w:val="001D3730"/>
    <w:rsid w:val="001D37ED"/>
    <w:rsid w:val="001D3B59"/>
    <w:rsid w:val="001D42A4"/>
    <w:rsid w:val="001D454C"/>
    <w:rsid w:val="001D49CF"/>
    <w:rsid w:val="001D56FC"/>
    <w:rsid w:val="001D5AEE"/>
    <w:rsid w:val="001D5E39"/>
    <w:rsid w:val="001D6028"/>
    <w:rsid w:val="001D61DA"/>
    <w:rsid w:val="001D6305"/>
    <w:rsid w:val="001D6532"/>
    <w:rsid w:val="001D6762"/>
    <w:rsid w:val="001D680B"/>
    <w:rsid w:val="001D6B3D"/>
    <w:rsid w:val="001D740D"/>
    <w:rsid w:val="001D7689"/>
    <w:rsid w:val="001D771B"/>
    <w:rsid w:val="001D7ED1"/>
    <w:rsid w:val="001E00B0"/>
    <w:rsid w:val="001E0123"/>
    <w:rsid w:val="001E0299"/>
    <w:rsid w:val="001E0B10"/>
    <w:rsid w:val="001E0B21"/>
    <w:rsid w:val="001E0DF1"/>
    <w:rsid w:val="001E0FD9"/>
    <w:rsid w:val="001E1300"/>
    <w:rsid w:val="001E1835"/>
    <w:rsid w:val="001E18F6"/>
    <w:rsid w:val="001E1A29"/>
    <w:rsid w:val="001E1B30"/>
    <w:rsid w:val="001E1C2B"/>
    <w:rsid w:val="001E1D59"/>
    <w:rsid w:val="001E1E53"/>
    <w:rsid w:val="001E1E9F"/>
    <w:rsid w:val="001E20B8"/>
    <w:rsid w:val="001E285F"/>
    <w:rsid w:val="001E2BE8"/>
    <w:rsid w:val="001E2EAF"/>
    <w:rsid w:val="001E3493"/>
    <w:rsid w:val="001E401D"/>
    <w:rsid w:val="001E46C7"/>
    <w:rsid w:val="001E4DB1"/>
    <w:rsid w:val="001E4EDA"/>
    <w:rsid w:val="001E5996"/>
    <w:rsid w:val="001E64F9"/>
    <w:rsid w:val="001E669F"/>
    <w:rsid w:val="001E6CDA"/>
    <w:rsid w:val="001E6DC9"/>
    <w:rsid w:val="001E6EAF"/>
    <w:rsid w:val="001E79A9"/>
    <w:rsid w:val="001E7A64"/>
    <w:rsid w:val="001E7AF1"/>
    <w:rsid w:val="001E7CEE"/>
    <w:rsid w:val="001E7FC6"/>
    <w:rsid w:val="001F0006"/>
    <w:rsid w:val="001F0178"/>
    <w:rsid w:val="001F0442"/>
    <w:rsid w:val="001F07BA"/>
    <w:rsid w:val="001F0F09"/>
    <w:rsid w:val="001F12DD"/>
    <w:rsid w:val="001F13FD"/>
    <w:rsid w:val="001F141E"/>
    <w:rsid w:val="001F1705"/>
    <w:rsid w:val="001F193C"/>
    <w:rsid w:val="001F1941"/>
    <w:rsid w:val="001F1AA5"/>
    <w:rsid w:val="001F1C8F"/>
    <w:rsid w:val="001F25B3"/>
    <w:rsid w:val="001F27EF"/>
    <w:rsid w:val="001F29D0"/>
    <w:rsid w:val="001F32B3"/>
    <w:rsid w:val="001F3339"/>
    <w:rsid w:val="001F481D"/>
    <w:rsid w:val="001F49A8"/>
    <w:rsid w:val="001F4B1A"/>
    <w:rsid w:val="001F4F27"/>
    <w:rsid w:val="001F4FCD"/>
    <w:rsid w:val="001F4FD1"/>
    <w:rsid w:val="001F527F"/>
    <w:rsid w:val="001F548A"/>
    <w:rsid w:val="001F54DA"/>
    <w:rsid w:val="001F5548"/>
    <w:rsid w:val="001F64EA"/>
    <w:rsid w:val="001F6507"/>
    <w:rsid w:val="001F6834"/>
    <w:rsid w:val="001F6B5C"/>
    <w:rsid w:val="001F7248"/>
    <w:rsid w:val="001F78C2"/>
    <w:rsid w:val="00200161"/>
    <w:rsid w:val="002001EE"/>
    <w:rsid w:val="00200294"/>
    <w:rsid w:val="0020138D"/>
    <w:rsid w:val="00201980"/>
    <w:rsid w:val="002025FC"/>
    <w:rsid w:val="002026ED"/>
    <w:rsid w:val="002030D0"/>
    <w:rsid w:val="00203D22"/>
    <w:rsid w:val="00204008"/>
    <w:rsid w:val="0020434C"/>
    <w:rsid w:val="00204C91"/>
    <w:rsid w:val="0020549B"/>
    <w:rsid w:val="002056A5"/>
    <w:rsid w:val="00205C3B"/>
    <w:rsid w:val="00205D44"/>
    <w:rsid w:val="002064AB"/>
    <w:rsid w:val="002064D6"/>
    <w:rsid w:val="00206B94"/>
    <w:rsid w:val="00206BBE"/>
    <w:rsid w:val="00206CAC"/>
    <w:rsid w:val="00206F43"/>
    <w:rsid w:val="00206F86"/>
    <w:rsid w:val="00207522"/>
    <w:rsid w:val="00207873"/>
    <w:rsid w:val="00207A13"/>
    <w:rsid w:val="00207E7C"/>
    <w:rsid w:val="002100D7"/>
    <w:rsid w:val="002105D6"/>
    <w:rsid w:val="002109A2"/>
    <w:rsid w:val="00211998"/>
    <w:rsid w:val="00211BB9"/>
    <w:rsid w:val="00211E8D"/>
    <w:rsid w:val="00212D11"/>
    <w:rsid w:val="002134E3"/>
    <w:rsid w:val="00213F2F"/>
    <w:rsid w:val="0021492E"/>
    <w:rsid w:val="00214B84"/>
    <w:rsid w:val="00214C56"/>
    <w:rsid w:val="002151BF"/>
    <w:rsid w:val="002165DE"/>
    <w:rsid w:val="0021674D"/>
    <w:rsid w:val="002169B7"/>
    <w:rsid w:val="00216A17"/>
    <w:rsid w:val="00216E8E"/>
    <w:rsid w:val="0021727C"/>
    <w:rsid w:val="00217A95"/>
    <w:rsid w:val="00217E8B"/>
    <w:rsid w:val="0022040D"/>
    <w:rsid w:val="00220424"/>
    <w:rsid w:val="0022044C"/>
    <w:rsid w:val="00220E88"/>
    <w:rsid w:val="00221254"/>
    <w:rsid w:val="002215CB"/>
    <w:rsid w:val="00221C56"/>
    <w:rsid w:val="00221FE7"/>
    <w:rsid w:val="0022224A"/>
    <w:rsid w:val="002228CA"/>
    <w:rsid w:val="00222AD7"/>
    <w:rsid w:val="00223307"/>
    <w:rsid w:val="00223851"/>
    <w:rsid w:val="002238BB"/>
    <w:rsid w:val="00223B3D"/>
    <w:rsid w:val="002241E4"/>
    <w:rsid w:val="002246F0"/>
    <w:rsid w:val="00224F41"/>
    <w:rsid w:val="00225483"/>
    <w:rsid w:val="002255AE"/>
    <w:rsid w:val="002255FA"/>
    <w:rsid w:val="002264BF"/>
    <w:rsid w:val="0022693F"/>
    <w:rsid w:val="00226AE2"/>
    <w:rsid w:val="00227175"/>
    <w:rsid w:val="002273A4"/>
    <w:rsid w:val="002274B2"/>
    <w:rsid w:val="00227762"/>
    <w:rsid w:val="00227EDF"/>
    <w:rsid w:val="00230721"/>
    <w:rsid w:val="0023092B"/>
    <w:rsid w:val="0023164E"/>
    <w:rsid w:val="00231BBA"/>
    <w:rsid w:val="00232885"/>
    <w:rsid w:val="00232AD1"/>
    <w:rsid w:val="00232CA3"/>
    <w:rsid w:val="00233300"/>
    <w:rsid w:val="00233495"/>
    <w:rsid w:val="002334CB"/>
    <w:rsid w:val="00233AFE"/>
    <w:rsid w:val="002342CD"/>
    <w:rsid w:val="00234BC6"/>
    <w:rsid w:val="00234C3E"/>
    <w:rsid w:val="00234F0B"/>
    <w:rsid w:val="002350D2"/>
    <w:rsid w:val="00235493"/>
    <w:rsid w:val="00235657"/>
    <w:rsid w:val="00235A64"/>
    <w:rsid w:val="00235FE0"/>
    <w:rsid w:val="00236CEC"/>
    <w:rsid w:val="00236D3E"/>
    <w:rsid w:val="00236E27"/>
    <w:rsid w:val="0023707F"/>
    <w:rsid w:val="00237333"/>
    <w:rsid w:val="00237743"/>
    <w:rsid w:val="00237A59"/>
    <w:rsid w:val="00237BCD"/>
    <w:rsid w:val="00237F72"/>
    <w:rsid w:val="00240272"/>
    <w:rsid w:val="00240322"/>
    <w:rsid w:val="00240AA2"/>
    <w:rsid w:val="002410B7"/>
    <w:rsid w:val="002415E8"/>
    <w:rsid w:val="0024168D"/>
    <w:rsid w:val="002419D4"/>
    <w:rsid w:val="002421BB"/>
    <w:rsid w:val="002424BA"/>
    <w:rsid w:val="0024280C"/>
    <w:rsid w:val="00243030"/>
    <w:rsid w:val="00243C97"/>
    <w:rsid w:val="00243F8C"/>
    <w:rsid w:val="002445EB"/>
    <w:rsid w:val="002462C4"/>
    <w:rsid w:val="0024681E"/>
    <w:rsid w:val="00246D02"/>
    <w:rsid w:val="00246F0E"/>
    <w:rsid w:val="002474BA"/>
    <w:rsid w:val="00247637"/>
    <w:rsid w:val="0024780D"/>
    <w:rsid w:val="00247939"/>
    <w:rsid w:val="00247AAE"/>
    <w:rsid w:val="00247CC5"/>
    <w:rsid w:val="002509A3"/>
    <w:rsid w:val="0025144B"/>
    <w:rsid w:val="002515F1"/>
    <w:rsid w:val="0025181D"/>
    <w:rsid w:val="00251F99"/>
    <w:rsid w:val="002521C5"/>
    <w:rsid w:val="00252702"/>
    <w:rsid w:val="00252A1C"/>
    <w:rsid w:val="002534C5"/>
    <w:rsid w:val="00253671"/>
    <w:rsid w:val="002537BA"/>
    <w:rsid w:val="002537E1"/>
    <w:rsid w:val="00254300"/>
    <w:rsid w:val="0025465E"/>
    <w:rsid w:val="00254BA4"/>
    <w:rsid w:val="00254E90"/>
    <w:rsid w:val="00254F0A"/>
    <w:rsid w:val="0025651A"/>
    <w:rsid w:val="002565ED"/>
    <w:rsid w:val="00256805"/>
    <w:rsid w:val="00256E51"/>
    <w:rsid w:val="0026027E"/>
    <w:rsid w:val="0026087A"/>
    <w:rsid w:val="00260AF6"/>
    <w:rsid w:val="0026100B"/>
    <w:rsid w:val="002619BD"/>
    <w:rsid w:val="00261CFB"/>
    <w:rsid w:val="002627E0"/>
    <w:rsid w:val="00263339"/>
    <w:rsid w:val="00263611"/>
    <w:rsid w:val="002639AA"/>
    <w:rsid w:val="00263AAA"/>
    <w:rsid w:val="00263B26"/>
    <w:rsid w:val="002640E0"/>
    <w:rsid w:val="0026420B"/>
    <w:rsid w:val="002649B8"/>
    <w:rsid w:val="00264ED3"/>
    <w:rsid w:val="00265AAC"/>
    <w:rsid w:val="00265C72"/>
    <w:rsid w:val="00265CC1"/>
    <w:rsid w:val="00266BB5"/>
    <w:rsid w:val="00266EEE"/>
    <w:rsid w:val="00267280"/>
    <w:rsid w:val="0026740A"/>
    <w:rsid w:val="00267580"/>
    <w:rsid w:val="00267BC9"/>
    <w:rsid w:val="00267DF4"/>
    <w:rsid w:val="0027004E"/>
    <w:rsid w:val="002706E5"/>
    <w:rsid w:val="0027120D"/>
    <w:rsid w:val="00271467"/>
    <w:rsid w:val="002716DD"/>
    <w:rsid w:val="00272535"/>
    <w:rsid w:val="0027253F"/>
    <w:rsid w:val="00272617"/>
    <w:rsid w:val="00272692"/>
    <w:rsid w:val="0027278B"/>
    <w:rsid w:val="002731D6"/>
    <w:rsid w:val="00273EFF"/>
    <w:rsid w:val="002740F4"/>
    <w:rsid w:val="002746A7"/>
    <w:rsid w:val="00275932"/>
    <w:rsid w:val="002759EE"/>
    <w:rsid w:val="002761F2"/>
    <w:rsid w:val="00276587"/>
    <w:rsid w:val="00276714"/>
    <w:rsid w:val="00276A44"/>
    <w:rsid w:val="002770C5"/>
    <w:rsid w:val="00277728"/>
    <w:rsid w:val="00277A87"/>
    <w:rsid w:val="00277C75"/>
    <w:rsid w:val="00277C79"/>
    <w:rsid w:val="00277F48"/>
    <w:rsid w:val="00280548"/>
    <w:rsid w:val="00280902"/>
    <w:rsid w:val="00280981"/>
    <w:rsid w:val="0028114C"/>
    <w:rsid w:val="00281633"/>
    <w:rsid w:val="002817C4"/>
    <w:rsid w:val="00282963"/>
    <w:rsid w:val="00282B6F"/>
    <w:rsid w:val="002832FE"/>
    <w:rsid w:val="00283695"/>
    <w:rsid w:val="00283752"/>
    <w:rsid w:val="00283B47"/>
    <w:rsid w:val="00284718"/>
    <w:rsid w:val="002847EA"/>
    <w:rsid w:val="00284F93"/>
    <w:rsid w:val="00285257"/>
    <w:rsid w:val="00285661"/>
    <w:rsid w:val="00285826"/>
    <w:rsid w:val="00285BE9"/>
    <w:rsid w:val="00285C7E"/>
    <w:rsid w:val="00285DB3"/>
    <w:rsid w:val="00285E49"/>
    <w:rsid w:val="002861F2"/>
    <w:rsid w:val="002866E7"/>
    <w:rsid w:val="002869FB"/>
    <w:rsid w:val="00286A61"/>
    <w:rsid w:val="00286C34"/>
    <w:rsid w:val="00286CAC"/>
    <w:rsid w:val="00287B18"/>
    <w:rsid w:val="00287E84"/>
    <w:rsid w:val="00290240"/>
    <w:rsid w:val="00291500"/>
    <w:rsid w:val="00291C0F"/>
    <w:rsid w:val="00291D1B"/>
    <w:rsid w:val="00291F4C"/>
    <w:rsid w:val="0029215C"/>
    <w:rsid w:val="002921A1"/>
    <w:rsid w:val="002927A8"/>
    <w:rsid w:val="00292B49"/>
    <w:rsid w:val="00292D4B"/>
    <w:rsid w:val="00292E6B"/>
    <w:rsid w:val="00292EE7"/>
    <w:rsid w:val="00292F7D"/>
    <w:rsid w:val="00293132"/>
    <w:rsid w:val="002943C1"/>
    <w:rsid w:val="002945C1"/>
    <w:rsid w:val="0029463B"/>
    <w:rsid w:val="00294946"/>
    <w:rsid w:val="00294B7C"/>
    <w:rsid w:val="002957F1"/>
    <w:rsid w:val="00296788"/>
    <w:rsid w:val="00296EBE"/>
    <w:rsid w:val="002972C6"/>
    <w:rsid w:val="002973DF"/>
    <w:rsid w:val="00297725"/>
    <w:rsid w:val="002A0A5E"/>
    <w:rsid w:val="002A0E97"/>
    <w:rsid w:val="002A0F58"/>
    <w:rsid w:val="002A1461"/>
    <w:rsid w:val="002A175D"/>
    <w:rsid w:val="002A17CB"/>
    <w:rsid w:val="002A1E03"/>
    <w:rsid w:val="002A1F77"/>
    <w:rsid w:val="002A2426"/>
    <w:rsid w:val="002A30DB"/>
    <w:rsid w:val="002A4445"/>
    <w:rsid w:val="002A457E"/>
    <w:rsid w:val="002A466A"/>
    <w:rsid w:val="002A5064"/>
    <w:rsid w:val="002A5139"/>
    <w:rsid w:val="002A5A45"/>
    <w:rsid w:val="002A5A50"/>
    <w:rsid w:val="002A5AAE"/>
    <w:rsid w:val="002A64F7"/>
    <w:rsid w:val="002A680D"/>
    <w:rsid w:val="002A6828"/>
    <w:rsid w:val="002A6999"/>
    <w:rsid w:val="002A6B74"/>
    <w:rsid w:val="002A7389"/>
    <w:rsid w:val="002A74AA"/>
    <w:rsid w:val="002A76E3"/>
    <w:rsid w:val="002A77D3"/>
    <w:rsid w:val="002B04E9"/>
    <w:rsid w:val="002B0FC2"/>
    <w:rsid w:val="002B1293"/>
    <w:rsid w:val="002B12A5"/>
    <w:rsid w:val="002B1FAB"/>
    <w:rsid w:val="002B25D6"/>
    <w:rsid w:val="002B260D"/>
    <w:rsid w:val="002B28A2"/>
    <w:rsid w:val="002B3133"/>
    <w:rsid w:val="002B326D"/>
    <w:rsid w:val="002B3953"/>
    <w:rsid w:val="002B396B"/>
    <w:rsid w:val="002B3CEC"/>
    <w:rsid w:val="002B40C5"/>
    <w:rsid w:val="002B4204"/>
    <w:rsid w:val="002B4390"/>
    <w:rsid w:val="002B4544"/>
    <w:rsid w:val="002B482A"/>
    <w:rsid w:val="002B4D76"/>
    <w:rsid w:val="002B4E27"/>
    <w:rsid w:val="002B50A5"/>
    <w:rsid w:val="002B5126"/>
    <w:rsid w:val="002B52C1"/>
    <w:rsid w:val="002B5397"/>
    <w:rsid w:val="002B5896"/>
    <w:rsid w:val="002B5C5F"/>
    <w:rsid w:val="002B5D3B"/>
    <w:rsid w:val="002B6252"/>
    <w:rsid w:val="002B62D5"/>
    <w:rsid w:val="002B6FA0"/>
    <w:rsid w:val="002B7BC8"/>
    <w:rsid w:val="002B7E78"/>
    <w:rsid w:val="002C0005"/>
    <w:rsid w:val="002C0252"/>
    <w:rsid w:val="002C03DA"/>
    <w:rsid w:val="002C0454"/>
    <w:rsid w:val="002C0575"/>
    <w:rsid w:val="002C0825"/>
    <w:rsid w:val="002C0CE9"/>
    <w:rsid w:val="002C103F"/>
    <w:rsid w:val="002C119B"/>
    <w:rsid w:val="002C181C"/>
    <w:rsid w:val="002C1D91"/>
    <w:rsid w:val="002C2031"/>
    <w:rsid w:val="002C23FA"/>
    <w:rsid w:val="002C2A95"/>
    <w:rsid w:val="002C2F04"/>
    <w:rsid w:val="002C311F"/>
    <w:rsid w:val="002C32BA"/>
    <w:rsid w:val="002C3502"/>
    <w:rsid w:val="002C3665"/>
    <w:rsid w:val="002C3675"/>
    <w:rsid w:val="002C3C1F"/>
    <w:rsid w:val="002C3EC5"/>
    <w:rsid w:val="002C488A"/>
    <w:rsid w:val="002C4FF2"/>
    <w:rsid w:val="002C524A"/>
    <w:rsid w:val="002C52A7"/>
    <w:rsid w:val="002C552C"/>
    <w:rsid w:val="002C564D"/>
    <w:rsid w:val="002C5A1E"/>
    <w:rsid w:val="002C5AF9"/>
    <w:rsid w:val="002C5D59"/>
    <w:rsid w:val="002C6008"/>
    <w:rsid w:val="002C6053"/>
    <w:rsid w:val="002C6217"/>
    <w:rsid w:val="002C6361"/>
    <w:rsid w:val="002C63C8"/>
    <w:rsid w:val="002C6475"/>
    <w:rsid w:val="002C64DB"/>
    <w:rsid w:val="002C6845"/>
    <w:rsid w:val="002C6E75"/>
    <w:rsid w:val="002C73C1"/>
    <w:rsid w:val="002D03A0"/>
    <w:rsid w:val="002D053F"/>
    <w:rsid w:val="002D0E50"/>
    <w:rsid w:val="002D1004"/>
    <w:rsid w:val="002D11F4"/>
    <w:rsid w:val="002D1CB2"/>
    <w:rsid w:val="002D1EA6"/>
    <w:rsid w:val="002D2064"/>
    <w:rsid w:val="002D26F8"/>
    <w:rsid w:val="002D271C"/>
    <w:rsid w:val="002D2A88"/>
    <w:rsid w:val="002D2CA0"/>
    <w:rsid w:val="002D34AE"/>
    <w:rsid w:val="002D368A"/>
    <w:rsid w:val="002D37BB"/>
    <w:rsid w:val="002D3C36"/>
    <w:rsid w:val="002D511A"/>
    <w:rsid w:val="002D539D"/>
    <w:rsid w:val="002D566F"/>
    <w:rsid w:val="002D5716"/>
    <w:rsid w:val="002D5C79"/>
    <w:rsid w:val="002D616A"/>
    <w:rsid w:val="002D667F"/>
    <w:rsid w:val="002D669A"/>
    <w:rsid w:val="002D6772"/>
    <w:rsid w:val="002D691A"/>
    <w:rsid w:val="002D7112"/>
    <w:rsid w:val="002D75A9"/>
    <w:rsid w:val="002D7843"/>
    <w:rsid w:val="002E02B1"/>
    <w:rsid w:val="002E0379"/>
    <w:rsid w:val="002E0395"/>
    <w:rsid w:val="002E05C4"/>
    <w:rsid w:val="002E0885"/>
    <w:rsid w:val="002E0D8D"/>
    <w:rsid w:val="002E180D"/>
    <w:rsid w:val="002E1DFB"/>
    <w:rsid w:val="002E221A"/>
    <w:rsid w:val="002E3478"/>
    <w:rsid w:val="002E3DC9"/>
    <w:rsid w:val="002E3F54"/>
    <w:rsid w:val="002E49DF"/>
    <w:rsid w:val="002E4A5D"/>
    <w:rsid w:val="002E4B05"/>
    <w:rsid w:val="002E4D6B"/>
    <w:rsid w:val="002E568B"/>
    <w:rsid w:val="002E5A0A"/>
    <w:rsid w:val="002E5D7C"/>
    <w:rsid w:val="002E6B7A"/>
    <w:rsid w:val="002E6D92"/>
    <w:rsid w:val="002E71A8"/>
    <w:rsid w:val="002E730B"/>
    <w:rsid w:val="002E7365"/>
    <w:rsid w:val="002E7973"/>
    <w:rsid w:val="002E7FBB"/>
    <w:rsid w:val="002E7FE4"/>
    <w:rsid w:val="002F03E2"/>
    <w:rsid w:val="002F0884"/>
    <w:rsid w:val="002F0A61"/>
    <w:rsid w:val="002F0F41"/>
    <w:rsid w:val="002F11E7"/>
    <w:rsid w:val="002F1613"/>
    <w:rsid w:val="002F1CA7"/>
    <w:rsid w:val="002F2311"/>
    <w:rsid w:val="002F2522"/>
    <w:rsid w:val="002F3129"/>
    <w:rsid w:val="002F31A5"/>
    <w:rsid w:val="002F3464"/>
    <w:rsid w:val="002F41CD"/>
    <w:rsid w:val="002F4710"/>
    <w:rsid w:val="002F5530"/>
    <w:rsid w:val="002F555B"/>
    <w:rsid w:val="002F5D85"/>
    <w:rsid w:val="002F5F5D"/>
    <w:rsid w:val="002F654F"/>
    <w:rsid w:val="002F6830"/>
    <w:rsid w:val="002F6A23"/>
    <w:rsid w:val="002F7D93"/>
    <w:rsid w:val="0030040F"/>
    <w:rsid w:val="0030069D"/>
    <w:rsid w:val="00300BCA"/>
    <w:rsid w:val="00300C46"/>
    <w:rsid w:val="00300C76"/>
    <w:rsid w:val="00301806"/>
    <w:rsid w:val="003018A1"/>
    <w:rsid w:val="00301A0F"/>
    <w:rsid w:val="00301C23"/>
    <w:rsid w:val="00301C43"/>
    <w:rsid w:val="00301FB3"/>
    <w:rsid w:val="003021DD"/>
    <w:rsid w:val="00302449"/>
    <w:rsid w:val="0030314D"/>
    <w:rsid w:val="00303990"/>
    <w:rsid w:val="00303A4E"/>
    <w:rsid w:val="00303AD8"/>
    <w:rsid w:val="00303C51"/>
    <w:rsid w:val="003040B7"/>
    <w:rsid w:val="00304548"/>
    <w:rsid w:val="003045FA"/>
    <w:rsid w:val="00304713"/>
    <w:rsid w:val="00304C00"/>
    <w:rsid w:val="00304F6E"/>
    <w:rsid w:val="00305033"/>
    <w:rsid w:val="003053C3"/>
    <w:rsid w:val="00305868"/>
    <w:rsid w:val="00305982"/>
    <w:rsid w:val="00305FA6"/>
    <w:rsid w:val="0030645B"/>
    <w:rsid w:val="00306E2E"/>
    <w:rsid w:val="00306FC1"/>
    <w:rsid w:val="00307024"/>
    <w:rsid w:val="00307299"/>
    <w:rsid w:val="00307392"/>
    <w:rsid w:val="00307780"/>
    <w:rsid w:val="0030782C"/>
    <w:rsid w:val="00307C43"/>
    <w:rsid w:val="00307EC1"/>
    <w:rsid w:val="00307EFE"/>
    <w:rsid w:val="00307F58"/>
    <w:rsid w:val="0031018C"/>
    <w:rsid w:val="003102DB"/>
    <w:rsid w:val="00311C24"/>
    <w:rsid w:val="00311DC5"/>
    <w:rsid w:val="00312679"/>
    <w:rsid w:val="00312784"/>
    <w:rsid w:val="0031281F"/>
    <w:rsid w:val="00312D67"/>
    <w:rsid w:val="00312DE2"/>
    <w:rsid w:val="0031314B"/>
    <w:rsid w:val="0031376F"/>
    <w:rsid w:val="00313827"/>
    <w:rsid w:val="00313A7E"/>
    <w:rsid w:val="00313E57"/>
    <w:rsid w:val="0031445D"/>
    <w:rsid w:val="00314AAF"/>
    <w:rsid w:val="00315669"/>
    <w:rsid w:val="00315A15"/>
    <w:rsid w:val="00315D2A"/>
    <w:rsid w:val="00315D80"/>
    <w:rsid w:val="00315EE8"/>
    <w:rsid w:val="0031601A"/>
    <w:rsid w:val="00316F04"/>
    <w:rsid w:val="00316F92"/>
    <w:rsid w:val="00317FAF"/>
    <w:rsid w:val="00320979"/>
    <w:rsid w:val="00320A69"/>
    <w:rsid w:val="00320E9D"/>
    <w:rsid w:val="00320F6D"/>
    <w:rsid w:val="003210BB"/>
    <w:rsid w:val="00321D87"/>
    <w:rsid w:val="00322065"/>
    <w:rsid w:val="00322852"/>
    <w:rsid w:val="00322DBE"/>
    <w:rsid w:val="00322DE5"/>
    <w:rsid w:val="00323079"/>
    <w:rsid w:val="003240B0"/>
    <w:rsid w:val="003240B8"/>
    <w:rsid w:val="0032484E"/>
    <w:rsid w:val="00324A53"/>
    <w:rsid w:val="00324E56"/>
    <w:rsid w:val="00325350"/>
    <w:rsid w:val="003254E3"/>
    <w:rsid w:val="00325DDF"/>
    <w:rsid w:val="003269A4"/>
    <w:rsid w:val="00326CB4"/>
    <w:rsid w:val="0032748D"/>
    <w:rsid w:val="003275CF"/>
    <w:rsid w:val="003279B5"/>
    <w:rsid w:val="00327CC9"/>
    <w:rsid w:val="00327F03"/>
    <w:rsid w:val="00327F34"/>
    <w:rsid w:val="00330651"/>
    <w:rsid w:val="00330D14"/>
    <w:rsid w:val="003319E8"/>
    <w:rsid w:val="00331AD7"/>
    <w:rsid w:val="0033279B"/>
    <w:rsid w:val="003327C9"/>
    <w:rsid w:val="00332C4E"/>
    <w:rsid w:val="0033319D"/>
    <w:rsid w:val="003333DA"/>
    <w:rsid w:val="003339BA"/>
    <w:rsid w:val="00333B9D"/>
    <w:rsid w:val="00333CA6"/>
    <w:rsid w:val="0033453C"/>
    <w:rsid w:val="003346C0"/>
    <w:rsid w:val="00335613"/>
    <w:rsid w:val="00335630"/>
    <w:rsid w:val="003357E3"/>
    <w:rsid w:val="00335C44"/>
    <w:rsid w:val="00335F81"/>
    <w:rsid w:val="0033600B"/>
    <w:rsid w:val="00336DB8"/>
    <w:rsid w:val="00337183"/>
    <w:rsid w:val="0033738B"/>
    <w:rsid w:val="00337DF4"/>
    <w:rsid w:val="00337FBA"/>
    <w:rsid w:val="003405C2"/>
    <w:rsid w:val="0034086D"/>
    <w:rsid w:val="003412DD"/>
    <w:rsid w:val="003415C5"/>
    <w:rsid w:val="00343358"/>
    <w:rsid w:val="003443A2"/>
    <w:rsid w:val="00344708"/>
    <w:rsid w:val="00344E6C"/>
    <w:rsid w:val="003451EE"/>
    <w:rsid w:val="003455D5"/>
    <w:rsid w:val="003457E9"/>
    <w:rsid w:val="00345814"/>
    <w:rsid w:val="00345A3F"/>
    <w:rsid w:val="00345B99"/>
    <w:rsid w:val="00345D39"/>
    <w:rsid w:val="00345E50"/>
    <w:rsid w:val="003461D7"/>
    <w:rsid w:val="0034635C"/>
    <w:rsid w:val="00346625"/>
    <w:rsid w:val="00346C9C"/>
    <w:rsid w:val="00346D5D"/>
    <w:rsid w:val="00347797"/>
    <w:rsid w:val="00347EAE"/>
    <w:rsid w:val="00350075"/>
    <w:rsid w:val="00350167"/>
    <w:rsid w:val="00350310"/>
    <w:rsid w:val="0035042E"/>
    <w:rsid w:val="0035063F"/>
    <w:rsid w:val="00350A1B"/>
    <w:rsid w:val="00350A2B"/>
    <w:rsid w:val="00350B3C"/>
    <w:rsid w:val="00350CB4"/>
    <w:rsid w:val="00350D15"/>
    <w:rsid w:val="00350E89"/>
    <w:rsid w:val="00351127"/>
    <w:rsid w:val="00351309"/>
    <w:rsid w:val="003514F2"/>
    <w:rsid w:val="00351875"/>
    <w:rsid w:val="0035190F"/>
    <w:rsid w:val="00352820"/>
    <w:rsid w:val="0035317C"/>
    <w:rsid w:val="00353AA2"/>
    <w:rsid w:val="00353D4C"/>
    <w:rsid w:val="003540E4"/>
    <w:rsid w:val="003544DC"/>
    <w:rsid w:val="003547B9"/>
    <w:rsid w:val="00354882"/>
    <w:rsid w:val="00354C84"/>
    <w:rsid w:val="00354D3B"/>
    <w:rsid w:val="0035500D"/>
    <w:rsid w:val="00355438"/>
    <w:rsid w:val="00355A50"/>
    <w:rsid w:val="00355DEC"/>
    <w:rsid w:val="00355F63"/>
    <w:rsid w:val="0035601F"/>
    <w:rsid w:val="0035665E"/>
    <w:rsid w:val="00356749"/>
    <w:rsid w:val="003569C0"/>
    <w:rsid w:val="00356AC7"/>
    <w:rsid w:val="00356E79"/>
    <w:rsid w:val="0035760A"/>
    <w:rsid w:val="00357A1B"/>
    <w:rsid w:val="00357A8C"/>
    <w:rsid w:val="00360731"/>
    <w:rsid w:val="00360824"/>
    <w:rsid w:val="00360D94"/>
    <w:rsid w:val="00360FF5"/>
    <w:rsid w:val="0036151D"/>
    <w:rsid w:val="00361814"/>
    <w:rsid w:val="00361972"/>
    <w:rsid w:val="00361BAB"/>
    <w:rsid w:val="00362557"/>
    <w:rsid w:val="00362662"/>
    <w:rsid w:val="00362730"/>
    <w:rsid w:val="00362943"/>
    <w:rsid w:val="00363B27"/>
    <w:rsid w:val="00363B94"/>
    <w:rsid w:val="00363C47"/>
    <w:rsid w:val="00363D48"/>
    <w:rsid w:val="00363D6A"/>
    <w:rsid w:val="003644D3"/>
    <w:rsid w:val="00364A7C"/>
    <w:rsid w:val="0036570E"/>
    <w:rsid w:val="0036647D"/>
    <w:rsid w:val="00366D60"/>
    <w:rsid w:val="00367AA1"/>
    <w:rsid w:val="00367D05"/>
    <w:rsid w:val="00367EA0"/>
    <w:rsid w:val="00367F34"/>
    <w:rsid w:val="00367FF0"/>
    <w:rsid w:val="0037000A"/>
    <w:rsid w:val="00370A18"/>
    <w:rsid w:val="00370CC0"/>
    <w:rsid w:val="00371433"/>
    <w:rsid w:val="00371FDC"/>
    <w:rsid w:val="0037232C"/>
    <w:rsid w:val="0037232F"/>
    <w:rsid w:val="0037278E"/>
    <w:rsid w:val="00372959"/>
    <w:rsid w:val="00372B25"/>
    <w:rsid w:val="00372D80"/>
    <w:rsid w:val="0037390F"/>
    <w:rsid w:val="00373AD8"/>
    <w:rsid w:val="00373AF4"/>
    <w:rsid w:val="00373C16"/>
    <w:rsid w:val="00373C7C"/>
    <w:rsid w:val="00373D2F"/>
    <w:rsid w:val="00374266"/>
    <w:rsid w:val="003742A6"/>
    <w:rsid w:val="00374F15"/>
    <w:rsid w:val="00375206"/>
    <w:rsid w:val="003758EA"/>
    <w:rsid w:val="00375C2F"/>
    <w:rsid w:val="00375DAE"/>
    <w:rsid w:val="0037642E"/>
    <w:rsid w:val="003765AB"/>
    <w:rsid w:val="00376701"/>
    <w:rsid w:val="003767A9"/>
    <w:rsid w:val="00377119"/>
    <w:rsid w:val="00377239"/>
    <w:rsid w:val="00377874"/>
    <w:rsid w:val="00377D4A"/>
    <w:rsid w:val="0038011F"/>
    <w:rsid w:val="00380328"/>
    <w:rsid w:val="0038042D"/>
    <w:rsid w:val="003807A8"/>
    <w:rsid w:val="003807DC"/>
    <w:rsid w:val="00380E04"/>
    <w:rsid w:val="00381074"/>
    <w:rsid w:val="003814BF"/>
    <w:rsid w:val="00381AB7"/>
    <w:rsid w:val="00382162"/>
    <w:rsid w:val="00382AA3"/>
    <w:rsid w:val="00382C29"/>
    <w:rsid w:val="00382CC1"/>
    <w:rsid w:val="003835D1"/>
    <w:rsid w:val="00383AA6"/>
    <w:rsid w:val="00383F6B"/>
    <w:rsid w:val="003848D4"/>
    <w:rsid w:val="00385172"/>
    <w:rsid w:val="00385243"/>
    <w:rsid w:val="00385650"/>
    <w:rsid w:val="0038682E"/>
    <w:rsid w:val="00387405"/>
    <w:rsid w:val="00387C7C"/>
    <w:rsid w:val="00390864"/>
    <w:rsid w:val="00390AAB"/>
    <w:rsid w:val="00390B3E"/>
    <w:rsid w:val="00390D23"/>
    <w:rsid w:val="00390F19"/>
    <w:rsid w:val="00391303"/>
    <w:rsid w:val="003913B1"/>
    <w:rsid w:val="00391422"/>
    <w:rsid w:val="00392067"/>
    <w:rsid w:val="00392188"/>
    <w:rsid w:val="003927B2"/>
    <w:rsid w:val="003929F9"/>
    <w:rsid w:val="00392B55"/>
    <w:rsid w:val="00392B74"/>
    <w:rsid w:val="003934DA"/>
    <w:rsid w:val="00393925"/>
    <w:rsid w:val="00393D3C"/>
    <w:rsid w:val="0039465D"/>
    <w:rsid w:val="00394D57"/>
    <w:rsid w:val="00395712"/>
    <w:rsid w:val="003957A9"/>
    <w:rsid w:val="00395AD2"/>
    <w:rsid w:val="00395BA1"/>
    <w:rsid w:val="003960FB"/>
    <w:rsid w:val="00397B1B"/>
    <w:rsid w:val="00397C77"/>
    <w:rsid w:val="00397CBF"/>
    <w:rsid w:val="00397EBC"/>
    <w:rsid w:val="003A04CD"/>
    <w:rsid w:val="003A06AE"/>
    <w:rsid w:val="003A080A"/>
    <w:rsid w:val="003A0E9E"/>
    <w:rsid w:val="003A0EE7"/>
    <w:rsid w:val="003A111E"/>
    <w:rsid w:val="003A11D4"/>
    <w:rsid w:val="003A1B07"/>
    <w:rsid w:val="003A22EB"/>
    <w:rsid w:val="003A32B4"/>
    <w:rsid w:val="003A3B18"/>
    <w:rsid w:val="003A3B45"/>
    <w:rsid w:val="003A3D38"/>
    <w:rsid w:val="003A4609"/>
    <w:rsid w:val="003A488E"/>
    <w:rsid w:val="003A4B98"/>
    <w:rsid w:val="003A4EE2"/>
    <w:rsid w:val="003A584F"/>
    <w:rsid w:val="003A5CFD"/>
    <w:rsid w:val="003A63A6"/>
    <w:rsid w:val="003A6516"/>
    <w:rsid w:val="003A6F35"/>
    <w:rsid w:val="003A7162"/>
    <w:rsid w:val="003A71B5"/>
    <w:rsid w:val="003A7341"/>
    <w:rsid w:val="003A7A5C"/>
    <w:rsid w:val="003A7B3D"/>
    <w:rsid w:val="003A7D26"/>
    <w:rsid w:val="003B0515"/>
    <w:rsid w:val="003B0901"/>
    <w:rsid w:val="003B0A39"/>
    <w:rsid w:val="003B0DFB"/>
    <w:rsid w:val="003B0E1B"/>
    <w:rsid w:val="003B1DDB"/>
    <w:rsid w:val="003B25EA"/>
    <w:rsid w:val="003B2645"/>
    <w:rsid w:val="003B26C3"/>
    <w:rsid w:val="003B27A3"/>
    <w:rsid w:val="003B2B72"/>
    <w:rsid w:val="003B2BF7"/>
    <w:rsid w:val="003B2C05"/>
    <w:rsid w:val="003B2F34"/>
    <w:rsid w:val="003B2FDA"/>
    <w:rsid w:val="003B30F7"/>
    <w:rsid w:val="003B32BC"/>
    <w:rsid w:val="003B3944"/>
    <w:rsid w:val="003B3A72"/>
    <w:rsid w:val="003B3DA0"/>
    <w:rsid w:val="003B4253"/>
    <w:rsid w:val="003B4365"/>
    <w:rsid w:val="003B4833"/>
    <w:rsid w:val="003B4C09"/>
    <w:rsid w:val="003B4D68"/>
    <w:rsid w:val="003B4DAE"/>
    <w:rsid w:val="003B5327"/>
    <w:rsid w:val="003B5488"/>
    <w:rsid w:val="003B54E6"/>
    <w:rsid w:val="003B5621"/>
    <w:rsid w:val="003B60B7"/>
    <w:rsid w:val="003B631A"/>
    <w:rsid w:val="003B7448"/>
    <w:rsid w:val="003B7868"/>
    <w:rsid w:val="003B7E55"/>
    <w:rsid w:val="003B7F1B"/>
    <w:rsid w:val="003C025F"/>
    <w:rsid w:val="003C053A"/>
    <w:rsid w:val="003C0687"/>
    <w:rsid w:val="003C177C"/>
    <w:rsid w:val="003C1BE4"/>
    <w:rsid w:val="003C2079"/>
    <w:rsid w:val="003C271E"/>
    <w:rsid w:val="003C28F8"/>
    <w:rsid w:val="003C2DDC"/>
    <w:rsid w:val="003C30F2"/>
    <w:rsid w:val="003C327F"/>
    <w:rsid w:val="003C3586"/>
    <w:rsid w:val="003C35ED"/>
    <w:rsid w:val="003C3B53"/>
    <w:rsid w:val="003C43CF"/>
    <w:rsid w:val="003C43EE"/>
    <w:rsid w:val="003C4A3D"/>
    <w:rsid w:val="003C506F"/>
    <w:rsid w:val="003C5542"/>
    <w:rsid w:val="003C60F8"/>
    <w:rsid w:val="003C643D"/>
    <w:rsid w:val="003C66F4"/>
    <w:rsid w:val="003C6B1F"/>
    <w:rsid w:val="003C719A"/>
    <w:rsid w:val="003C71F4"/>
    <w:rsid w:val="003C71F8"/>
    <w:rsid w:val="003C7359"/>
    <w:rsid w:val="003C73F0"/>
    <w:rsid w:val="003C7654"/>
    <w:rsid w:val="003C7865"/>
    <w:rsid w:val="003C7FE6"/>
    <w:rsid w:val="003D0290"/>
    <w:rsid w:val="003D050C"/>
    <w:rsid w:val="003D0559"/>
    <w:rsid w:val="003D08C3"/>
    <w:rsid w:val="003D09FF"/>
    <w:rsid w:val="003D0A15"/>
    <w:rsid w:val="003D0D61"/>
    <w:rsid w:val="003D193A"/>
    <w:rsid w:val="003D1C4E"/>
    <w:rsid w:val="003D20A0"/>
    <w:rsid w:val="003D2303"/>
    <w:rsid w:val="003D2867"/>
    <w:rsid w:val="003D2961"/>
    <w:rsid w:val="003D2E9C"/>
    <w:rsid w:val="003D37EC"/>
    <w:rsid w:val="003D3998"/>
    <w:rsid w:val="003D3C8F"/>
    <w:rsid w:val="003D3E8D"/>
    <w:rsid w:val="003D4071"/>
    <w:rsid w:val="003D4419"/>
    <w:rsid w:val="003D443F"/>
    <w:rsid w:val="003D464C"/>
    <w:rsid w:val="003D478D"/>
    <w:rsid w:val="003D5212"/>
    <w:rsid w:val="003D53F6"/>
    <w:rsid w:val="003D558C"/>
    <w:rsid w:val="003D5E5C"/>
    <w:rsid w:val="003D5E9B"/>
    <w:rsid w:val="003D6340"/>
    <w:rsid w:val="003D644D"/>
    <w:rsid w:val="003D7039"/>
    <w:rsid w:val="003D70B0"/>
    <w:rsid w:val="003D7256"/>
    <w:rsid w:val="003D7476"/>
    <w:rsid w:val="003D7689"/>
    <w:rsid w:val="003D79A8"/>
    <w:rsid w:val="003D7E1B"/>
    <w:rsid w:val="003D7F29"/>
    <w:rsid w:val="003E01D1"/>
    <w:rsid w:val="003E01E1"/>
    <w:rsid w:val="003E0515"/>
    <w:rsid w:val="003E0F78"/>
    <w:rsid w:val="003E17EF"/>
    <w:rsid w:val="003E1A14"/>
    <w:rsid w:val="003E1C05"/>
    <w:rsid w:val="003E1FC7"/>
    <w:rsid w:val="003E2262"/>
    <w:rsid w:val="003E2D80"/>
    <w:rsid w:val="003E2D8A"/>
    <w:rsid w:val="003E3170"/>
    <w:rsid w:val="003E339E"/>
    <w:rsid w:val="003E3539"/>
    <w:rsid w:val="003E36EF"/>
    <w:rsid w:val="003E3C70"/>
    <w:rsid w:val="003E3E9F"/>
    <w:rsid w:val="003E42E6"/>
    <w:rsid w:val="003E4311"/>
    <w:rsid w:val="003E4780"/>
    <w:rsid w:val="003E47A2"/>
    <w:rsid w:val="003E4868"/>
    <w:rsid w:val="003E4BA7"/>
    <w:rsid w:val="003E4F8F"/>
    <w:rsid w:val="003E4FDD"/>
    <w:rsid w:val="003E51C3"/>
    <w:rsid w:val="003E5F08"/>
    <w:rsid w:val="003E5FCE"/>
    <w:rsid w:val="003E6F77"/>
    <w:rsid w:val="003E74B4"/>
    <w:rsid w:val="003E76DC"/>
    <w:rsid w:val="003E7DE7"/>
    <w:rsid w:val="003E7E93"/>
    <w:rsid w:val="003E7F1E"/>
    <w:rsid w:val="003F0011"/>
    <w:rsid w:val="003F022F"/>
    <w:rsid w:val="003F0293"/>
    <w:rsid w:val="003F087D"/>
    <w:rsid w:val="003F1111"/>
    <w:rsid w:val="003F12A4"/>
    <w:rsid w:val="003F12D0"/>
    <w:rsid w:val="003F1544"/>
    <w:rsid w:val="003F16BE"/>
    <w:rsid w:val="003F17BE"/>
    <w:rsid w:val="003F18C3"/>
    <w:rsid w:val="003F29DD"/>
    <w:rsid w:val="003F2E78"/>
    <w:rsid w:val="003F3146"/>
    <w:rsid w:val="003F363D"/>
    <w:rsid w:val="003F3BF4"/>
    <w:rsid w:val="003F3C3F"/>
    <w:rsid w:val="003F3D6B"/>
    <w:rsid w:val="003F3F0B"/>
    <w:rsid w:val="003F414B"/>
    <w:rsid w:val="003F4336"/>
    <w:rsid w:val="003F4620"/>
    <w:rsid w:val="003F4BE7"/>
    <w:rsid w:val="003F4DF3"/>
    <w:rsid w:val="003F4F23"/>
    <w:rsid w:val="003F4FFF"/>
    <w:rsid w:val="003F5112"/>
    <w:rsid w:val="003F563D"/>
    <w:rsid w:val="003F5846"/>
    <w:rsid w:val="003F64EE"/>
    <w:rsid w:val="003F68B3"/>
    <w:rsid w:val="003F72E8"/>
    <w:rsid w:val="003F7513"/>
    <w:rsid w:val="004006CD"/>
    <w:rsid w:val="004007E6"/>
    <w:rsid w:val="00400D61"/>
    <w:rsid w:val="00400DA8"/>
    <w:rsid w:val="004012C6"/>
    <w:rsid w:val="00401573"/>
    <w:rsid w:val="00401A01"/>
    <w:rsid w:val="00401BCD"/>
    <w:rsid w:val="0040262A"/>
    <w:rsid w:val="00402BAB"/>
    <w:rsid w:val="00402DDA"/>
    <w:rsid w:val="004035AF"/>
    <w:rsid w:val="00403D34"/>
    <w:rsid w:val="00404005"/>
    <w:rsid w:val="0040458D"/>
    <w:rsid w:val="00404668"/>
    <w:rsid w:val="00404B17"/>
    <w:rsid w:val="00404BB9"/>
    <w:rsid w:val="00404D3C"/>
    <w:rsid w:val="00404D64"/>
    <w:rsid w:val="0040529B"/>
    <w:rsid w:val="00405668"/>
    <w:rsid w:val="00405CB0"/>
    <w:rsid w:val="00406115"/>
    <w:rsid w:val="0040691C"/>
    <w:rsid w:val="00406963"/>
    <w:rsid w:val="004069ED"/>
    <w:rsid w:val="004079A9"/>
    <w:rsid w:val="00407A4F"/>
    <w:rsid w:val="004106AA"/>
    <w:rsid w:val="0041188A"/>
    <w:rsid w:val="004118C5"/>
    <w:rsid w:val="00412362"/>
    <w:rsid w:val="0041244F"/>
    <w:rsid w:val="00412DEA"/>
    <w:rsid w:val="00413004"/>
    <w:rsid w:val="004134C5"/>
    <w:rsid w:val="00413B43"/>
    <w:rsid w:val="00414298"/>
    <w:rsid w:val="00414422"/>
    <w:rsid w:val="00414BBD"/>
    <w:rsid w:val="00414BD4"/>
    <w:rsid w:val="00414E31"/>
    <w:rsid w:val="00415AA1"/>
    <w:rsid w:val="00415B91"/>
    <w:rsid w:val="004167B7"/>
    <w:rsid w:val="00417036"/>
    <w:rsid w:val="00417C4A"/>
    <w:rsid w:val="00417FB7"/>
    <w:rsid w:val="004200B3"/>
    <w:rsid w:val="0042024B"/>
    <w:rsid w:val="00421074"/>
    <w:rsid w:val="004212E1"/>
    <w:rsid w:val="0042164C"/>
    <w:rsid w:val="00421765"/>
    <w:rsid w:val="00421A3C"/>
    <w:rsid w:val="00421DB0"/>
    <w:rsid w:val="00421E24"/>
    <w:rsid w:val="00422881"/>
    <w:rsid w:val="00422A9B"/>
    <w:rsid w:val="00422AC8"/>
    <w:rsid w:val="00422B27"/>
    <w:rsid w:val="004231C1"/>
    <w:rsid w:val="004237C6"/>
    <w:rsid w:val="00423BAE"/>
    <w:rsid w:val="00423F11"/>
    <w:rsid w:val="004241D7"/>
    <w:rsid w:val="004246A4"/>
    <w:rsid w:val="00424A5F"/>
    <w:rsid w:val="00424E8E"/>
    <w:rsid w:val="00425121"/>
    <w:rsid w:val="00425470"/>
    <w:rsid w:val="00425491"/>
    <w:rsid w:val="00426920"/>
    <w:rsid w:val="004269D9"/>
    <w:rsid w:val="00426C86"/>
    <w:rsid w:val="00426EDD"/>
    <w:rsid w:val="00427440"/>
    <w:rsid w:val="004274DF"/>
    <w:rsid w:val="00427772"/>
    <w:rsid w:val="00427A5A"/>
    <w:rsid w:val="00427D77"/>
    <w:rsid w:val="00430AA2"/>
    <w:rsid w:val="00430AC2"/>
    <w:rsid w:val="00430F05"/>
    <w:rsid w:val="00431945"/>
    <w:rsid w:val="004324CF"/>
    <w:rsid w:val="004329BA"/>
    <w:rsid w:val="00432E72"/>
    <w:rsid w:val="00433057"/>
    <w:rsid w:val="004330B7"/>
    <w:rsid w:val="00433A06"/>
    <w:rsid w:val="00433E03"/>
    <w:rsid w:val="00435453"/>
    <w:rsid w:val="00435E31"/>
    <w:rsid w:val="004361C0"/>
    <w:rsid w:val="004365CB"/>
    <w:rsid w:val="0043664E"/>
    <w:rsid w:val="0043684F"/>
    <w:rsid w:val="0043751D"/>
    <w:rsid w:val="00440A0A"/>
    <w:rsid w:val="00440AA6"/>
    <w:rsid w:val="00440F01"/>
    <w:rsid w:val="00440FB3"/>
    <w:rsid w:val="0044148C"/>
    <w:rsid w:val="00441BA0"/>
    <w:rsid w:val="00441E03"/>
    <w:rsid w:val="004421FF"/>
    <w:rsid w:val="004424F1"/>
    <w:rsid w:val="00442854"/>
    <w:rsid w:val="00442C8E"/>
    <w:rsid w:val="00442D6D"/>
    <w:rsid w:val="00443066"/>
    <w:rsid w:val="00443411"/>
    <w:rsid w:val="0044356D"/>
    <w:rsid w:val="004435ED"/>
    <w:rsid w:val="00443962"/>
    <w:rsid w:val="0044400C"/>
    <w:rsid w:val="00445AC2"/>
    <w:rsid w:val="00445B5E"/>
    <w:rsid w:val="00445D30"/>
    <w:rsid w:val="004465BC"/>
    <w:rsid w:val="00446FFF"/>
    <w:rsid w:val="00447A29"/>
    <w:rsid w:val="00447A7A"/>
    <w:rsid w:val="00447FC3"/>
    <w:rsid w:val="00450248"/>
    <w:rsid w:val="004502DB"/>
    <w:rsid w:val="00450A05"/>
    <w:rsid w:val="004510DA"/>
    <w:rsid w:val="004515BC"/>
    <w:rsid w:val="004520F7"/>
    <w:rsid w:val="00452162"/>
    <w:rsid w:val="00452655"/>
    <w:rsid w:val="00452915"/>
    <w:rsid w:val="00452B47"/>
    <w:rsid w:val="00452C64"/>
    <w:rsid w:val="00452D1A"/>
    <w:rsid w:val="00452E86"/>
    <w:rsid w:val="0045309D"/>
    <w:rsid w:val="0045363C"/>
    <w:rsid w:val="00453BB6"/>
    <w:rsid w:val="00453C85"/>
    <w:rsid w:val="00453CEB"/>
    <w:rsid w:val="004551C6"/>
    <w:rsid w:val="00455248"/>
    <w:rsid w:val="004554D6"/>
    <w:rsid w:val="00455CE2"/>
    <w:rsid w:val="00456271"/>
    <w:rsid w:val="004565F0"/>
    <w:rsid w:val="004568B1"/>
    <w:rsid w:val="0045707F"/>
    <w:rsid w:val="004571BA"/>
    <w:rsid w:val="004572AA"/>
    <w:rsid w:val="00457977"/>
    <w:rsid w:val="004579E6"/>
    <w:rsid w:val="004579F5"/>
    <w:rsid w:val="00457B6B"/>
    <w:rsid w:val="00457BEF"/>
    <w:rsid w:val="00457C34"/>
    <w:rsid w:val="00460283"/>
    <w:rsid w:val="0046048F"/>
    <w:rsid w:val="0046088F"/>
    <w:rsid w:val="0046154D"/>
    <w:rsid w:val="00461CA5"/>
    <w:rsid w:val="00461CBB"/>
    <w:rsid w:val="0046288D"/>
    <w:rsid w:val="00462B36"/>
    <w:rsid w:val="00462C29"/>
    <w:rsid w:val="00462E66"/>
    <w:rsid w:val="00463098"/>
    <w:rsid w:val="0046383C"/>
    <w:rsid w:val="00463A19"/>
    <w:rsid w:val="00464BAE"/>
    <w:rsid w:val="00464F71"/>
    <w:rsid w:val="00465738"/>
    <w:rsid w:val="00465DCF"/>
    <w:rsid w:val="004667A6"/>
    <w:rsid w:val="00466976"/>
    <w:rsid w:val="00467498"/>
    <w:rsid w:val="00467A12"/>
    <w:rsid w:val="0047029B"/>
    <w:rsid w:val="004708EC"/>
    <w:rsid w:val="00470B2D"/>
    <w:rsid w:val="00470CBE"/>
    <w:rsid w:val="004713BF"/>
    <w:rsid w:val="004713ED"/>
    <w:rsid w:val="00471622"/>
    <w:rsid w:val="0047191D"/>
    <w:rsid w:val="0047226D"/>
    <w:rsid w:val="004726BA"/>
    <w:rsid w:val="00472EAE"/>
    <w:rsid w:val="004734F3"/>
    <w:rsid w:val="00473759"/>
    <w:rsid w:val="00474817"/>
    <w:rsid w:val="004749BE"/>
    <w:rsid w:val="00474C1A"/>
    <w:rsid w:val="00474D88"/>
    <w:rsid w:val="00474E73"/>
    <w:rsid w:val="0047508B"/>
    <w:rsid w:val="00476084"/>
    <w:rsid w:val="004760F0"/>
    <w:rsid w:val="004767ED"/>
    <w:rsid w:val="00476A79"/>
    <w:rsid w:val="0047708D"/>
    <w:rsid w:val="00477299"/>
    <w:rsid w:val="00480252"/>
    <w:rsid w:val="00480C36"/>
    <w:rsid w:val="00481003"/>
    <w:rsid w:val="00481099"/>
    <w:rsid w:val="004816DB"/>
    <w:rsid w:val="00481C58"/>
    <w:rsid w:val="00481D20"/>
    <w:rsid w:val="0048262C"/>
    <w:rsid w:val="00482FE0"/>
    <w:rsid w:val="00483429"/>
    <w:rsid w:val="00483683"/>
    <w:rsid w:val="004837E0"/>
    <w:rsid w:val="0048389F"/>
    <w:rsid w:val="00483A65"/>
    <w:rsid w:val="00483B03"/>
    <w:rsid w:val="00484055"/>
    <w:rsid w:val="00484208"/>
    <w:rsid w:val="00484687"/>
    <w:rsid w:val="004849EB"/>
    <w:rsid w:val="00484A14"/>
    <w:rsid w:val="00484AA0"/>
    <w:rsid w:val="00484C2F"/>
    <w:rsid w:val="00485B35"/>
    <w:rsid w:val="00486851"/>
    <w:rsid w:val="00486EA3"/>
    <w:rsid w:val="004874E9"/>
    <w:rsid w:val="00487568"/>
    <w:rsid w:val="00487762"/>
    <w:rsid w:val="00487786"/>
    <w:rsid w:val="0048794A"/>
    <w:rsid w:val="004900AC"/>
    <w:rsid w:val="00490240"/>
    <w:rsid w:val="0049029B"/>
    <w:rsid w:val="004912CF"/>
    <w:rsid w:val="004913F6"/>
    <w:rsid w:val="00491760"/>
    <w:rsid w:val="00491D7E"/>
    <w:rsid w:val="004934AA"/>
    <w:rsid w:val="00493A08"/>
    <w:rsid w:val="00493DB9"/>
    <w:rsid w:val="00493DE9"/>
    <w:rsid w:val="00493ECE"/>
    <w:rsid w:val="004946A3"/>
    <w:rsid w:val="0049474E"/>
    <w:rsid w:val="0049490A"/>
    <w:rsid w:val="0049499B"/>
    <w:rsid w:val="00494A48"/>
    <w:rsid w:val="00494B65"/>
    <w:rsid w:val="00494BA1"/>
    <w:rsid w:val="00494DF1"/>
    <w:rsid w:val="00494E72"/>
    <w:rsid w:val="0049519A"/>
    <w:rsid w:val="00495304"/>
    <w:rsid w:val="004953C2"/>
    <w:rsid w:val="004955A1"/>
    <w:rsid w:val="00495F5D"/>
    <w:rsid w:val="00496375"/>
    <w:rsid w:val="004965E8"/>
    <w:rsid w:val="0049671A"/>
    <w:rsid w:val="00496A77"/>
    <w:rsid w:val="004A04BD"/>
    <w:rsid w:val="004A0BCD"/>
    <w:rsid w:val="004A14A3"/>
    <w:rsid w:val="004A14C0"/>
    <w:rsid w:val="004A16D6"/>
    <w:rsid w:val="004A1824"/>
    <w:rsid w:val="004A193E"/>
    <w:rsid w:val="004A1A67"/>
    <w:rsid w:val="004A1D4D"/>
    <w:rsid w:val="004A1F90"/>
    <w:rsid w:val="004A2753"/>
    <w:rsid w:val="004A2D4F"/>
    <w:rsid w:val="004A3032"/>
    <w:rsid w:val="004A31EE"/>
    <w:rsid w:val="004A3358"/>
    <w:rsid w:val="004A3B97"/>
    <w:rsid w:val="004A3CD0"/>
    <w:rsid w:val="004A4453"/>
    <w:rsid w:val="004A45D8"/>
    <w:rsid w:val="004A4A49"/>
    <w:rsid w:val="004A52BD"/>
    <w:rsid w:val="004A536C"/>
    <w:rsid w:val="004A5855"/>
    <w:rsid w:val="004A5EC2"/>
    <w:rsid w:val="004A661A"/>
    <w:rsid w:val="004A67FA"/>
    <w:rsid w:val="004A6A04"/>
    <w:rsid w:val="004A6C39"/>
    <w:rsid w:val="004B029A"/>
    <w:rsid w:val="004B0323"/>
    <w:rsid w:val="004B045F"/>
    <w:rsid w:val="004B0E20"/>
    <w:rsid w:val="004B1045"/>
    <w:rsid w:val="004B11BF"/>
    <w:rsid w:val="004B1428"/>
    <w:rsid w:val="004B1623"/>
    <w:rsid w:val="004B175F"/>
    <w:rsid w:val="004B1912"/>
    <w:rsid w:val="004B1EAD"/>
    <w:rsid w:val="004B20DB"/>
    <w:rsid w:val="004B22A2"/>
    <w:rsid w:val="004B23F6"/>
    <w:rsid w:val="004B2568"/>
    <w:rsid w:val="004B3049"/>
    <w:rsid w:val="004B30C4"/>
    <w:rsid w:val="004B36B0"/>
    <w:rsid w:val="004B382E"/>
    <w:rsid w:val="004B436F"/>
    <w:rsid w:val="004B4B04"/>
    <w:rsid w:val="004B53C8"/>
    <w:rsid w:val="004B5ADE"/>
    <w:rsid w:val="004B5E48"/>
    <w:rsid w:val="004B5EEC"/>
    <w:rsid w:val="004B6013"/>
    <w:rsid w:val="004B6671"/>
    <w:rsid w:val="004B668B"/>
    <w:rsid w:val="004B6A01"/>
    <w:rsid w:val="004B721F"/>
    <w:rsid w:val="004B7B18"/>
    <w:rsid w:val="004B7CEF"/>
    <w:rsid w:val="004C0938"/>
    <w:rsid w:val="004C098B"/>
    <w:rsid w:val="004C0E7C"/>
    <w:rsid w:val="004C1390"/>
    <w:rsid w:val="004C145F"/>
    <w:rsid w:val="004C1484"/>
    <w:rsid w:val="004C185F"/>
    <w:rsid w:val="004C1860"/>
    <w:rsid w:val="004C2040"/>
    <w:rsid w:val="004C219C"/>
    <w:rsid w:val="004C233A"/>
    <w:rsid w:val="004C398D"/>
    <w:rsid w:val="004C3F59"/>
    <w:rsid w:val="004C495A"/>
    <w:rsid w:val="004C50BD"/>
    <w:rsid w:val="004C5B20"/>
    <w:rsid w:val="004C5B2D"/>
    <w:rsid w:val="004C63A5"/>
    <w:rsid w:val="004C676A"/>
    <w:rsid w:val="004C6901"/>
    <w:rsid w:val="004C6934"/>
    <w:rsid w:val="004C6B26"/>
    <w:rsid w:val="004C6EDE"/>
    <w:rsid w:val="004C70E6"/>
    <w:rsid w:val="004C7DC2"/>
    <w:rsid w:val="004D0294"/>
    <w:rsid w:val="004D0BE4"/>
    <w:rsid w:val="004D1658"/>
    <w:rsid w:val="004D1881"/>
    <w:rsid w:val="004D1EC8"/>
    <w:rsid w:val="004D27CC"/>
    <w:rsid w:val="004D2A37"/>
    <w:rsid w:val="004D2A56"/>
    <w:rsid w:val="004D2D1F"/>
    <w:rsid w:val="004D36FD"/>
    <w:rsid w:val="004D3785"/>
    <w:rsid w:val="004D4432"/>
    <w:rsid w:val="004D452F"/>
    <w:rsid w:val="004D4720"/>
    <w:rsid w:val="004D4D33"/>
    <w:rsid w:val="004D4FFD"/>
    <w:rsid w:val="004D585D"/>
    <w:rsid w:val="004D5EFF"/>
    <w:rsid w:val="004D650B"/>
    <w:rsid w:val="004D6576"/>
    <w:rsid w:val="004D6917"/>
    <w:rsid w:val="004D7262"/>
    <w:rsid w:val="004D77BE"/>
    <w:rsid w:val="004D7806"/>
    <w:rsid w:val="004D78BE"/>
    <w:rsid w:val="004D7933"/>
    <w:rsid w:val="004E015E"/>
    <w:rsid w:val="004E0307"/>
    <w:rsid w:val="004E0860"/>
    <w:rsid w:val="004E0F78"/>
    <w:rsid w:val="004E1A5D"/>
    <w:rsid w:val="004E1DB6"/>
    <w:rsid w:val="004E1E10"/>
    <w:rsid w:val="004E24A0"/>
    <w:rsid w:val="004E2849"/>
    <w:rsid w:val="004E2B40"/>
    <w:rsid w:val="004E2E4D"/>
    <w:rsid w:val="004E2E54"/>
    <w:rsid w:val="004E3B86"/>
    <w:rsid w:val="004E3D3F"/>
    <w:rsid w:val="004E41DA"/>
    <w:rsid w:val="004E47D8"/>
    <w:rsid w:val="004E5A60"/>
    <w:rsid w:val="004E5F50"/>
    <w:rsid w:val="004E62F9"/>
    <w:rsid w:val="004E641E"/>
    <w:rsid w:val="004E6603"/>
    <w:rsid w:val="004E66EC"/>
    <w:rsid w:val="004E6D39"/>
    <w:rsid w:val="004E6E1B"/>
    <w:rsid w:val="004E6E6D"/>
    <w:rsid w:val="004E6F67"/>
    <w:rsid w:val="004E6FFB"/>
    <w:rsid w:val="004E7035"/>
    <w:rsid w:val="004E726C"/>
    <w:rsid w:val="004E747F"/>
    <w:rsid w:val="004F02F1"/>
    <w:rsid w:val="004F0429"/>
    <w:rsid w:val="004F132C"/>
    <w:rsid w:val="004F13EC"/>
    <w:rsid w:val="004F1B58"/>
    <w:rsid w:val="004F1EE4"/>
    <w:rsid w:val="004F1F09"/>
    <w:rsid w:val="004F21A9"/>
    <w:rsid w:val="004F2A95"/>
    <w:rsid w:val="004F2EDA"/>
    <w:rsid w:val="004F31BB"/>
    <w:rsid w:val="004F3B49"/>
    <w:rsid w:val="004F3BE8"/>
    <w:rsid w:val="004F4CB1"/>
    <w:rsid w:val="004F4CC2"/>
    <w:rsid w:val="004F5DEC"/>
    <w:rsid w:val="004F5F78"/>
    <w:rsid w:val="004F608D"/>
    <w:rsid w:val="004F655F"/>
    <w:rsid w:val="004F7112"/>
    <w:rsid w:val="004F7664"/>
    <w:rsid w:val="0050046B"/>
    <w:rsid w:val="00500751"/>
    <w:rsid w:val="00500928"/>
    <w:rsid w:val="00500C12"/>
    <w:rsid w:val="00500E45"/>
    <w:rsid w:val="00501129"/>
    <w:rsid w:val="005016F1"/>
    <w:rsid w:val="00501B68"/>
    <w:rsid w:val="005020F4"/>
    <w:rsid w:val="0050262C"/>
    <w:rsid w:val="005041C9"/>
    <w:rsid w:val="00504282"/>
    <w:rsid w:val="005045E4"/>
    <w:rsid w:val="00504D3F"/>
    <w:rsid w:val="00504E38"/>
    <w:rsid w:val="00505091"/>
    <w:rsid w:val="00505998"/>
    <w:rsid w:val="00505C9C"/>
    <w:rsid w:val="005065EE"/>
    <w:rsid w:val="005072C9"/>
    <w:rsid w:val="00507462"/>
    <w:rsid w:val="00507779"/>
    <w:rsid w:val="005102C9"/>
    <w:rsid w:val="00510779"/>
    <w:rsid w:val="00510E1A"/>
    <w:rsid w:val="00511078"/>
    <w:rsid w:val="005114C9"/>
    <w:rsid w:val="00511AE0"/>
    <w:rsid w:val="00511CDA"/>
    <w:rsid w:val="00511E9A"/>
    <w:rsid w:val="005129D1"/>
    <w:rsid w:val="00512CC4"/>
    <w:rsid w:val="00512E26"/>
    <w:rsid w:val="00512E4A"/>
    <w:rsid w:val="00513140"/>
    <w:rsid w:val="005131D7"/>
    <w:rsid w:val="00513893"/>
    <w:rsid w:val="00513EFD"/>
    <w:rsid w:val="00514157"/>
    <w:rsid w:val="0051435B"/>
    <w:rsid w:val="00514B91"/>
    <w:rsid w:val="00514E20"/>
    <w:rsid w:val="005155FC"/>
    <w:rsid w:val="00515A8B"/>
    <w:rsid w:val="00515D13"/>
    <w:rsid w:val="0051600E"/>
    <w:rsid w:val="00516089"/>
    <w:rsid w:val="00517A4C"/>
    <w:rsid w:val="00517BCC"/>
    <w:rsid w:val="00517DA2"/>
    <w:rsid w:val="005203AF"/>
    <w:rsid w:val="0052057C"/>
    <w:rsid w:val="00520598"/>
    <w:rsid w:val="0052059A"/>
    <w:rsid w:val="005208D8"/>
    <w:rsid w:val="00520DEC"/>
    <w:rsid w:val="005215CD"/>
    <w:rsid w:val="005224A3"/>
    <w:rsid w:val="005224D4"/>
    <w:rsid w:val="00522B32"/>
    <w:rsid w:val="005231E4"/>
    <w:rsid w:val="005236A1"/>
    <w:rsid w:val="00523909"/>
    <w:rsid w:val="00523A0D"/>
    <w:rsid w:val="00524257"/>
    <w:rsid w:val="00524319"/>
    <w:rsid w:val="005251F3"/>
    <w:rsid w:val="0052522F"/>
    <w:rsid w:val="005256EB"/>
    <w:rsid w:val="00525F69"/>
    <w:rsid w:val="00525FE0"/>
    <w:rsid w:val="00525FEB"/>
    <w:rsid w:val="00526D83"/>
    <w:rsid w:val="00526E49"/>
    <w:rsid w:val="005273DB"/>
    <w:rsid w:val="00527AE7"/>
    <w:rsid w:val="00527EB8"/>
    <w:rsid w:val="0053033D"/>
    <w:rsid w:val="00530629"/>
    <w:rsid w:val="0053091E"/>
    <w:rsid w:val="00530CE5"/>
    <w:rsid w:val="00531DB0"/>
    <w:rsid w:val="00531FBD"/>
    <w:rsid w:val="00531FCE"/>
    <w:rsid w:val="005324B0"/>
    <w:rsid w:val="00532606"/>
    <w:rsid w:val="00532E06"/>
    <w:rsid w:val="0053303D"/>
    <w:rsid w:val="005337D2"/>
    <w:rsid w:val="00533CC2"/>
    <w:rsid w:val="00533DB3"/>
    <w:rsid w:val="00533E99"/>
    <w:rsid w:val="00534DEC"/>
    <w:rsid w:val="00535254"/>
    <w:rsid w:val="00535F94"/>
    <w:rsid w:val="00535FB3"/>
    <w:rsid w:val="00536232"/>
    <w:rsid w:val="0053680F"/>
    <w:rsid w:val="00536DA9"/>
    <w:rsid w:val="005370C6"/>
    <w:rsid w:val="0053739F"/>
    <w:rsid w:val="00537485"/>
    <w:rsid w:val="00537CB9"/>
    <w:rsid w:val="00540ADC"/>
    <w:rsid w:val="00540CA6"/>
    <w:rsid w:val="00540FCD"/>
    <w:rsid w:val="005410AD"/>
    <w:rsid w:val="00541100"/>
    <w:rsid w:val="00541592"/>
    <w:rsid w:val="005418C5"/>
    <w:rsid w:val="00541BE3"/>
    <w:rsid w:val="00541E5A"/>
    <w:rsid w:val="00542476"/>
    <w:rsid w:val="00542597"/>
    <w:rsid w:val="0054274D"/>
    <w:rsid w:val="005427E1"/>
    <w:rsid w:val="005427E5"/>
    <w:rsid w:val="005428E2"/>
    <w:rsid w:val="00542CA0"/>
    <w:rsid w:val="0054339F"/>
    <w:rsid w:val="005434D5"/>
    <w:rsid w:val="005439CD"/>
    <w:rsid w:val="00544222"/>
    <w:rsid w:val="0054438F"/>
    <w:rsid w:val="00544CEE"/>
    <w:rsid w:val="00545095"/>
    <w:rsid w:val="0054587E"/>
    <w:rsid w:val="00545C2D"/>
    <w:rsid w:val="00545CDE"/>
    <w:rsid w:val="00545CEB"/>
    <w:rsid w:val="00545F0A"/>
    <w:rsid w:val="0054643C"/>
    <w:rsid w:val="00546B60"/>
    <w:rsid w:val="00546BC1"/>
    <w:rsid w:val="0054720B"/>
    <w:rsid w:val="00547B2C"/>
    <w:rsid w:val="00547D0C"/>
    <w:rsid w:val="00547DED"/>
    <w:rsid w:val="00550064"/>
    <w:rsid w:val="00550182"/>
    <w:rsid w:val="00550228"/>
    <w:rsid w:val="0055067C"/>
    <w:rsid w:val="00550846"/>
    <w:rsid w:val="005508C6"/>
    <w:rsid w:val="00550F56"/>
    <w:rsid w:val="00550F5F"/>
    <w:rsid w:val="00551B9B"/>
    <w:rsid w:val="00551CD0"/>
    <w:rsid w:val="00551DF6"/>
    <w:rsid w:val="00551FD6"/>
    <w:rsid w:val="005520AB"/>
    <w:rsid w:val="00552903"/>
    <w:rsid w:val="00552E17"/>
    <w:rsid w:val="00552E3E"/>
    <w:rsid w:val="0055314F"/>
    <w:rsid w:val="00553387"/>
    <w:rsid w:val="00553565"/>
    <w:rsid w:val="005536F2"/>
    <w:rsid w:val="00553F1E"/>
    <w:rsid w:val="00554098"/>
    <w:rsid w:val="00554524"/>
    <w:rsid w:val="0055465B"/>
    <w:rsid w:val="00554876"/>
    <w:rsid w:val="00554B31"/>
    <w:rsid w:val="005552D1"/>
    <w:rsid w:val="00555944"/>
    <w:rsid w:val="00555A03"/>
    <w:rsid w:val="00555A6E"/>
    <w:rsid w:val="00556474"/>
    <w:rsid w:val="00556779"/>
    <w:rsid w:val="00556857"/>
    <w:rsid w:val="0055708F"/>
    <w:rsid w:val="005571B6"/>
    <w:rsid w:val="005571EC"/>
    <w:rsid w:val="0055732A"/>
    <w:rsid w:val="00557894"/>
    <w:rsid w:val="00557996"/>
    <w:rsid w:val="005579DA"/>
    <w:rsid w:val="00557A77"/>
    <w:rsid w:val="005605FE"/>
    <w:rsid w:val="005608AD"/>
    <w:rsid w:val="00560ED8"/>
    <w:rsid w:val="005611BA"/>
    <w:rsid w:val="00561A4F"/>
    <w:rsid w:val="00561A58"/>
    <w:rsid w:val="00561B0C"/>
    <w:rsid w:val="00561EDB"/>
    <w:rsid w:val="0056229A"/>
    <w:rsid w:val="005627C5"/>
    <w:rsid w:val="00562BDA"/>
    <w:rsid w:val="00562C3B"/>
    <w:rsid w:val="00563D78"/>
    <w:rsid w:val="005643A5"/>
    <w:rsid w:val="0056442E"/>
    <w:rsid w:val="00564769"/>
    <w:rsid w:val="0056526E"/>
    <w:rsid w:val="005658E2"/>
    <w:rsid w:val="005665B0"/>
    <w:rsid w:val="00566B08"/>
    <w:rsid w:val="00566C46"/>
    <w:rsid w:val="005678A0"/>
    <w:rsid w:val="0057074D"/>
    <w:rsid w:val="0057114E"/>
    <w:rsid w:val="00571288"/>
    <w:rsid w:val="0057128C"/>
    <w:rsid w:val="005715F0"/>
    <w:rsid w:val="00571B91"/>
    <w:rsid w:val="005720EC"/>
    <w:rsid w:val="005727D3"/>
    <w:rsid w:val="005727FF"/>
    <w:rsid w:val="00572FBC"/>
    <w:rsid w:val="005735BE"/>
    <w:rsid w:val="005738DE"/>
    <w:rsid w:val="00574170"/>
    <w:rsid w:val="00574193"/>
    <w:rsid w:val="0057445F"/>
    <w:rsid w:val="005748B3"/>
    <w:rsid w:val="00574CED"/>
    <w:rsid w:val="00574D6F"/>
    <w:rsid w:val="00574F03"/>
    <w:rsid w:val="0057502E"/>
    <w:rsid w:val="005754BD"/>
    <w:rsid w:val="00575810"/>
    <w:rsid w:val="0057603A"/>
    <w:rsid w:val="00576492"/>
    <w:rsid w:val="00576666"/>
    <w:rsid w:val="00576971"/>
    <w:rsid w:val="00576B77"/>
    <w:rsid w:val="00576F84"/>
    <w:rsid w:val="00577B5E"/>
    <w:rsid w:val="00577BC8"/>
    <w:rsid w:val="00577C75"/>
    <w:rsid w:val="00577E4C"/>
    <w:rsid w:val="0058016D"/>
    <w:rsid w:val="005804E3"/>
    <w:rsid w:val="0058089E"/>
    <w:rsid w:val="00580BF6"/>
    <w:rsid w:val="00580E19"/>
    <w:rsid w:val="0058177B"/>
    <w:rsid w:val="00581905"/>
    <w:rsid w:val="00581E64"/>
    <w:rsid w:val="005823AD"/>
    <w:rsid w:val="00583AF3"/>
    <w:rsid w:val="00584B05"/>
    <w:rsid w:val="00584D1B"/>
    <w:rsid w:val="0058534D"/>
    <w:rsid w:val="00585A62"/>
    <w:rsid w:val="00585BF3"/>
    <w:rsid w:val="00585BFE"/>
    <w:rsid w:val="00586291"/>
    <w:rsid w:val="00586724"/>
    <w:rsid w:val="00586B35"/>
    <w:rsid w:val="005871E0"/>
    <w:rsid w:val="0058788A"/>
    <w:rsid w:val="00587BE6"/>
    <w:rsid w:val="005904D1"/>
    <w:rsid w:val="005906C8"/>
    <w:rsid w:val="00590EB0"/>
    <w:rsid w:val="00590FB7"/>
    <w:rsid w:val="0059119E"/>
    <w:rsid w:val="00591E56"/>
    <w:rsid w:val="00591E7C"/>
    <w:rsid w:val="00591F07"/>
    <w:rsid w:val="00592011"/>
    <w:rsid w:val="0059275A"/>
    <w:rsid w:val="00592ADB"/>
    <w:rsid w:val="005933A0"/>
    <w:rsid w:val="005938B6"/>
    <w:rsid w:val="00593DDC"/>
    <w:rsid w:val="00593DFE"/>
    <w:rsid w:val="00594152"/>
    <w:rsid w:val="0059440A"/>
    <w:rsid w:val="00595385"/>
    <w:rsid w:val="005958C6"/>
    <w:rsid w:val="00595AD4"/>
    <w:rsid w:val="00595B9D"/>
    <w:rsid w:val="00596238"/>
    <w:rsid w:val="005966A1"/>
    <w:rsid w:val="00596A5A"/>
    <w:rsid w:val="00597141"/>
    <w:rsid w:val="005976A0"/>
    <w:rsid w:val="005978CC"/>
    <w:rsid w:val="005A0E79"/>
    <w:rsid w:val="005A106E"/>
    <w:rsid w:val="005A10A8"/>
    <w:rsid w:val="005A10DA"/>
    <w:rsid w:val="005A1256"/>
    <w:rsid w:val="005A1344"/>
    <w:rsid w:val="005A13C7"/>
    <w:rsid w:val="005A37EC"/>
    <w:rsid w:val="005A38D2"/>
    <w:rsid w:val="005A39C2"/>
    <w:rsid w:val="005A41B1"/>
    <w:rsid w:val="005A469E"/>
    <w:rsid w:val="005A49DE"/>
    <w:rsid w:val="005A4C3C"/>
    <w:rsid w:val="005A4F93"/>
    <w:rsid w:val="005A5B8E"/>
    <w:rsid w:val="005A5F4D"/>
    <w:rsid w:val="005A60BB"/>
    <w:rsid w:val="005A62D5"/>
    <w:rsid w:val="005A6556"/>
    <w:rsid w:val="005A68D2"/>
    <w:rsid w:val="005A6B37"/>
    <w:rsid w:val="005A7184"/>
    <w:rsid w:val="005A71C7"/>
    <w:rsid w:val="005B031E"/>
    <w:rsid w:val="005B042A"/>
    <w:rsid w:val="005B127E"/>
    <w:rsid w:val="005B14A5"/>
    <w:rsid w:val="005B1A1A"/>
    <w:rsid w:val="005B2444"/>
    <w:rsid w:val="005B2984"/>
    <w:rsid w:val="005B2BB1"/>
    <w:rsid w:val="005B2C9F"/>
    <w:rsid w:val="005B3069"/>
    <w:rsid w:val="005B3204"/>
    <w:rsid w:val="005B3662"/>
    <w:rsid w:val="005B4114"/>
    <w:rsid w:val="005B4927"/>
    <w:rsid w:val="005B4930"/>
    <w:rsid w:val="005B4BB5"/>
    <w:rsid w:val="005B4C01"/>
    <w:rsid w:val="005B4D0A"/>
    <w:rsid w:val="005B5100"/>
    <w:rsid w:val="005B5490"/>
    <w:rsid w:val="005B63E7"/>
    <w:rsid w:val="005B6B1F"/>
    <w:rsid w:val="005B6C3C"/>
    <w:rsid w:val="005B7100"/>
    <w:rsid w:val="005B719C"/>
    <w:rsid w:val="005B73E1"/>
    <w:rsid w:val="005B7B85"/>
    <w:rsid w:val="005B7C47"/>
    <w:rsid w:val="005C0129"/>
    <w:rsid w:val="005C038D"/>
    <w:rsid w:val="005C0422"/>
    <w:rsid w:val="005C0660"/>
    <w:rsid w:val="005C0678"/>
    <w:rsid w:val="005C0930"/>
    <w:rsid w:val="005C09E5"/>
    <w:rsid w:val="005C1367"/>
    <w:rsid w:val="005C13F4"/>
    <w:rsid w:val="005C1C1D"/>
    <w:rsid w:val="005C277C"/>
    <w:rsid w:val="005C2F7A"/>
    <w:rsid w:val="005C30AB"/>
    <w:rsid w:val="005C31D2"/>
    <w:rsid w:val="005C38D1"/>
    <w:rsid w:val="005C4318"/>
    <w:rsid w:val="005C454F"/>
    <w:rsid w:val="005C4DC6"/>
    <w:rsid w:val="005C5156"/>
    <w:rsid w:val="005C560C"/>
    <w:rsid w:val="005C5790"/>
    <w:rsid w:val="005C57DC"/>
    <w:rsid w:val="005C58E1"/>
    <w:rsid w:val="005C6137"/>
    <w:rsid w:val="005C6A51"/>
    <w:rsid w:val="005C6B13"/>
    <w:rsid w:val="005C72A4"/>
    <w:rsid w:val="005C76AD"/>
    <w:rsid w:val="005C76F7"/>
    <w:rsid w:val="005C7894"/>
    <w:rsid w:val="005C7F41"/>
    <w:rsid w:val="005D03D2"/>
    <w:rsid w:val="005D0431"/>
    <w:rsid w:val="005D04CC"/>
    <w:rsid w:val="005D064C"/>
    <w:rsid w:val="005D07A1"/>
    <w:rsid w:val="005D08DA"/>
    <w:rsid w:val="005D0BBB"/>
    <w:rsid w:val="005D0E58"/>
    <w:rsid w:val="005D0E7B"/>
    <w:rsid w:val="005D140F"/>
    <w:rsid w:val="005D1887"/>
    <w:rsid w:val="005D18B2"/>
    <w:rsid w:val="005D227A"/>
    <w:rsid w:val="005D2472"/>
    <w:rsid w:val="005D2604"/>
    <w:rsid w:val="005D27C8"/>
    <w:rsid w:val="005D29FD"/>
    <w:rsid w:val="005D2F2D"/>
    <w:rsid w:val="005D34D2"/>
    <w:rsid w:val="005D3563"/>
    <w:rsid w:val="005D3572"/>
    <w:rsid w:val="005D3E06"/>
    <w:rsid w:val="005D4D52"/>
    <w:rsid w:val="005D51A5"/>
    <w:rsid w:val="005D56EB"/>
    <w:rsid w:val="005D5955"/>
    <w:rsid w:val="005D5B18"/>
    <w:rsid w:val="005D66B5"/>
    <w:rsid w:val="005D678A"/>
    <w:rsid w:val="005D6990"/>
    <w:rsid w:val="005D706F"/>
    <w:rsid w:val="005D7085"/>
    <w:rsid w:val="005D71CF"/>
    <w:rsid w:val="005D781C"/>
    <w:rsid w:val="005D7BEC"/>
    <w:rsid w:val="005D7E3E"/>
    <w:rsid w:val="005E0630"/>
    <w:rsid w:val="005E0677"/>
    <w:rsid w:val="005E0B90"/>
    <w:rsid w:val="005E0B9F"/>
    <w:rsid w:val="005E1306"/>
    <w:rsid w:val="005E1E32"/>
    <w:rsid w:val="005E206E"/>
    <w:rsid w:val="005E2392"/>
    <w:rsid w:val="005E25A2"/>
    <w:rsid w:val="005E26CF"/>
    <w:rsid w:val="005E2C8C"/>
    <w:rsid w:val="005E3B53"/>
    <w:rsid w:val="005E496E"/>
    <w:rsid w:val="005E4C7F"/>
    <w:rsid w:val="005E4CF7"/>
    <w:rsid w:val="005E5843"/>
    <w:rsid w:val="005E5DD8"/>
    <w:rsid w:val="005E6503"/>
    <w:rsid w:val="005E65AA"/>
    <w:rsid w:val="005E6AD2"/>
    <w:rsid w:val="005E6DDD"/>
    <w:rsid w:val="005E72C6"/>
    <w:rsid w:val="005E7904"/>
    <w:rsid w:val="005E7A41"/>
    <w:rsid w:val="005E7F6B"/>
    <w:rsid w:val="005E7FEC"/>
    <w:rsid w:val="005F0204"/>
    <w:rsid w:val="005F0E85"/>
    <w:rsid w:val="005F0FB5"/>
    <w:rsid w:val="005F174D"/>
    <w:rsid w:val="005F1A1D"/>
    <w:rsid w:val="005F1C58"/>
    <w:rsid w:val="005F2067"/>
    <w:rsid w:val="005F210E"/>
    <w:rsid w:val="005F21C8"/>
    <w:rsid w:val="005F2342"/>
    <w:rsid w:val="005F29DE"/>
    <w:rsid w:val="005F2A49"/>
    <w:rsid w:val="005F2FF2"/>
    <w:rsid w:val="005F380B"/>
    <w:rsid w:val="005F3E5E"/>
    <w:rsid w:val="005F3F27"/>
    <w:rsid w:val="005F43DC"/>
    <w:rsid w:val="005F48FC"/>
    <w:rsid w:val="005F4ECB"/>
    <w:rsid w:val="005F58DD"/>
    <w:rsid w:val="005F591D"/>
    <w:rsid w:val="005F5A9B"/>
    <w:rsid w:val="005F6728"/>
    <w:rsid w:val="005F6757"/>
    <w:rsid w:val="005F6773"/>
    <w:rsid w:val="005F69DC"/>
    <w:rsid w:val="005F6F69"/>
    <w:rsid w:val="005F76A6"/>
    <w:rsid w:val="005F7C83"/>
    <w:rsid w:val="00600592"/>
    <w:rsid w:val="006009C6"/>
    <w:rsid w:val="00600C92"/>
    <w:rsid w:val="0060145A"/>
    <w:rsid w:val="00601728"/>
    <w:rsid w:val="0060217F"/>
    <w:rsid w:val="0060254E"/>
    <w:rsid w:val="00602C11"/>
    <w:rsid w:val="006033D0"/>
    <w:rsid w:val="006035A5"/>
    <w:rsid w:val="00603B8E"/>
    <w:rsid w:val="00603D8A"/>
    <w:rsid w:val="0060431D"/>
    <w:rsid w:val="0060485D"/>
    <w:rsid w:val="00604EAC"/>
    <w:rsid w:val="00605349"/>
    <w:rsid w:val="0060604F"/>
    <w:rsid w:val="006060D4"/>
    <w:rsid w:val="006068B1"/>
    <w:rsid w:val="00606965"/>
    <w:rsid w:val="00606DC3"/>
    <w:rsid w:val="00606EBB"/>
    <w:rsid w:val="00606ECC"/>
    <w:rsid w:val="006072BA"/>
    <w:rsid w:val="006073A7"/>
    <w:rsid w:val="0060746B"/>
    <w:rsid w:val="00607B09"/>
    <w:rsid w:val="00607E95"/>
    <w:rsid w:val="00610A62"/>
    <w:rsid w:val="00610DD0"/>
    <w:rsid w:val="00611D37"/>
    <w:rsid w:val="00612082"/>
    <w:rsid w:val="00612562"/>
    <w:rsid w:val="00612DAA"/>
    <w:rsid w:val="00612EE1"/>
    <w:rsid w:val="00612F1C"/>
    <w:rsid w:val="006140F4"/>
    <w:rsid w:val="0061450F"/>
    <w:rsid w:val="006146BF"/>
    <w:rsid w:val="00614D99"/>
    <w:rsid w:val="00614F34"/>
    <w:rsid w:val="0061539B"/>
    <w:rsid w:val="00616E79"/>
    <w:rsid w:val="00616E96"/>
    <w:rsid w:val="006171B0"/>
    <w:rsid w:val="006171F4"/>
    <w:rsid w:val="00617628"/>
    <w:rsid w:val="00617A46"/>
    <w:rsid w:val="00617C2C"/>
    <w:rsid w:val="00617CE5"/>
    <w:rsid w:val="0062021A"/>
    <w:rsid w:val="00620370"/>
    <w:rsid w:val="0062089C"/>
    <w:rsid w:val="00620A17"/>
    <w:rsid w:val="00620DA0"/>
    <w:rsid w:val="00620E30"/>
    <w:rsid w:val="00621D94"/>
    <w:rsid w:val="00621EA0"/>
    <w:rsid w:val="00621EA5"/>
    <w:rsid w:val="00622770"/>
    <w:rsid w:val="00622D8B"/>
    <w:rsid w:val="00623480"/>
    <w:rsid w:val="0062385C"/>
    <w:rsid w:val="00623EB2"/>
    <w:rsid w:val="00624C14"/>
    <w:rsid w:val="00624C7E"/>
    <w:rsid w:val="00624F2D"/>
    <w:rsid w:val="00625180"/>
    <w:rsid w:val="006251BF"/>
    <w:rsid w:val="006252EC"/>
    <w:rsid w:val="0062540C"/>
    <w:rsid w:val="0062560D"/>
    <w:rsid w:val="00625DD6"/>
    <w:rsid w:val="00625F1B"/>
    <w:rsid w:val="00625F57"/>
    <w:rsid w:val="00626598"/>
    <w:rsid w:val="00626C5B"/>
    <w:rsid w:val="00626C80"/>
    <w:rsid w:val="00626CC7"/>
    <w:rsid w:val="00626D5E"/>
    <w:rsid w:val="00627270"/>
    <w:rsid w:val="00627AA9"/>
    <w:rsid w:val="00627BA7"/>
    <w:rsid w:val="00627F4B"/>
    <w:rsid w:val="006309AC"/>
    <w:rsid w:val="00631612"/>
    <w:rsid w:val="0063161C"/>
    <w:rsid w:val="006316C7"/>
    <w:rsid w:val="006326CD"/>
    <w:rsid w:val="00632809"/>
    <w:rsid w:val="00632885"/>
    <w:rsid w:val="00632AAB"/>
    <w:rsid w:val="006330C8"/>
    <w:rsid w:val="0063368C"/>
    <w:rsid w:val="00633B8E"/>
    <w:rsid w:val="006341D2"/>
    <w:rsid w:val="00634BC9"/>
    <w:rsid w:val="00634D10"/>
    <w:rsid w:val="006351AD"/>
    <w:rsid w:val="00635864"/>
    <w:rsid w:val="00635E3A"/>
    <w:rsid w:val="00636459"/>
    <w:rsid w:val="006364B3"/>
    <w:rsid w:val="006369C6"/>
    <w:rsid w:val="00636ECC"/>
    <w:rsid w:val="00636EEC"/>
    <w:rsid w:val="00637064"/>
    <w:rsid w:val="006373A5"/>
    <w:rsid w:val="00640412"/>
    <w:rsid w:val="00640516"/>
    <w:rsid w:val="00640A42"/>
    <w:rsid w:val="00640DFD"/>
    <w:rsid w:val="00641C6E"/>
    <w:rsid w:val="00641E51"/>
    <w:rsid w:val="00641F9F"/>
    <w:rsid w:val="00642045"/>
    <w:rsid w:val="00642066"/>
    <w:rsid w:val="006425D0"/>
    <w:rsid w:val="00642DBC"/>
    <w:rsid w:val="00643389"/>
    <w:rsid w:val="0064377D"/>
    <w:rsid w:val="006437DB"/>
    <w:rsid w:val="00643D43"/>
    <w:rsid w:val="00643F4B"/>
    <w:rsid w:val="006442B7"/>
    <w:rsid w:val="0064477B"/>
    <w:rsid w:val="00644B47"/>
    <w:rsid w:val="00645048"/>
    <w:rsid w:val="0064527A"/>
    <w:rsid w:val="0064532C"/>
    <w:rsid w:val="0064569C"/>
    <w:rsid w:val="006459DF"/>
    <w:rsid w:val="00645CDC"/>
    <w:rsid w:val="00645DDB"/>
    <w:rsid w:val="006465BA"/>
    <w:rsid w:val="006467D1"/>
    <w:rsid w:val="006469F8"/>
    <w:rsid w:val="00647BB1"/>
    <w:rsid w:val="00647EC9"/>
    <w:rsid w:val="006502C1"/>
    <w:rsid w:val="00650542"/>
    <w:rsid w:val="00650AAF"/>
    <w:rsid w:val="00650D71"/>
    <w:rsid w:val="00650E43"/>
    <w:rsid w:val="00650F2E"/>
    <w:rsid w:val="00651CB4"/>
    <w:rsid w:val="00652603"/>
    <w:rsid w:val="00652814"/>
    <w:rsid w:val="006528F4"/>
    <w:rsid w:val="0065294B"/>
    <w:rsid w:val="00653836"/>
    <w:rsid w:val="006542C8"/>
    <w:rsid w:val="006542F5"/>
    <w:rsid w:val="00654300"/>
    <w:rsid w:val="00654D1C"/>
    <w:rsid w:val="0065554A"/>
    <w:rsid w:val="00655895"/>
    <w:rsid w:val="0065638A"/>
    <w:rsid w:val="00656922"/>
    <w:rsid w:val="00656FA0"/>
    <w:rsid w:val="00657140"/>
    <w:rsid w:val="0065729F"/>
    <w:rsid w:val="006574ED"/>
    <w:rsid w:val="006578C6"/>
    <w:rsid w:val="00657AD2"/>
    <w:rsid w:val="00657D80"/>
    <w:rsid w:val="00660723"/>
    <w:rsid w:val="0066087D"/>
    <w:rsid w:val="00660C28"/>
    <w:rsid w:val="00660E83"/>
    <w:rsid w:val="0066187C"/>
    <w:rsid w:val="00661D72"/>
    <w:rsid w:val="00661DB2"/>
    <w:rsid w:val="0066226F"/>
    <w:rsid w:val="006623A3"/>
    <w:rsid w:val="006634BE"/>
    <w:rsid w:val="00663631"/>
    <w:rsid w:val="00663717"/>
    <w:rsid w:val="0066386D"/>
    <w:rsid w:val="00663954"/>
    <w:rsid w:val="00663CB5"/>
    <w:rsid w:val="00663D10"/>
    <w:rsid w:val="00663E22"/>
    <w:rsid w:val="00663E9F"/>
    <w:rsid w:val="00663FF4"/>
    <w:rsid w:val="006649E0"/>
    <w:rsid w:val="00664EB5"/>
    <w:rsid w:val="00665149"/>
    <w:rsid w:val="00665DC8"/>
    <w:rsid w:val="00666278"/>
    <w:rsid w:val="00666E1F"/>
    <w:rsid w:val="00666F66"/>
    <w:rsid w:val="00667A6D"/>
    <w:rsid w:val="00667AB8"/>
    <w:rsid w:val="00670208"/>
    <w:rsid w:val="00670425"/>
    <w:rsid w:val="0067049A"/>
    <w:rsid w:val="00670814"/>
    <w:rsid w:val="00670C16"/>
    <w:rsid w:val="00670F7F"/>
    <w:rsid w:val="00671221"/>
    <w:rsid w:val="00671552"/>
    <w:rsid w:val="0067178B"/>
    <w:rsid w:val="00671BB0"/>
    <w:rsid w:val="00671BF0"/>
    <w:rsid w:val="00671C7B"/>
    <w:rsid w:val="00672CF2"/>
    <w:rsid w:val="00672D52"/>
    <w:rsid w:val="006730C1"/>
    <w:rsid w:val="00673842"/>
    <w:rsid w:val="00673C9E"/>
    <w:rsid w:val="00674566"/>
    <w:rsid w:val="00674705"/>
    <w:rsid w:val="006747E2"/>
    <w:rsid w:val="0067495E"/>
    <w:rsid w:val="00674EF5"/>
    <w:rsid w:val="00675008"/>
    <w:rsid w:val="0067589C"/>
    <w:rsid w:val="00675DE3"/>
    <w:rsid w:val="00676002"/>
    <w:rsid w:val="0067678C"/>
    <w:rsid w:val="00676D00"/>
    <w:rsid w:val="00677390"/>
    <w:rsid w:val="00677548"/>
    <w:rsid w:val="00677702"/>
    <w:rsid w:val="0067773D"/>
    <w:rsid w:val="006777ED"/>
    <w:rsid w:val="006777F5"/>
    <w:rsid w:val="00677C33"/>
    <w:rsid w:val="00677C3A"/>
    <w:rsid w:val="00677EBE"/>
    <w:rsid w:val="006806DD"/>
    <w:rsid w:val="006806E3"/>
    <w:rsid w:val="0068095C"/>
    <w:rsid w:val="00680E2F"/>
    <w:rsid w:val="00681037"/>
    <w:rsid w:val="0068123D"/>
    <w:rsid w:val="00681839"/>
    <w:rsid w:val="00681D75"/>
    <w:rsid w:val="00681ECB"/>
    <w:rsid w:val="00682977"/>
    <w:rsid w:val="00682FB0"/>
    <w:rsid w:val="0068313D"/>
    <w:rsid w:val="00683250"/>
    <w:rsid w:val="00683527"/>
    <w:rsid w:val="0068354B"/>
    <w:rsid w:val="00683611"/>
    <w:rsid w:val="00683E66"/>
    <w:rsid w:val="00684112"/>
    <w:rsid w:val="00684789"/>
    <w:rsid w:val="0068598D"/>
    <w:rsid w:val="00685A20"/>
    <w:rsid w:val="00685C24"/>
    <w:rsid w:val="00685CFA"/>
    <w:rsid w:val="00685D41"/>
    <w:rsid w:val="0068691C"/>
    <w:rsid w:val="00686E83"/>
    <w:rsid w:val="00686FA6"/>
    <w:rsid w:val="006877CB"/>
    <w:rsid w:val="00690858"/>
    <w:rsid w:val="00690A3B"/>
    <w:rsid w:val="00690BE9"/>
    <w:rsid w:val="00690DCB"/>
    <w:rsid w:val="00690E8C"/>
    <w:rsid w:val="00691409"/>
    <w:rsid w:val="0069198A"/>
    <w:rsid w:val="00691A9B"/>
    <w:rsid w:val="00692960"/>
    <w:rsid w:val="00693355"/>
    <w:rsid w:val="00693637"/>
    <w:rsid w:val="00693C9C"/>
    <w:rsid w:val="00693F25"/>
    <w:rsid w:val="006943D6"/>
    <w:rsid w:val="006943FF"/>
    <w:rsid w:val="00694A5C"/>
    <w:rsid w:val="00695AFA"/>
    <w:rsid w:val="00695C45"/>
    <w:rsid w:val="00695F77"/>
    <w:rsid w:val="00695F8E"/>
    <w:rsid w:val="00696675"/>
    <w:rsid w:val="00696C67"/>
    <w:rsid w:val="006972D0"/>
    <w:rsid w:val="00697335"/>
    <w:rsid w:val="00697663"/>
    <w:rsid w:val="00697D12"/>
    <w:rsid w:val="006A08B8"/>
    <w:rsid w:val="006A0BDA"/>
    <w:rsid w:val="006A0E6A"/>
    <w:rsid w:val="006A11A9"/>
    <w:rsid w:val="006A13EA"/>
    <w:rsid w:val="006A19B6"/>
    <w:rsid w:val="006A1A7F"/>
    <w:rsid w:val="006A1E37"/>
    <w:rsid w:val="006A2488"/>
    <w:rsid w:val="006A25C6"/>
    <w:rsid w:val="006A2611"/>
    <w:rsid w:val="006A2ACD"/>
    <w:rsid w:val="006A3220"/>
    <w:rsid w:val="006A3232"/>
    <w:rsid w:val="006A3AA2"/>
    <w:rsid w:val="006A3D6A"/>
    <w:rsid w:val="006A4284"/>
    <w:rsid w:val="006A4639"/>
    <w:rsid w:val="006A484A"/>
    <w:rsid w:val="006A499E"/>
    <w:rsid w:val="006A4BE9"/>
    <w:rsid w:val="006A4FF4"/>
    <w:rsid w:val="006A506C"/>
    <w:rsid w:val="006A52F8"/>
    <w:rsid w:val="006A55D1"/>
    <w:rsid w:val="006A586A"/>
    <w:rsid w:val="006A59F3"/>
    <w:rsid w:val="006A5AC2"/>
    <w:rsid w:val="006A5DA0"/>
    <w:rsid w:val="006A6743"/>
    <w:rsid w:val="006A6C0D"/>
    <w:rsid w:val="006A7803"/>
    <w:rsid w:val="006B03A4"/>
    <w:rsid w:val="006B0733"/>
    <w:rsid w:val="006B0C04"/>
    <w:rsid w:val="006B2211"/>
    <w:rsid w:val="006B23A0"/>
    <w:rsid w:val="006B2795"/>
    <w:rsid w:val="006B2840"/>
    <w:rsid w:val="006B383C"/>
    <w:rsid w:val="006B3E04"/>
    <w:rsid w:val="006B3E94"/>
    <w:rsid w:val="006B3FAA"/>
    <w:rsid w:val="006B434F"/>
    <w:rsid w:val="006B4A5D"/>
    <w:rsid w:val="006B4BDD"/>
    <w:rsid w:val="006B4C26"/>
    <w:rsid w:val="006B51C2"/>
    <w:rsid w:val="006B5221"/>
    <w:rsid w:val="006B529D"/>
    <w:rsid w:val="006B54FE"/>
    <w:rsid w:val="006B5579"/>
    <w:rsid w:val="006B5E25"/>
    <w:rsid w:val="006B606D"/>
    <w:rsid w:val="006B63B1"/>
    <w:rsid w:val="006B67D1"/>
    <w:rsid w:val="006B69F9"/>
    <w:rsid w:val="006B72EB"/>
    <w:rsid w:val="006B73AD"/>
    <w:rsid w:val="006B75D4"/>
    <w:rsid w:val="006B7C43"/>
    <w:rsid w:val="006C0369"/>
    <w:rsid w:val="006C05F5"/>
    <w:rsid w:val="006C071B"/>
    <w:rsid w:val="006C0798"/>
    <w:rsid w:val="006C085D"/>
    <w:rsid w:val="006C0A16"/>
    <w:rsid w:val="006C13A4"/>
    <w:rsid w:val="006C143E"/>
    <w:rsid w:val="006C15DD"/>
    <w:rsid w:val="006C1824"/>
    <w:rsid w:val="006C1871"/>
    <w:rsid w:val="006C2153"/>
    <w:rsid w:val="006C2275"/>
    <w:rsid w:val="006C27D8"/>
    <w:rsid w:val="006C2CCB"/>
    <w:rsid w:val="006C2E96"/>
    <w:rsid w:val="006C2FB0"/>
    <w:rsid w:val="006C34E9"/>
    <w:rsid w:val="006C3D57"/>
    <w:rsid w:val="006C3F58"/>
    <w:rsid w:val="006C407D"/>
    <w:rsid w:val="006C44D9"/>
    <w:rsid w:val="006C4636"/>
    <w:rsid w:val="006C4D92"/>
    <w:rsid w:val="006C4E9A"/>
    <w:rsid w:val="006C4F54"/>
    <w:rsid w:val="006C5049"/>
    <w:rsid w:val="006C523A"/>
    <w:rsid w:val="006C5295"/>
    <w:rsid w:val="006C5B28"/>
    <w:rsid w:val="006C5C7E"/>
    <w:rsid w:val="006C5D4D"/>
    <w:rsid w:val="006C5D5E"/>
    <w:rsid w:val="006C6BE7"/>
    <w:rsid w:val="006C74BF"/>
    <w:rsid w:val="006D08ED"/>
    <w:rsid w:val="006D08F1"/>
    <w:rsid w:val="006D0B6E"/>
    <w:rsid w:val="006D0BFE"/>
    <w:rsid w:val="006D17EF"/>
    <w:rsid w:val="006D20F2"/>
    <w:rsid w:val="006D249A"/>
    <w:rsid w:val="006D24B4"/>
    <w:rsid w:val="006D3DE4"/>
    <w:rsid w:val="006D3FC3"/>
    <w:rsid w:val="006D44A7"/>
    <w:rsid w:val="006D451C"/>
    <w:rsid w:val="006D452E"/>
    <w:rsid w:val="006D461B"/>
    <w:rsid w:val="006D4623"/>
    <w:rsid w:val="006D4696"/>
    <w:rsid w:val="006D4B4F"/>
    <w:rsid w:val="006D4B5F"/>
    <w:rsid w:val="006D4F03"/>
    <w:rsid w:val="006D528A"/>
    <w:rsid w:val="006D5793"/>
    <w:rsid w:val="006D597E"/>
    <w:rsid w:val="006D5B9D"/>
    <w:rsid w:val="006D5BF4"/>
    <w:rsid w:val="006D6303"/>
    <w:rsid w:val="006D65E4"/>
    <w:rsid w:val="006D678B"/>
    <w:rsid w:val="006D73C1"/>
    <w:rsid w:val="006D7C90"/>
    <w:rsid w:val="006E0481"/>
    <w:rsid w:val="006E057A"/>
    <w:rsid w:val="006E0763"/>
    <w:rsid w:val="006E0B6D"/>
    <w:rsid w:val="006E0BD5"/>
    <w:rsid w:val="006E0E9E"/>
    <w:rsid w:val="006E0FB2"/>
    <w:rsid w:val="006E1812"/>
    <w:rsid w:val="006E23A8"/>
    <w:rsid w:val="006E24AC"/>
    <w:rsid w:val="006E2B0F"/>
    <w:rsid w:val="006E348F"/>
    <w:rsid w:val="006E3684"/>
    <w:rsid w:val="006E3A35"/>
    <w:rsid w:val="006E3B17"/>
    <w:rsid w:val="006E4B9E"/>
    <w:rsid w:val="006E4EE6"/>
    <w:rsid w:val="006E5723"/>
    <w:rsid w:val="006E5ECB"/>
    <w:rsid w:val="006E6201"/>
    <w:rsid w:val="006E62CE"/>
    <w:rsid w:val="006E6347"/>
    <w:rsid w:val="006E652B"/>
    <w:rsid w:val="006E6A6F"/>
    <w:rsid w:val="006E6E1C"/>
    <w:rsid w:val="006E765B"/>
    <w:rsid w:val="006E7792"/>
    <w:rsid w:val="006E795D"/>
    <w:rsid w:val="006F023F"/>
    <w:rsid w:val="006F034D"/>
    <w:rsid w:val="006F0378"/>
    <w:rsid w:val="006F03BD"/>
    <w:rsid w:val="006F139D"/>
    <w:rsid w:val="006F1442"/>
    <w:rsid w:val="006F18CF"/>
    <w:rsid w:val="006F1EBE"/>
    <w:rsid w:val="006F1FEE"/>
    <w:rsid w:val="006F218D"/>
    <w:rsid w:val="006F2257"/>
    <w:rsid w:val="006F23BD"/>
    <w:rsid w:val="006F26BB"/>
    <w:rsid w:val="006F2AEC"/>
    <w:rsid w:val="006F2C25"/>
    <w:rsid w:val="006F2D1A"/>
    <w:rsid w:val="006F2F87"/>
    <w:rsid w:val="006F2F90"/>
    <w:rsid w:val="006F35AF"/>
    <w:rsid w:val="006F43DF"/>
    <w:rsid w:val="006F440D"/>
    <w:rsid w:val="006F45F5"/>
    <w:rsid w:val="006F4C20"/>
    <w:rsid w:val="006F4C53"/>
    <w:rsid w:val="006F4FD6"/>
    <w:rsid w:val="006F5151"/>
    <w:rsid w:val="006F59B4"/>
    <w:rsid w:val="006F5E85"/>
    <w:rsid w:val="006F607C"/>
    <w:rsid w:val="006F64CF"/>
    <w:rsid w:val="006F66A7"/>
    <w:rsid w:val="006F6867"/>
    <w:rsid w:val="006F6BB9"/>
    <w:rsid w:val="006F6F52"/>
    <w:rsid w:val="006F7103"/>
    <w:rsid w:val="006F7242"/>
    <w:rsid w:val="006F75D2"/>
    <w:rsid w:val="00700819"/>
    <w:rsid w:val="00700A27"/>
    <w:rsid w:val="00700C7B"/>
    <w:rsid w:val="00700CCF"/>
    <w:rsid w:val="007014CC"/>
    <w:rsid w:val="00701593"/>
    <w:rsid w:val="00701724"/>
    <w:rsid w:val="007017B9"/>
    <w:rsid w:val="00701F84"/>
    <w:rsid w:val="0070380C"/>
    <w:rsid w:val="00703896"/>
    <w:rsid w:val="00703B89"/>
    <w:rsid w:val="00704BDF"/>
    <w:rsid w:val="00705020"/>
    <w:rsid w:val="00705129"/>
    <w:rsid w:val="00705C67"/>
    <w:rsid w:val="00705DA0"/>
    <w:rsid w:val="00706990"/>
    <w:rsid w:val="00706E97"/>
    <w:rsid w:val="00707814"/>
    <w:rsid w:val="00710314"/>
    <w:rsid w:val="0071055D"/>
    <w:rsid w:val="00710E8C"/>
    <w:rsid w:val="00711C6A"/>
    <w:rsid w:val="00711C6E"/>
    <w:rsid w:val="00712AA1"/>
    <w:rsid w:val="007138C7"/>
    <w:rsid w:val="007143B0"/>
    <w:rsid w:val="00714EFA"/>
    <w:rsid w:val="00714FE0"/>
    <w:rsid w:val="00715A58"/>
    <w:rsid w:val="00715E12"/>
    <w:rsid w:val="00716319"/>
    <w:rsid w:val="00716346"/>
    <w:rsid w:val="0071679A"/>
    <w:rsid w:val="007169B5"/>
    <w:rsid w:val="00716E39"/>
    <w:rsid w:val="007170C7"/>
    <w:rsid w:val="00717647"/>
    <w:rsid w:val="0072009C"/>
    <w:rsid w:val="007201F6"/>
    <w:rsid w:val="007208C4"/>
    <w:rsid w:val="00720AF3"/>
    <w:rsid w:val="00720DD4"/>
    <w:rsid w:val="007211D0"/>
    <w:rsid w:val="00721759"/>
    <w:rsid w:val="00721891"/>
    <w:rsid w:val="00721D77"/>
    <w:rsid w:val="0072205F"/>
    <w:rsid w:val="00722297"/>
    <w:rsid w:val="00722869"/>
    <w:rsid w:val="00722C4C"/>
    <w:rsid w:val="00722CCE"/>
    <w:rsid w:val="00722D75"/>
    <w:rsid w:val="00723319"/>
    <w:rsid w:val="0072350F"/>
    <w:rsid w:val="007235B8"/>
    <w:rsid w:val="00723BF8"/>
    <w:rsid w:val="00724141"/>
    <w:rsid w:val="00724981"/>
    <w:rsid w:val="007249BF"/>
    <w:rsid w:val="00724A77"/>
    <w:rsid w:val="0072512F"/>
    <w:rsid w:val="00725D5D"/>
    <w:rsid w:val="0072610B"/>
    <w:rsid w:val="007263BF"/>
    <w:rsid w:val="00730297"/>
    <w:rsid w:val="00730528"/>
    <w:rsid w:val="00730884"/>
    <w:rsid w:val="00730E46"/>
    <w:rsid w:val="0073157B"/>
    <w:rsid w:val="007315AA"/>
    <w:rsid w:val="0073161C"/>
    <w:rsid w:val="0073166D"/>
    <w:rsid w:val="00731AC4"/>
    <w:rsid w:val="00732028"/>
    <w:rsid w:val="007325D6"/>
    <w:rsid w:val="0073288E"/>
    <w:rsid w:val="00732EE2"/>
    <w:rsid w:val="007331F8"/>
    <w:rsid w:val="007332B3"/>
    <w:rsid w:val="00733431"/>
    <w:rsid w:val="007336A7"/>
    <w:rsid w:val="00733C9F"/>
    <w:rsid w:val="007343C0"/>
    <w:rsid w:val="007343DB"/>
    <w:rsid w:val="0073443F"/>
    <w:rsid w:val="00734482"/>
    <w:rsid w:val="0073463A"/>
    <w:rsid w:val="00734692"/>
    <w:rsid w:val="007346DF"/>
    <w:rsid w:val="007347BC"/>
    <w:rsid w:val="00734AD9"/>
    <w:rsid w:val="00734D2B"/>
    <w:rsid w:val="00734E28"/>
    <w:rsid w:val="00734E61"/>
    <w:rsid w:val="00734FCA"/>
    <w:rsid w:val="0073519D"/>
    <w:rsid w:val="00735CAA"/>
    <w:rsid w:val="00735E92"/>
    <w:rsid w:val="00736034"/>
    <w:rsid w:val="0073606C"/>
    <w:rsid w:val="00737178"/>
    <w:rsid w:val="0073777F"/>
    <w:rsid w:val="0074084A"/>
    <w:rsid w:val="00740CD5"/>
    <w:rsid w:val="00741037"/>
    <w:rsid w:val="00741261"/>
    <w:rsid w:val="00741506"/>
    <w:rsid w:val="007425FF"/>
    <w:rsid w:val="00742D56"/>
    <w:rsid w:val="00743995"/>
    <w:rsid w:val="00743DA5"/>
    <w:rsid w:val="00743DEA"/>
    <w:rsid w:val="00743F3B"/>
    <w:rsid w:val="00744601"/>
    <w:rsid w:val="00744976"/>
    <w:rsid w:val="00744CCD"/>
    <w:rsid w:val="00745099"/>
    <w:rsid w:val="00745441"/>
    <w:rsid w:val="00745950"/>
    <w:rsid w:val="00745FBA"/>
    <w:rsid w:val="0074653F"/>
    <w:rsid w:val="007471FC"/>
    <w:rsid w:val="0074784F"/>
    <w:rsid w:val="00750076"/>
    <w:rsid w:val="007502C3"/>
    <w:rsid w:val="00750BAA"/>
    <w:rsid w:val="007518A1"/>
    <w:rsid w:val="00751C01"/>
    <w:rsid w:val="007527D5"/>
    <w:rsid w:val="00752C3F"/>
    <w:rsid w:val="00752DA4"/>
    <w:rsid w:val="007530D1"/>
    <w:rsid w:val="007530E0"/>
    <w:rsid w:val="007537BD"/>
    <w:rsid w:val="007537F6"/>
    <w:rsid w:val="0075439A"/>
    <w:rsid w:val="00754E3B"/>
    <w:rsid w:val="00755164"/>
    <w:rsid w:val="0075571C"/>
    <w:rsid w:val="00755CB7"/>
    <w:rsid w:val="00755D95"/>
    <w:rsid w:val="00755F47"/>
    <w:rsid w:val="00756035"/>
    <w:rsid w:val="007562A2"/>
    <w:rsid w:val="007564D9"/>
    <w:rsid w:val="00756EB1"/>
    <w:rsid w:val="007577A8"/>
    <w:rsid w:val="00757873"/>
    <w:rsid w:val="00757BED"/>
    <w:rsid w:val="00757D97"/>
    <w:rsid w:val="007603FE"/>
    <w:rsid w:val="007603FF"/>
    <w:rsid w:val="00760941"/>
    <w:rsid w:val="00760CD8"/>
    <w:rsid w:val="0076176F"/>
    <w:rsid w:val="00761CAB"/>
    <w:rsid w:val="00761F3A"/>
    <w:rsid w:val="0076287E"/>
    <w:rsid w:val="00763122"/>
    <w:rsid w:val="00763471"/>
    <w:rsid w:val="00763729"/>
    <w:rsid w:val="0076397F"/>
    <w:rsid w:val="00763D6D"/>
    <w:rsid w:val="0076430B"/>
    <w:rsid w:val="00764827"/>
    <w:rsid w:val="00764E4E"/>
    <w:rsid w:val="007650E4"/>
    <w:rsid w:val="007652F9"/>
    <w:rsid w:val="00765871"/>
    <w:rsid w:val="007658CB"/>
    <w:rsid w:val="0076607E"/>
    <w:rsid w:val="00766083"/>
    <w:rsid w:val="00766269"/>
    <w:rsid w:val="00766518"/>
    <w:rsid w:val="00766A0F"/>
    <w:rsid w:val="00766B9E"/>
    <w:rsid w:val="00766CCD"/>
    <w:rsid w:val="00766FB9"/>
    <w:rsid w:val="00766FC4"/>
    <w:rsid w:val="00767140"/>
    <w:rsid w:val="007671D9"/>
    <w:rsid w:val="00767361"/>
    <w:rsid w:val="00767657"/>
    <w:rsid w:val="007676CA"/>
    <w:rsid w:val="00770105"/>
    <w:rsid w:val="007702E1"/>
    <w:rsid w:val="00770569"/>
    <w:rsid w:val="007706E1"/>
    <w:rsid w:val="00770743"/>
    <w:rsid w:val="00770B19"/>
    <w:rsid w:val="00770B6E"/>
    <w:rsid w:val="00770D80"/>
    <w:rsid w:val="00770E1C"/>
    <w:rsid w:val="007713D9"/>
    <w:rsid w:val="00771F2F"/>
    <w:rsid w:val="00772401"/>
    <w:rsid w:val="007725F7"/>
    <w:rsid w:val="00772D70"/>
    <w:rsid w:val="0077315A"/>
    <w:rsid w:val="00773366"/>
    <w:rsid w:val="00773A1B"/>
    <w:rsid w:val="00773A1E"/>
    <w:rsid w:val="00774287"/>
    <w:rsid w:val="00774698"/>
    <w:rsid w:val="00774EA4"/>
    <w:rsid w:val="007754F0"/>
    <w:rsid w:val="007757E0"/>
    <w:rsid w:val="007758B4"/>
    <w:rsid w:val="00775C9A"/>
    <w:rsid w:val="007761E8"/>
    <w:rsid w:val="0077647B"/>
    <w:rsid w:val="007767A4"/>
    <w:rsid w:val="00776851"/>
    <w:rsid w:val="0077694A"/>
    <w:rsid w:val="00776E6D"/>
    <w:rsid w:val="0077719B"/>
    <w:rsid w:val="00777AF1"/>
    <w:rsid w:val="00777DD5"/>
    <w:rsid w:val="00777E59"/>
    <w:rsid w:val="00781285"/>
    <w:rsid w:val="00781475"/>
    <w:rsid w:val="007819D3"/>
    <w:rsid w:val="00781B5D"/>
    <w:rsid w:val="00782126"/>
    <w:rsid w:val="007829AE"/>
    <w:rsid w:val="00782DFE"/>
    <w:rsid w:val="00782E07"/>
    <w:rsid w:val="007836A8"/>
    <w:rsid w:val="007837CD"/>
    <w:rsid w:val="00783951"/>
    <w:rsid w:val="007839D7"/>
    <w:rsid w:val="00783B48"/>
    <w:rsid w:val="007841D8"/>
    <w:rsid w:val="007843F2"/>
    <w:rsid w:val="0078480A"/>
    <w:rsid w:val="00784D00"/>
    <w:rsid w:val="00784FBF"/>
    <w:rsid w:val="00785483"/>
    <w:rsid w:val="00785496"/>
    <w:rsid w:val="0078594C"/>
    <w:rsid w:val="00786379"/>
    <w:rsid w:val="00786BC6"/>
    <w:rsid w:val="00786DFF"/>
    <w:rsid w:val="007873CF"/>
    <w:rsid w:val="00787686"/>
    <w:rsid w:val="00787948"/>
    <w:rsid w:val="00787A82"/>
    <w:rsid w:val="00787BB2"/>
    <w:rsid w:val="007903D2"/>
    <w:rsid w:val="0079045F"/>
    <w:rsid w:val="0079050A"/>
    <w:rsid w:val="00790C83"/>
    <w:rsid w:val="00790F9A"/>
    <w:rsid w:val="00791616"/>
    <w:rsid w:val="00791811"/>
    <w:rsid w:val="00791985"/>
    <w:rsid w:val="00791A16"/>
    <w:rsid w:val="0079264F"/>
    <w:rsid w:val="007929BB"/>
    <w:rsid w:val="00792A34"/>
    <w:rsid w:val="00792CDA"/>
    <w:rsid w:val="00792EB2"/>
    <w:rsid w:val="00793626"/>
    <w:rsid w:val="007937E9"/>
    <w:rsid w:val="0079399A"/>
    <w:rsid w:val="00793BC6"/>
    <w:rsid w:val="00793BFC"/>
    <w:rsid w:val="00793D4B"/>
    <w:rsid w:val="00793FD7"/>
    <w:rsid w:val="00794001"/>
    <w:rsid w:val="00794891"/>
    <w:rsid w:val="00794A4E"/>
    <w:rsid w:val="00794C29"/>
    <w:rsid w:val="00794D51"/>
    <w:rsid w:val="00794EE0"/>
    <w:rsid w:val="00795076"/>
    <w:rsid w:val="00795087"/>
    <w:rsid w:val="007956E3"/>
    <w:rsid w:val="00795BFB"/>
    <w:rsid w:val="00795D41"/>
    <w:rsid w:val="00795F28"/>
    <w:rsid w:val="007965F2"/>
    <w:rsid w:val="00796E00"/>
    <w:rsid w:val="00796F74"/>
    <w:rsid w:val="00797802"/>
    <w:rsid w:val="007A0223"/>
    <w:rsid w:val="007A0B2E"/>
    <w:rsid w:val="007A0C0C"/>
    <w:rsid w:val="007A0C54"/>
    <w:rsid w:val="007A146B"/>
    <w:rsid w:val="007A17D3"/>
    <w:rsid w:val="007A1CF6"/>
    <w:rsid w:val="007A3235"/>
    <w:rsid w:val="007A3442"/>
    <w:rsid w:val="007A3506"/>
    <w:rsid w:val="007A355E"/>
    <w:rsid w:val="007A3640"/>
    <w:rsid w:val="007A37EE"/>
    <w:rsid w:val="007A41B5"/>
    <w:rsid w:val="007A4815"/>
    <w:rsid w:val="007A4FA5"/>
    <w:rsid w:val="007A5188"/>
    <w:rsid w:val="007A531F"/>
    <w:rsid w:val="007A598E"/>
    <w:rsid w:val="007A5B0E"/>
    <w:rsid w:val="007A68AA"/>
    <w:rsid w:val="007A6DF5"/>
    <w:rsid w:val="007A6EA1"/>
    <w:rsid w:val="007A7874"/>
    <w:rsid w:val="007A7E0D"/>
    <w:rsid w:val="007A7F3C"/>
    <w:rsid w:val="007B0869"/>
    <w:rsid w:val="007B099B"/>
    <w:rsid w:val="007B09E2"/>
    <w:rsid w:val="007B100A"/>
    <w:rsid w:val="007B10F6"/>
    <w:rsid w:val="007B1734"/>
    <w:rsid w:val="007B1A29"/>
    <w:rsid w:val="007B1AE8"/>
    <w:rsid w:val="007B20BF"/>
    <w:rsid w:val="007B2480"/>
    <w:rsid w:val="007B337A"/>
    <w:rsid w:val="007B351A"/>
    <w:rsid w:val="007B3814"/>
    <w:rsid w:val="007B4085"/>
    <w:rsid w:val="007B415D"/>
    <w:rsid w:val="007B43F0"/>
    <w:rsid w:val="007B50BF"/>
    <w:rsid w:val="007B563E"/>
    <w:rsid w:val="007B5A74"/>
    <w:rsid w:val="007B5F19"/>
    <w:rsid w:val="007B61F9"/>
    <w:rsid w:val="007B643E"/>
    <w:rsid w:val="007B6B43"/>
    <w:rsid w:val="007B6B5E"/>
    <w:rsid w:val="007B6FF4"/>
    <w:rsid w:val="007B7A96"/>
    <w:rsid w:val="007B7C5E"/>
    <w:rsid w:val="007C0BF6"/>
    <w:rsid w:val="007C0C3F"/>
    <w:rsid w:val="007C0FF7"/>
    <w:rsid w:val="007C108C"/>
    <w:rsid w:val="007C13D5"/>
    <w:rsid w:val="007C1507"/>
    <w:rsid w:val="007C1CCD"/>
    <w:rsid w:val="007C20B1"/>
    <w:rsid w:val="007C2326"/>
    <w:rsid w:val="007C242C"/>
    <w:rsid w:val="007C2783"/>
    <w:rsid w:val="007C2795"/>
    <w:rsid w:val="007C2C5F"/>
    <w:rsid w:val="007C2CF6"/>
    <w:rsid w:val="007C3065"/>
    <w:rsid w:val="007C30FF"/>
    <w:rsid w:val="007C3605"/>
    <w:rsid w:val="007C3711"/>
    <w:rsid w:val="007C3E6C"/>
    <w:rsid w:val="007C442B"/>
    <w:rsid w:val="007C4532"/>
    <w:rsid w:val="007C4A26"/>
    <w:rsid w:val="007C5217"/>
    <w:rsid w:val="007C5583"/>
    <w:rsid w:val="007C55FE"/>
    <w:rsid w:val="007C5734"/>
    <w:rsid w:val="007C5A7D"/>
    <w:rsid w:val="007C5FA5"/>
    <w:rsid w:val="007C5FC0"/>
    <w:rsid w:val="007C6530"/>
    <w:rsid w:val="007C6F63"/>
    <w:rsid w:val="007C76E6"/>
    <w:rsid w:val="007C7DF7"/>
    <w:rsid w:val="007C7E32"/>
    <w:rsid w:val="007D12C6"/>
    <w:rsid w:val="007D16AE"/>
    <w:rsid w:val="007D1B70"/>
    <w:rsid w:val="007D1BEC"/>
    <w:rsid w:val="007D1EB9"/>
    <w:rsid w:val="007D1EDE"/>
    <w:rsid w:val="007D225C"/>
    <w:rsid w:val="007D2491"/>
    <w:rsid w:val="007D2B63"/>
    <w:rsid w:val="007D40C8"/>
    <w:rsid w:val="007D4111"/>
    <w:rsid w:val="007D41C4"/>
    <w:rsid w:val="007D439C"/>
    <w:rsid w:val="007D480C"/>
    <w:rsid w:val="007D49BE"/>
    <w:rsid w:val="007D4B2B"/>
    <w:rsid w:val="007D529B"/>
    <w:rsid w:val="007D55EB"/>
    <w:rsid w:val="007D58B8"/>
    <w:rsid w:val="007D5DC7"/>
    <w:rsid w:val="007D6558"/>
    <w:rsid w:val="007D6A8E"/>
    <w:rsid w:val="007D6CEF"/>
    <w:rsid w:val="007D7888"/>
    <w:rsid w:val="007D7DEC"/>
    <w:rsid w:val="007E023D"/>
    <w:rsid w:val="007E0272"/>
    <w:rsid w:val="007E0E3D"/>
    <w:rsid w:val="007E0F64"/>
    <w:rsid w:val="007E121E"/>
    <w:rsid w:val="007E1ADC"/>
    <w:rsid w:val="007E1C05"/>
    <w:rsid w:val="007E27C6"/>
    <w:rsid w:val="007E2991"/>
    <w:rsid w:val="007E319D"/>
    <w:rsid w:val="007E3251"/>
    <w:rsid w:val="007E3C68"/>
    <w:rsid w:val="007E42C5"/>
    <w:rsid w:val="007E4A8A"/>
    <w:rsid w:val="007E5460"/>
    <w:rsid w:val="007E57DC"/>
    <w:rsid w:val="007E57FC"/>
    <w:rsid w:val="007E59DA"/>
    <w:rsid w:val="007E5C4D"/>
    <w:rsid w:val="007E5FFD"/>
    <w:rsid w:val="007E64C9"/>
    <w:rsid w:val="007E6536"/>
    <w:rsid w:val="007E6AA3"/>
    <w:rsid w:val="007E6FA8"/>
    <w:rsid w:val="007E738B"/>
    <w:rsid w:val="007E73AF"/>
    <w:rsid w:val="007F1AEC"/>
    <w:rsid w:val="007F207C"/>
    <w:rsid w:val="007F2289"/>
    <w:rsid w:val="007F233F"/>
    <w:rsid w:val="007F2700"/>
    <w:rsid w:val="007F2763"/>
    <w:rsid w:val="007F28F9"/>
    <w:rsid w:val="007F35C8"/>
    <w:rsid w:val="007F3688"/>
    <w:rsid w:val="007F3CCA"/>
    <w:rsid w:val="007F3F3E"/>
    <w:rsid w:val="007F41E1"/>
    <w:rsid w:val="007F41F0"/>
    <w:rsid w:val="007F5C5E"/>
    <w:rsid w:val="007F5D9C"/>
    <w:rsid w:val="007F6073"/>
    <w:rsid w:val="007F61AE"/>
    <w:rsid w:val="007F61B4"/>
    <w:rsid w:val="007F628A"/>
    <w:rsid w:val="007F634D"/>
    <w:rsid w:val="007F6831"/>
    <w:rsid w:val="007F7202"/>
    <w:rsid w:val="007F77A8"/>
    <w:rsid w:val="007F7E86"/>
    <w:rsid w:val="008000C5"/>
    <w:rsid w:val="00800192"/>
    <w:rsid w:val="00800D4B"/>
    <w:rsid w:val="008012F6"/>
    <w:rsid w:val="0080142E"/>
    <w:rsid w:val="00801515"/>
    <w:rsid w:val="00801B4B"/>
    <w:rsid w:val="00801BFF"/>
    <w:rsid w:val="00801D82"/>
    <w:rsid w:val="00801D8D"/>
    <w:rsid w:val="00801EB6"/>
    <w:rsid w:val="008023E5"/>
    <w:rsid w:val="008023F3"/>
    <w:rsid w:val="00802595"/>
    <w:rsid w:val="008032F4"/>
    <w:rsid w:val="00803370"/>
    <w:rsid w:val="00804160"/>
    <w:rsid w:val="00804218"/>
    <w:rsid w:val="0080516C"/>
    <w:rsid w:val="0080791C"/>
    <w:rsid w:val="00807CFA"/>
    <w:rsid w:val="00810686"/>
    <w:rsid w:val="00810A03"/>
    <w:rsid w:val="00810A15"/>
    <w:rsid w:val="00810B4E"/>
    <w:rsid w:val="00810FE7"/>
    <w:rsid w:val="008113DA"/>
    <w:rsid w:val="0081203D"/>
    <w:rsid w:val="008123F1"/>
    <w:rsid w:val="00812408"/>
    <w:rsid w:val="00812B00"/>
    <w:rsid w:val="00812BAE"/>
    <w:rsid w:val="00813F8F"/>
    <w:rsid w:val="00814425"/>
    <w:rsid w:val="00814F6B"/>
    <w:rsid w:val="00815362"/>
    <w:rsid w:val="00815A70"/>
    <w:rsid w:val="00815AA3"/>
    <w:rsid w:val="00815B61"/>
    <w:rsid w:val="008167A9"/>
    <w:rsid w:val="00816D8F"/>
    <w:rsid w:val="00817CEC"/>
    <w:rsid w:val="00817F21"/>
    <w:rsid w:val="00817F88"/>
    <w:rsid w:val="0082012E"/>
    <w:rsid w:val="008201A3"/>
    <w:rsid w:val="00820229"/>
    <w:rsid w:val="00820855"/>
    <w:rsid w:val="00820CCF"/>
    <w:rsid w:val="00820CF9"/>
    <w:rsid w:val="008211A7"/>
    <w:rsid w:val="008215DD"/>
    <w:rsid w:val="00821BEB"/>
    <w:rsid w:val="00821DCC"/>
    <w:rsid w:val="008220AD"/>
    <w:rsid w:val="008223CA"/>
    <w:rsid w:val="00822BDF"/>
    <w:rsid w:val="00822C57"/>
    <w:rsid w:val="00822DB4"/>
    <w:rsid w:val="00822E14"/>
    <w:rsid w:val="008232C9"/>
    <w:rsid w:val="0082360A"/>
    <w:rsid w:val="008236F1"/>
    <w:rsid w:val="0082529D"/>
    <w:rsid w:val="008252A2"/>
    <w:rsid w:val="008256BC"/>
    <w:rsid w:val="00825B4C"/>
    <w:rsid w:val="00825D31"/>
    <w:rsid w:val="00825EFB"/>
    <w:rsid w:val="00825F28"/>
    <w:rsid w:val="008261AF"/>
    <w:rsid w:val="008261D7"/>
    <w:rsid w:val="008261D9"/>
    <w:rsid w:val="00826440"/>
    <w:rsid w:val="00826CA7"/>
    <w:rsid w:val="008271EE"/>
    <w:rsid w:val="00827228"/>
    <w:rsid w:val="008276D5"/>
    <w:rsid w:val="00827A1E"/>
    <w:rsid w:val="00827B66"/>
    <w:rsid w:val="00827CAE"/>
    <w:rsid w:val="00827CB0"/>
    <w:rsid w:val="00830246"/>
    <w:rsid w:val="00830442"/>
    <w:rsid w:val="008309C9"/>
    <w:rsid w:val="00830C64"/>
    <w:rsid w:val="00830FA7"/>
    <w:rsid w:val="008312A5"/>
    <w:rsid w:val="0083165B"/>
    <w:rsid w:val="008317E5"/>
    <w:rsid w:val="00831CB4"/>
    <w:rsid w:val="00831ECF"/>
    <w:rsid w:val="00832DD0"/>
    <w:rsid w:val="00832F6B"/>
    <w:rsid w:val="0083302B"/>
    <w:rsid w:val="0083317A"/>
    <w:rsid w:val="008334BA"/>
    <w:rsid w:val="008338C7"/>
    <w:rsid w:val="00833F58"/>
    <w:rsid w:val="00834742"/>
    <w:rsid w:val="00834DEC"/>
    <w:rsid w:val="00835457"/>
    <w:rsid w:val="008359B9"/>
    <w:rsid w:val="00835A25"/>
    <w:rsid w:val="008362C6"/>
    <w:rsid w:val="00836397"/>
    <w:rsid w:val="00836695"/>
    <w:rsid w:val="00836B74"/>
    <w:rsid w:val="00836EAF"/>
    <w:rsid w:val="00837498"/>
    <w:rsid w:val="008376AE"/>
    <w:rsid w:val="00837F7D"/>
    <w:rsid w:val="0084069C"/>
    <w:rsid w:val="0084097D"/>
    <w:rsid w:val="0084145D"/>
    <w:rsid w:val="00842684"/>
    <w:rsid w:val="008427DF"/>
    <w:rsid w:val="00842C8A"/>
    <w:rsid w:val="0084315A"/>
    <w:rsid w:val="0084333A"/>
    <w:rsid w:val="0084339E"/>
    <w:rsid w:val="0084445E"/>
    <w:rsid w:val="0084474A"/>
    <w:rsid w:val="00845733"/>
    <w:rsid w:val="00845DDB"/>
    <w:rsid w:val="00845F28"/>
    <w:rsid w:val="00846209"/>
    <w:rsid w:val="00846354"/>
    <w:rsid w:val="0084642C"/>
    <w:rsid w:val="00846862"/>
    <w:rsid w:val="00846DA6"/>
    <w:rsid w:val="00847035"/>
    <w:rsid w:val="0084757D"/>
    <w:rsid w:val="008476C0"/>
    <w:rsid w:val="00847A25"/>
    <w:rsid w:val="00847C4A"/>
    <w:rsid w:val="00847FBE"/>
    <w:rsid w:val="008502CD"/>
    <w:rsid w:val="00850B7A"/>
    <w:rsid w:val="0085101C"/>
    <w:rsid w:val="00851491"/>
    <w:rsid w:val="0085166C"/>
    <w:rsid w:val="00851FEA"/>
    <w:rsid w:val="0085283A"/>
    <w:rsid w:val="0085291D"/>
    <w:rsid w:val="0085344A"/>
    <w:rsid w:val="0085365D"/>
    <w:rsid w:val="00853D56"/>
    <w:rsid w:val="00854E09"/>
    <w:rsid w:val="0085521C"/>
    <w:rsid w:val="0085579B"/>
    <w:rsid w:val="0085593A"/>
    <w:rsid w:val="00855BA0"/>
    <w:rsid w:val="00855D1C"/>
    <w:rsid w:val="00855DC3"/>
    <w:rsid w:val="00855EBF"/>
    <w:rsid w:val="0085610A"/>
    <w:rsid w:val="0085618D"/>
    <w:rsid w:val="008561A7"/>
    <w:rsid w:val="00856531"/>
    <w:rsid w:val="008566E9"/>
    <w:rsid w:val="008572F4"/>
    <w:rsid w:val="008575CC"/>
    <w:rsid w:val="00857654"/>
    <w:rsid w:val="008576B9"/>
    <w:rsid w:val="008578C3"/>
    <w:rsid w:val="008606DC"/>
    <w:rsid w:val="00860842"/>
    <w:rsid w:val="0086168B"/>
    <w:rsid w:val="00861AFD"/>
    <w:rsid w:val="00861C39"/>
    <w:rsid w:val="00861DB6"/>
    <w:rsid w:val="008624E5"/>
    <w:rsid w:val="00862EF1"/>
    <w:rsid w:val="00862F66"/>
    <w:rsid w:val="008630B6"/>
    <w:rsid w:val="00863884"/>
    <w:rsid w:val="00863D95"/>
    <w:rsid w:val="008640E5"/>
    <w:rsid w:val="00864307"/>
    <w:rsid w:val="0086572A"/>
    <w:rsid w:val="0086580D"/>
    <w:rsid w:val="00865A54"/>
    <w:rsid w:val="00865FA6"/>
    <w:rsid w:val="008661BC"/>
    <w:rsid w:val="00866373"/>
    <w:rsid w:val="008664CB"/>
    <w:rsid w:val="008667EA"/>
    <w:rsid w:val="00866BC0"/>
    <w:rsid w:val="00866F40"/>
    <w:rsid w:val="00867010"/>
    <w:rsid w:val="00867808"/>
    <w:rsid w:val="0086792D"/>
    <w:rsid w:val="008679BE"/>
    <w:rsid w:val="00867A06"/>
    <w:rsid w:val="00867BD8"/>
    <w:rsid w:val="00867C04"/>
    <w:rsid w:val="00870728"/>
    <w:rsid w:val="00870816"/>
    <w:rsid w:val="008719FF"/>
    <w:rsid w:val="00871CD6"/>
    <w:rsid w:val="00871E53"/>
    <w:rsid w:val="00871ED5"/>
    <w:rsid w:val="008727C6"/>
    <w:rsid w:val="00872973"/>
    <w:rsid w:val="00872A77"/>
    <w:rsid w:val="00872DFF"/>
    <w:rsid w:val="0087323F"/>
    <w:rsid w:val="00873503"/>
    <w:rsid w:val="0087408E"/>
    <w:rsid w:val="00874398"/>
    <w:rsid w:val="008743CF"/>
    <w:rsid w:val="008745A3"/>
    <w:rsid w:val="0087589C"/>
    <w:rsid w:val="00875998"/>
    <w:rsid w:val="0087633C"/>
    <w:rsid w:val="00876CA5"/>
    <w:rsid w:val="00876D32"/>
    <w:rsid w:val="00876D64"/>
    <w:rsid w:val="008770D2"/>
    <w:rsid w:val="00877588"/>
    <w:rsid w:val="0087773F"/>
    <w:rsid w:val="008777C7"/>
    <w:rsid w:val="0087798B"/>
    <w:rsid w:val="00877E90"/>
    <w:rsid w:val="0088009C"/>
    <w:rsid w:val="0088077B"/>
    <w:rsid w:val="00880F48"/>
    <w:rsid w:val="00881226"/>
    <w:rsid w:val="008816F1"/>
    <w:rsid w:val="00881851"/>
    <w:rsid w:val="008819D7"/>
    <w:rsid w:val="00882009"/>
    <w:rsid w:val="008821A9"/>
    <w:rsid w:val="008829BB"/>
    <w:rsid w:val="00882EFD"/>
    <w:rsid w:val="00882FDC"/>
    <w:rsid w:val="008830E5"/>
    <w:rsid w:val="0088394F"/>
    <w:rsid w:val="00883ADB"/>
    <w:rsid w:val="00883BA7"/>
    <w:rsid w:val="00883CFC"/>
    <w:rsid w:val="00883EF5"/>
    <w:rsid w:val="00884092"/>
    <w:rsid w:val="008843A2"/>
    <w:rsid w:val="008850D1"/>
    <w:rsid w:val="008856D2"/>
    <w:rsid w:val="00885B29"/>
    <w:rsid w:val="00885B87"/>
    <w:rsid w:val="00886275"/>
    <w:rsid w:val="0088651E"/>
    <w:rsid w:val="00886EA3"/>
    <w:rsid w:val="00886F48"/>
    <w:rsid w:val="008871FB"/>
    <w:rsid w:val="00887CDB"/>
    <w:rsid w:val="00887CDE"/>
    <w:rsid w:val="00887F7B"/>
    <w:rsid w:val="00890291"/>
    <w:rsid w:val="00891081"/>
    <w:rsid w:val="0089118D"/>
    <w:rsid w:val="008912BF"/>
    <w:rsid w:val="008913CC"/>
    <w:rsid w:val="0089154F"/>
    <w:rsid w:val="008918AD"/>
    <w:rsid w:val="00891974"/>
    <w:rsid w:val="00891A2B"/>
    <w:rsid w:val="008920A8"/>
    <w:rsid w:val="008924AB"/>
    <w:rsid w:val="008925C2"/>
    <w:rsid w:val="00892981"/>
    <w:rsid w:val="00892DAB"/>
    <w:rsid w:val="00892E9F"/>
    <w:rsid w:val="008932A6"/>
    <w:rsid w:val="00893367"/>
    <w:rsid w:val="00893448"/>
    <w:rsid w:val="008936FC"/>
    <w:rsid w:val="00893DB5"/>
    <w:rsid w:val="00894045"/>
    <w:rsid w:val="008949E7"/>
    <w:rsid w:val="00894F58"/>
    <w:rsid w:val="008957D3"/>
    <w:rsid w:val="00895926"/>
    <w:rsid w:val="0089612C"/>
    <w:rsid w:val="0089675A"/>
    <w:rsid w:val="008967B0"/>
    <w:rsid w:val="00896D82"/>
    <w:rsid w:val="00896E92"/>
    <w:rsid w:val="00897299"/>
    <w:rsid w:val="008A08EE"/>
    <w:rsid w:val="008A0DD5"/>
    <w:rsid w:val="008A0DDD"/>
    <w:rsid w:val="008A172A"/>
    <w:rsid w:val="008A177C"/>
    <w:rsid w:val="008A1E56"/>
    <w:rsid w:val="008A1F04"/>
    <w:rsid w:val="008A2293"/>
    <w:rsid w:val="008A2790"/>
    <w:rsid w:val="008A2814"/>
    <w:rsid w:val="008A2E1A"/>
    <w:rsid w:val="008A3048"/>
    <w:rsid w:val="008A31D5"/>
    <w:rsid w:val="008A36FE"/>
    <w:rsid w:val="008A394B"/>
    <w:rsid w:val="008A3E0E"/>
    <w:rsid w:val="008A3EDF"/>
    <w:rsid w:val="008A42C7"/>
    <w:rsid w:val="008A49AA"/>
    <w:rsid w:val="008A4A03"/>
    <w:rsid w:val="008A5028"/>
    <w:rsid w:val="008A5969"/>
    <w:rsid w:val="008A5B1A"/>
    <w:rsid w:val="008A6603"/>
    <w:rsid w:val="008A68A0"/>
    <w:rsid w:val="008A703C"/>
    <w:rsid w:val="008A7096"/>
    <w:rsid w:val="008A792C"/>
    <w:rsid w:val="008A7D5F"/>
    <w:rsid w:val="008A7F28"/>
    <w:rsid w:val="008B0118"/>
    <w:rsid w:val="008B05BE"/>
    <w:rsid w:val="008B087B"/>
    <w:rsid w:val="008B0CCE"/>
    <w:rsid w:val="008B17C8"/>
    <w:rsid w:val="008B1868"/>
    <w:rsid w:val="008B18C8"/>
    <w:rsid w:val="008B19F6"/>
    <w:rsid w:val="008B3227"/>
    <w:rsid w:val="008B32DB"/>
    <w:rsid w:val="008B4249"/>
    <w:rsid w:val="008B4424"/>
    <w:rsid w:val="008B4667"/>
    <w:rsid w:val="008B5437"/>
    <w:rsid w:val="008B58B7"/>
    <w:rsid w:val="008B5DAC"/>
    <w:rsid w:val="008B612D"/>
    <w:rsid w:val="008B6571"/>
    <w:rsid w:val="008B65CE"/>
    <w:rsid w:val="008B66CE"/>
    <w:rsid w:val="008B67CD"/>
    <w:rsid w:val="008B6C77"/>
    <w:rsid w:val="008B6CC5"/>
    <w:rsid w:val="008B70C7"/>
    <w:rsid w:val="008B721F"/>
    <w:rsid w:val="008B7265"/>
    <w:rsid w:val="008B7B64"/>
    <w:rsid w:val="008C0C8C"/>
    <w:rsid w:val="008C1BA4"/>
    <w:rsid w:val="008C24A7"/>
    <w:rsid w:val="008C277C"/>
    <w:rsid w:val="008C2F50"/>
    <w:rsid w:val="008C3036"/>
    <w:rsid w:val="008C30E7"/>
    <w:rsid w:val="008C331C"/>
    <w:rsid w:val="008C335B"/>
    <w:rsid w:val="008C33B4"/>
    <w:rsid w:val="008C3B0B"/>
    <w:rsid w:val="008C3DD2"/>
    <w:rsid w:val="008C3F0F"/>
    <w:rsid w:val="008C408E"/>
    <w:rsid w:val="008C40F3"/>
    <w:rsid w:val="008C4C41"/>
    <w:rsid w:val="008C5256"/>
    <w:rsid w:val="008C5486"/>
    <w:rsid w:val="008C564A"/>
    <w:rsid w:val="008C567E"/>
    <w:rsid w:val="008C5B04"/>
    <w:rsid w:val="008C5D48"/>
    <w:rsid w:val="008C6504"/>
    <w:rsid w:val="008C67BA"/>
    <w:rsid w:val="008C6A02"/>
    <w:rsid w:val="008C6ED7"/>
    <w:rsid w:val="008C7033"/>
    <w:rsid w:val="008C70EF"/>
    <w:rsid w:val="008C7DA6"/>
    <w:rsid w:val="008C7ECF"/>
    <w:rsid w:val="008C7F70"/>
    <w:rsid w:val="008C7FB1"/>
    <w:rsid w:val="008D03BE"/>
    <w:rsid w:val="008D0A12"/>
    <w:rsid w:val="008D0F8C"/>
    <w:rsid w:val="008D1969"/>
    <w:rsid w:val="008D1A25"/>
    <w:rsid w:val="008D2F7F"/>
    <w:rsid w:val="008D3021"/>
    <w:rsid w:val="008D3967"/>
    <w:rsid w:val="008D39AA"/>
    <w:rsid w:val="008D3AE8"/>
    <w:rsid w:val="008D3C14"/>
    <w:rsid w:val="008D3D62"/>
    <w:rsid w:val="008D405E"/>
    <w:rsid w:val="008D445B"/>
    <w:rsid w:val="008D479D"/>
    <w:rsid w:val="008D4947"/>
    <w:rsid w:val="008D50DA"/>
    <w:rsid w:val="008D51A8"/>
    <w:rsid w:val="008D5633"/>
    <w:rsid w:val="008D56D6"/>
    <w:rsid w:val="008D5F6B"/>
    <w:rsid w:val="008D6569"/>
    <w:rsid w:val="008D670A"/>
    <w:rsid w:val="008D6B01"/>
    <w:rsid w:val="008E063D"/>
    <w:rsid w:val="008E0699"/>
    <w:rsid w:val="008E0D8B"/>
    <w:rsid w:val="008E1044"/>
    <w:rsid w:val="008E155D"/>
    <w:rsid w:val="008E166D"/>
    <w:rsid w:val="008E1723"/>
    <w:rsid w:val="008E1BFE"/>
    <w:rsid w:val="008E2AE2"/>
    <w:rsid w:val="008E2B02"/>
    <w:rsid w:val="008E2DE6"/>
    <w:rsid w:val="008E2FC5"/>
    <w:rsid w:val="008E3092"/>
    <w:rsid w:val="008E31D6"/>
    <w:rsid w:val="008E3349"/>
    <w:rsid w:val="008E37BB"/>
    <w:rsid w:val="008E3C16"/>
    <w:rsid w:val="008E4174"/>
    <w:rsid w:val="008E4263"/>
    <w:rsid w:val="008E4273"/>
    <w:rsid w:val="008E4407"/>
    <w:rsid w:val="008E441C"/>
    <w:rsid w:val="008E44F2"/>
    <w:rsid w:val="008E4771"/>
    <w:rsid w:val="008E482D"/>
    <w:rsid w:val="008E514D"/>
    <w:rsid w:val="008E5528"/>
    <w:rsid w:val="008E5625"/>
    <w:rsid w:val="008E5784"/>
    <w:rsid w:val="008E5DAC"/>
    <w:rsid w:val="008E5FD6"/>
    <w:rsid w:val="008E6584"/>
    <w:rsid w:val="008E679C"/>
    <w:rsid w:val="008E699C"/>
    <w:rsid w:val="008E6B30"/>
    <w:rsid w:val="008E7920"/>
    <w:rsid w:val="008E79AD"/>
    <w:rsid w:val="008F007A"/>
    <w:rsid w:val="008F03B0"/>
    <w:rsid w:val="008F04B4"/>
    <w:rsid w:val="008F1AF9"/>
    <w:rsid w:val="008F1C6E"/>
    <w:rsid w:val="008F1F12"/>
    <w:rsid w:val="008F2043"/>
    <w:rsid w:val="008F2577"/>
    <w:rsid w:val="008F28AC"/>
    <w:rsid w:val="008F2A91"/>
    <w:rsid w:val="008F2F03"/>
    <w:rsid w:val="008F2FB4"/>
    <w:rsid w:val="008F3886"/>
    <w:rsid w:val="008F3C3A"/>
    <w:rsid w:val="008F41E0"/>
    <w:rsid w:val="008F44E0"/>
    <w:rsid w:val="008F4BB7"/>
    <w:rsid w:val="008F55BA"/>
    <w:rsid w:val="008F5764"/>
    <w:rsid w:val="008F57BB"/>
    <w:rsid w:val="008F5F46"/>
    <w:rsid w:val="008F6996"/>
    <w:rsid w:val="008F7286"/>
    <w:rsid w:val="008F79F5"/>
    <w:rsid w:val="008F7B08"/>
    <w:rsid w:val="009000E3"/>
    <w:rsid w:val="0090037E"/>
    <w:rsid w:val="009003E8"/>
    <w:rsid w:val="00900C41"/>
    <w:rsid w:val="00902402"/>
    <w:rsid w:val="00902A1B"/>
    <w:rsid w:val="00902CC9"/>
    <w:rsid w:val="00902D7C"/>
    <w:rsid w:val="00902DDE"/>
    <w:rsid w:val="00903436"/>
    <w:rsid w:val="009037E3"/>
    <w:rsid w:val="00904501"/>
    <w:rsid w:val="009046B1"/>
    <w:rsid w:val="00905037"/>
    <w:rsid w:val="00905B96"/>
    <w:rsid w:val="00905C62"/>
    <w:rsid w:val="00905DD8"/>
    <w:rsid w:val="00906927"/>
    <w:rsid w:val="00907360"/>
    <w:rsid w:val="00907525"/>
    <w:rsid w:val="0090766E"/>
    <w:rsid w:val="009077B9"/>
    <w:rsid w:val="009079B3"/>
    <w:rsid w:val="00907EFF"/>
    <w:rsid w:val="0091056D"/>
    <w:rsid w:val="00910C7A"/>
    <w:rsid w:val="0091132B"/>
    <w:rsid w:val="00911D30"/>
    <w:rsid w:val="00911F5E"/>
    <w:rsid w:val="00912010"/>
    <w:rsid w:val="0091219E"/>
    <w:rsid w:val="00912422"/>
    <w:rsid w:val="0091262F"/>
    <w:rsid w:val="00912956"/>
    <w:rsid w:val="009129CD"/>
    <w:rsid w:val="0091324C"/>
    <w:rsid w:val="009135F0"/>
    <w:rsid w:val="00913881"/>
    <w:rsid w:val="0091394A"/>
    <w:rsid w:val="00913DCE"/>
    <w:rsid w:val="00913E1B"/>
    <w:rsid w:val="00913EC7"/>
    <w:rsid w:val="009147AD"/>
    <w:rsid w:val="00914841"/>
    <w:rsid w:val="00914DFF"/>
    <w:rsid w:val="0091552A"/>
    <w:rsid w:val="0091569E"/>
    <w:rsid w:val="00915792"/>
    <w:rsid w:val="00915A27"/>
    <w:rsid w:val="00916005"/>
    <w:rsid w:val="00916ACF"/>
    <w:rsid w:val="00916AE8"/>
    <w:rsid w:val="00916DE9"/>
    <w:rsid w:val="00920097"/>
    <w:rsid w:val="00920496"/>
    <w:rsid w:val="00920933"/>
    <w:rsid w:val="00920DDB"/>
    <w:rsid w:val="00920FC6"/>
    <w:rsid w:val="00921049"/>
    <w:rsid w:val="009213EC"/>
    <w:rsid w:val="00922EDA"/>
    <w:rsid w:val="00922F5D"/>
    <w:rsid w:val="009235EA"/>
    <w:rsid w:val="00923895"/>
    <w:rsid w:val="0092391E"/>
    <w:rsid w:val="00923986"/>
    <w:rsid w:val="00924062"/>
    <w:rsid w:val="00924358"/>
    <w:rsid w:val="00924E78"/>
    <w:rsid w:val="00925178"/>
    <w:rsid w:val="00925510"/>
    <w:rsid w:val="009258F6"/>
    <w:rsid w:val="00925BC9"/>
    <w:rsid w:val="009265BE"/>
    <w:rsid w:val="009266D6"/>
    <w:rsid w:val="0092686C"/>
    <w:rsid w:val="00926898"/>
    <w:rsid w:val="009268C5"/>
    <w:rsid w:val="00926C3B"/>
    <w:rsid w:val="00926DE1"/>
    <w:rsid w:val="00926E94"/>
    <w:rsid w:val="00926EAF"/>
    <w:rsid w:val="00927138"/>
    <w:rsid w:val="0092736C"/>
    <w:rsid w:val="009275D5"/>
    <w:rsid w:val="00927B4D"/>
    <w:rsid w:val="00930251"/>
    <w:rsid w:val="009313E2"/>
    <w:rsid w:val="00931E0C"/>
    <w:rsid w:val="00931E5A"/>
    <w:rsid w:val="0093228C"/>
    <w:rsid w:val="009323E9"/>
    <w:rsid w:val="00932969"/>
    <w:rsid w:val="00932EDB"/>
    <w:rsid w:val="009332C3"/>
    <w:rsid w:val="009337A1"/>
    <w:rsid w:val="00933C7F"/>
    <w:rsid w:val="009341D3"/>
    <w:rsid w:val="009342BF"/>
    <w:rsid w:val="009344AE"/>
    <w:rsid w:val="0093484B"/>
    <w:rsid w:val="00934AC8"/>
    <w:rsid w:val="00934B59"/>
    <w:rsid w:val="00934DE8"/>
    <w:rsid w:val="009351C4"/>
    <w:rsid w:val="00935879"/>
    <w:rsid w:val="009359F7"/>
    <w:rsid w:val="00935ADA"/>
    <w:rsid w:val="00935E68"/>
    <w:rsid w:val="00936630"/>
    <w:rsid w:val="00936676"/>
    <w:rsid w:val="0093684F"/>
    <w:rsid w:val="0093695D"/>
    <w:rsid w:val="00936BEB"/>
    <w:rsid w:val="00936BF5"/>
    <w:rsid w:val="00936EC0"/>
    <w:rsid w:val="00936F52"/>
    <w:rsid w:val="00937D58"/>
    <w:rsid w:val="009407DD"/>
    <w:rsid w:val="00940CDB"/>
    <w:rsid w:val="00940D6D"/>
    <w:rsid w:val="00940F2D"/>
    <w:rsid w:val="009414F3"/>
    <w:rsid w:val="009416F5"/>
    <w:rsid w:val="0094191C"/>
    <w:rsid w:val="00941B72"/>
    <w:rsid w:val="00942512"/>
    <w:rsid w:val="00943694"/>
    <w:rsid w:val="00943DC2"/>
    <w:rsid w:val="00944B43"/>
    <w:rsid w:val="0094522D"/>
    <w:rsid w:val="009452B7"/>
    <w:rsid w:val="0094576E"/>
    <w:rsid w:val="009458D5"/>
    <w:rsid w:val="00945C13"/>
    <w:rsid w:val="00945DC9"/>
    <w:rsid w:val="00945E95"/>
    <w:rsid w:val="009460DC"/>
    <w:rsid w:val="00946AA3"/>
    <w:rsid w:val="00946CA2"/>
    <w:rsid w:val="00946F63"/>
    <w:rsid w:val="0094768C"/>
    <w:rsid w:val="00947A4F"/>
    <w:rsid w:val="00947CD8"/>
    <w:rsid w:val="00947D66"/>
    <w:rsid w:val="009501B8"/>
    <w:rsid w:val="00950D9C"/>
    <w:rsid w:val="00952309"/>
    <w:rsid w:val="009523CD"/>
    <w:rsid w:val="0095265D"/>
    <w:rsid w:val="00952669"/>
    <w:rsid w:val="009526D1"/>
    <w:rsid w:val="00952A1B"/>
    <w:rsid w:val="009533BA"/>
    <w:rsid w:val="009537B0"/>
    <w:rsid w:val="00953B61"/>
    <w:rsid w:val="00953D54"/>
    <w:rsid w:val="00953D56"/>
    <w:rsid w:val="009548FF"/>
    <w:rsid w:val="00954EFD"/>
    <w:rsid w:val="009553A0"/>
    <w:rsid w:val="00955C90"/>
    <w:rsid w:val="00955E0F"/>
    <w:rsid w:val="0095616D"/>
    <w:rsid w:val="00956315"/>
    <w:rsid w:val="0095651B"/>
    <w:rsid w:val="00956551"/>
    <w:rsid w:val="0095677D"/>
    <w:rsid w:val="00956C9E"/>
    <w:rsid w:val="00956CD0"/>
    <w:rsid w:val="00956CD6"/>
    <w:rsid w:val="00956D61"/>
    <w:rsid w:val="00957649"/>
    <w:rsid w:val="00957680"/>
    <w:rsid w:val="00957946"/>
    <w:rsid w:val="00957AAD"/>
    <w:rsid w:val="00957D44"/>
    <w:rsid w:val="00957DF2"/>
    <w:rsid w:val="009603F4"/>
    <w:rsid w:val="00960A97"/>
    <w:rsid w:val="00961181"/>
    <w:rsid w:val="009617DA"/>
    <w:rsid w:val="00961D04"/>
    <w:rsid w:val="009622F5"/>
    <w:rsid w:val="00962BC3"/>
    <w:rsid w:val="00964221"/>
    <w:rsid w:val="00964488"/>
    <w:rsid w:val="00964900"/>
    <w:rsid w:val="00966266"/>
    <w:rsid w:val="0096634A"/>
    <w:rsid w:val="00966E40"/>
    <w:rsid w:val="009670C4"/>
    <w:rsid w:val="00967281"/>
    <w:rsid w:val="00967444"/>
    <w:rsid w:val="009677FF"/>
    <w:rsid w:val="00967855"/>
    <w:rsid w:val="00967CAC"/>
    <w:rsid w:val="00970540"/>
    <w:rsid w:val="00970681"/>
    <w:rsid w:val="00970D0E"/>
    <w:rsid w:val="00971057"/>
    <w:rsid w:val="0097178E"/>
    <w:rsid w:val="00971FE3"/>
    <w:rsid w:val="00972161"/>
    <w:rsid w:val="00972270"/>
    <w:rsid w:val="00972704"/>
    <w:rsid w:val="00972C0C"/>
    <w:rsid w:val="0097301C"/>
    <w:rsid w:val="00973226"/>
    <w:rsid w:val="009733A1"/>
    <w:rsid w:val="009740EC"/>
    <w:rsid w:val="0097462C"/>
    <w:rsid w:val="00974697"/>
    <w:rsid w:val="009748A9"/>
    <w:rsid w:val="00974C7C"/>
    <w:rsid w:val="00974F2D"/>
    <w:rsid w:val="00974FF8"/>
    <w:rsid w:val="00975763"/>
    <w:rsid w:val="00975ACF"/>
    <w:rsid w:val="00975C1F"/>
    <w:rsid w:val="00975F21"/>
    <w:rsid w:val="00975FD9"/>
    <w:rsid w:val="00976A02"/>
    <w:rsid w:val="00976E28"/>
    <w:rsid w:val="00977296"/>
    <w:rsid w:val="00977FC3"/>
    <w:rsid w:val="00980710"/>
    <w:rsid w:val="00980B3D"/>
    <w:rsid w:val="00980B6F"/>
    <w:rsid w:val="00980C6D"/>
    <w:rsid w:val="00980D21"/>
    <w:rsid w:val="0098111B"/>
    <w:rsid w:val="00981447"/>
    <w:rsid w:val="009814B0"/>
    <w:rsid w:val="009818A3"/>
    <w:rsid w:val="009819C2"/>
    <w:rsid w:val="00981A7F"/>
    <w:rsid w:val="0098219F"/>
    <w:rsid w:val="00982906"/>
    <w:rsid w:val="009833AF"/>
    <w:rsid w:val="00984784"/>
    <w:rsid w:val="00984974"/>
    <w:rsid w:val="00984B3A"/>
    <w:rsid w:val="00984D56"/>
    <w:rsid w:val="00984F5A"/>
    <w:rsid w:val="009850F1"/>
    <w:rsid w:val="00985C4A"/>
    <w:rsid w:val="00985C57"/>
    <w:rsid w:val="00985D0F"/>
    <w:rsid w:val="00985D65"/>
    <w:rsid w:val="00985FC7"/>
    <w:rsid w:val="009865BC"/>
    <w:rsid w:val="00986647"/>
    <w:rsid w:val="00986AF8"/>
    <w:rsid w:val="00986CE4"/>
    <w:rsid w:val="00987365"/>
    <w:rsid w:val="009875D2"/>
    <w:rsid w:val="00987EFD"/>
    <w:rsid w:val="009901AC"/>
    <w:rsid w:val="00991926"/>
    <w:rsid w:val="00991A74"/>
    <w:rsid w:val="009925E6"/>
    <w:rsid w:val="0099270D"/>
    <w:rsid w:val="00992A7C"/>
    <w:rsid w:val="00992DFB"/>
    <w:rsid w:val="00993E7B"/>
    <w:rsid w:val="0099412D"/>
    <w:rsid w:val="009944A2"/>
    <w:rsid w:val="00994597"/>
    <w:rsid w:val="009945E5"/>
    <w:rsid w:val="00994B9F"/>
    <w:rsid w:val="00994BBC"/>
    <w:rsid w:val="00994E29"/>
    <w:rsid w:val="00994F66"/>
    <w:rsid w:val="00995129"/>
    <w:rsid w:val="00995A9D"/>
    <w:rsid w:val="00996271"/>
    <w:rsid w:val="0099668A"/>
    <w:rsid w:val="00996CBB"/>
    <w:rsid w:val="00996D8A"/>
    <w:rsid w:val="00996DFB"/>
    <w:rsid w:val="00996E10"/>
    <w:rsid w:val="00996FF6"/>
    <w:rsid w:val="0099703E"/>
    <w:rsid w:val="009975E7"/>
    <w:rsid w:val="00997DDF"/>
    <w:rsid w:val="009A0C8F"/>
    <w:rsid w:val="009A153E"/>
    <w:rsid w:val="009A155C"/>
    <w:rsid w:val="009A1D90"/>
    <w:rsid w:val="009A1E75"/>
    <w:rsid w:val="009A2153"/>
    <w:rsid w:val="009A2325"/>
    <w:rsid w:val="009A25AB"/>
    <w:rsid w:val="009A2666"/>
    <w:rsid w:val="009A28A7"/>
    <w:rsid w:val="009A3096"/>
    <w:rsid w:val="009A3BB4"/>
    <w:rsid w:val="009A3C7E"/>
    <w:rsid w:val="009A43D0"/>
    <w:rsid w:val="009A44E0"/>
    <w:rsid w:val="009A4769"/>
    <w:rsid w:val="009A4A7B"/>
    <w:rsid w:val="009A4DF1"/>
    <w:rsid w:val="009A576A"/>
    <w:rsid w:val="009A58B1"/>
    <w:rsid w:val="009A5908"/>
    <w:rsid w:val="009A7420"/>
    <w:rsid w:val="009B0205"/>
    <w:rsid w:val="009B0472"/>
    <w:rsid w:val="009B05FE"/>
    <w:rsid w:val="009B0601"/>
    <w:rsid w:val="009B0618"/>
    <w:rsid w:val="009B0837"/>
    <w:rsid w:val="009B0DDB"/>
    <w:rsid w:val="009B0FB0"/>
    <w:rsid w:val="009B1395"/>
    <w:rsid w:val="009B2406"/>
    <w:rsid w:val="009B2B8F"/>
    <w:rsid w:val="009B34F9"/>
    <w:rsid w:val="009B3503"/>
    <w:rsid w:val="009B3766"/>
    <w:rsid w:val="009B3C0E"/>
    <w:rsid w:val="009B4140"/>
    <w:rsid w:val="009B4455"/>
    <w:rsid w:val="009B4E15"/>
    <w:rsid w:val="009B59D1"/>
    <w:rsid w:val="009B5EEE"/>
    <w:rsid w:val="009B5FA6"/>
    <w:rsid w:val="009B614F"/>
    <w:rsid w:val="009B659D"/>
    <w:rsid w:val="009B682D"/>
    <w:rsid w:val="009B6DA4"/>
    <w:rsid w:val="009B719C"/>
    <w:rsid w:val="009B75F7"/>
    <w:rsid w:val="009B7BE6"/>
    <w:rsid w:val="009B7CE6"/>
    <w:rsid w:val="009B7DA5"/>
    <w:rsid w:val="009C0244"/>
    <w:rsid w:val="009C0368"/>
    <w:rsid w:val="009C0516"/>
    <w:rsid w:val="009C0A8A"/>
    <w:rsid w:val="009C0ED0"/>
    <w:rsid w:val="009C0F9F"/>
    <w:rsid w:val="009C0FA5"/>
    <w:rsid w:val="009C11B9"/>
    <w:rsid w:val="009C163E"/>
    <w:rsid w:val="009C1719"/>
    <w:rsid w:val="009C1F54"/>
    <w:rsid w:val="009C1F9E"/>
    <w:rsid w:val="009C2420"/>
    <w:rsid w:val="009C2B56"/>
    <w:rsid w:val="009C2C69"/>
    <w:rsid w:val="009C2D74"/>
    <w:rsid w:val="009C2F39"/>
    <w:rsid w:val="009C302F"/>
    <w:rsid w:val="009C360B"/>
    <w:rsid w:val="009C3DDB"/>
    <w:rsid w:val="009C4BFA"/>
    <w:rsid w:val="009C5550"/>
    <w:rsid w:val="009C5A8A"/>
    <w:rsid w:val="009C5CED"/>
    <w:rsid w:val="009C5EB9"/>
    <w:rsid w:val="009C612B"/>
    <w:rsid w:val="009C6188"/>
    <w:rsid w:val="009C61C9"/>
    <w:rsid w:val="009C6797"/>
    <w:rsid w:val="009C7029"/>
    <w:rsid w:val="009C7A23"/>
    <w:rsid w:val="009C7C78"/>
    <w:rsid w:val="009D0231"/>
    <w:rsid w:val="009D0395"/>
    <w:rsid w:val="009D0591"/>
    <w:rsid w:val="009D0659"/>
    <w:rsid w:val="009D0A18"/>
    <w:rsid w:val="009D0A6B"/>
    <w:rsid w:val="009D0BA6"/>
    <w:rsid w:val="009D0DE2"/>
    <w:rsid w:val="009D1543"/>
    <w:rsid w:val="009D1E68"/>
    <w:rsid w:val="009D20C8"/>
    <w:rsid w:val="009D244F"/>
    <w:rsid w:val="009D256D"/>
    <w:rsid w:val="009D2E78"/>
    <w:rsid w:val="009D357A"/>
    <w:rsid w:val="009D370D"/>
    <w:rsid w:val="009D3A6A"/>
    <w:rsid w:val="009D3FFD"/>
    <w:rsid w:val="009D42CD"/>
    <w:rsid w:val="009D46F9"/>
    <w:rsid w:val="009D4E64"/>
    <w:rsid w:val="009D4E9C"/>
    <w:rsid w:val="009D57F1"/>
    <w:rsid w:val="009D5B94"/>
    <w:rsid w:val="009D5CEB"/>
    <w:rsid w:val="009D63F3"/>
    <w:rsid w:val="009D67FC"/>
    <w:rsid w:val="009D766E"/>
    <w:rsid w:val="009D793D"/>
    <w:rsid w:val="009D7A5C"/>
    <w:rsid w:val="009D7E32"/>
    <w:rsid w:val="009D7EA1"/>
    <w:rsid w:val="009E0844"/>
    <w:rsid w:val="009E12B3"/>
    <w:rsid w:val="009E15DC"/>
    <w:rsid w:val="009E1E57"/>
    <w:rsid w:val="009E1EC5"/>
    <w:rsid w:val="009E1ECD"/>
    <w:rsid w:val="009E1FB0"/>
    <w:rsid w:val="009E224B"/>
    <w:rsid w:val="009E23D8"/>
    <w:rsid w:val="009E2623"/>
    <w:rsid w:val="009E2DEB"/>
    <w:rsid w:val="009E2EA8"/>
    <w:rsid w:val="009E34D7"/>
    <w:rsid w:val="009E3947"/>
    <w:rsid w:val="009E39E1"/>
    <w:rsid w:val="009E3C3B"/>
    <w:rsid w:val="009E3DBE"/>
    <w:rsid w:val="009E3DDD"/>
    <w:rsid w:val="009E404D"/>
    <w:rsid w:val="009E43DD"/>
    <w:rsid w:val="009E453A"/>
    <w:rsid w:val="009E4CE5"/>
    <w:rsid w:val="009E4D35"/>
    <w:rsid w:val="009E5482"/>
    <w:rsid w:val="009E616B"/>
    <w:rsid w:val="009E63DE"/>
    <w:rsid w:val="009E6855"/>
    <w:rsid w:val="009E6E9E"/>
    <w:rsid w:val="009E75B2"/>
    <w:rsid w:val="009F0343"/>
    <w:rsid w:val="009F071F"/>
    <w:rsid w:val="009F0BC9"/>
    <w:rsid w:val="009F0EB9"/>
    <w:rsid w:val="009F0EEC"/>
    <w:rsid w:val="009F136F"/>
    <w:rsid w:val="009F16FA"/>
    <w:rsid w:val="009F1A2A"/>
    <w:rsid w:val="009F1B94"/>
    <w:rsid w:val="009F1D86"/>
    <w:rsid w:val="009F2330"/>
    <w:rsid w:val="009F29CC"/>
    <w:rsid w:val="009F2B5C"/>
    <w:rsid w:val="009F2B82"/>
    <w:rsid w:val="009F2F32"/>
    <w:rsid w:val="009F3551"/>
    <w:rsid w:val="009F3B29"/>
    <w:rsid w:val="009F412A"/>
    <w:rsid w:val="009F414A"/>
    <w:rsid w:val="009F4CFB"/>
    <w:rsid w:val="009F4F71"/>
    <w:rsid w:val="009F4FC4"/>
    <w:rsid w:val="009F69A8"/>
    <w:rsid w:val="009F6BD0"/>
    <w:rsid w:val="009F6C4B"/>
    <w:rsid w:val="009F6E50"/>
    <w:rsid w:val="009F7562"/>
    <w:rsid w:val="009F7679"/>
    <w:rsid w:val="009F7FBD"/>
    <w:rsid w:val="00A005D4"/>
    <w:rsid w:val="00A00A40"/>
    <w:rsid w:val="00A00CC4"/>
    <w:rsid w:val="00A0194C"/>
    <w:rsid w:val="00A02237"/>
    <w:rsid w:val="00A0244D"/>
    <w:rsid w:val="00A028D7"/>
    <w:rsid w:val="00A02FE9"/>
    <w:rsid w:val="00A030B3"/>
    <w:rsid w:val="00A03304"/>
    <w:rsid w:val="00A03424"/>
    <w:rsid w:val="00A03505"/>
    <w:rsid w:val="00A03B92"/>
    <w:rsid w:val="00A043C2"/>
    <w:rsid w:val="00A0456F"/>
    <w:rsid w:val="00A04585"/>
    <w:rsid w:val="00A050B2"/>
    <w:rsid w:val="00A05468"/>
    <w:rsid w:val="00A05526"/>
    <w:rsid w:val="00A05BFD"/>
    <w:rsid w:val="00A05C5F"/>
    <w:rsid w:val="00A05E03"/>
    <w:rsid w:val="00A05F52"/>
    <w:rsid w:val="00A063C8"/>
    <w:rsid w:val="00A0641B"/>
    <w:rsid w:val="00A06428"/>
    <w:rsid w:val="00A0686B"/>
    <w:rsid w:val="00A06F50"/>
    <w:rsid w:val="00A06FC3"/>
    <w:rsid w:val="00A07102"/>
    <w:rsid w:val="00A0771C"/>
    <w:rsid w:val="00A07C56"/>
    <w:rsid w:val="00A07F21"/>
    <w:rsid w:val="00A100D2"/>
    <w:rsid w:val="00A103B8"/>
    <w:rsid w:val="00A10549"/>
    <w:rsid w:val="00A1171D"/>
    <w:rsid w:val="00A1189D"/>
    <w:rsid w:val="00A118C9"/>
    <w:rsid w:val="00A11AE7"/>
    <w:rsid w:val="00A1211E"/>
    <w:rsid w:val="00A12804"/>
    <w:rsid w:val="00A12995"/>
    <w:rsid w:val="00A12D7F"/>
    <w:rsid w:val="00A13212"/>
    <w:rsid w:val="00A13345"/>
    <w:rsid w:val="00A13383"/>
    <w:rsid w:val="00A1433B"/>
    <w:rsid w:val="00A15067"/>
    <w:rsid w:val="00A1591A"/>
    <w:rsid w:val="00A16078"/>
    <w:rsid w:val="00A16277"/>
    <w:rsid w:val="00A165B5"/>
    <w:rsid w:val="00A17084"/>
    <w:rsid w:val="00A173A1"/>
    <w:rsid w:val="00A17895"/>
    <w:rsid w:val="00A17E75"/>
    <w:rsid w:val="00A20464"/>
    <w:rsid w:val="00A20B60"/>
    <w:rsid w:val="00A20E01"/>
    <w:rsid w:val="00A210C2"/>
    <w:rsid w:val="00A210C5"/>
    <w:rsid w:val="00A21360"/>
    <w:rsid w:val="00A214D2"/>
    <w:rsid w:val="00A216BB"/>
    <w:rsid w:val="00A21807"/>
    <w:rsid w:val="00A21FDF"/>
    <w:rsid w:val="00A2206E"/>
    <w:rsid w:val="00A2239F"/>
    <w:rsid w:val="00A228CB"/>
    <w:rsid w:val="00A22D3A"/>
    <w:rsid w:val="00A22E39"/>
    <w:rsid w:val="00A242F5"/>
    <w:rsid w:val="00A244DE"/>
    <w:rsid w:val="00A253B7"/>
    <w:rsid w:val="00A25A53"/>
    <w:rsid w:val="00A26360"/>
    <w:rsid w:val="00A26812"/>
    <w:rsid w:val="00A26AB8"/>
    <w:rsid w:val="00A26CA1"/>
    <w:rsid w:val="00A26D87"/>
    <w:rsid w:val="00A271C7"/>
    <w:rsid w:val="00A273FE"/>
    <w:rsid w:val="00A27B69"/>
    <w:rsid w:val="00A27D59"/>
    <w:rsid w:val="00A27DC5"/>
    <w:rsid w:val="00A30323"/>
    <w:rsid w:val="00A30783"/>
    <w:rsid w:val="00A30A8C"/>
    <w:rsid w:val="00A30D33"/>
    <w:rsid w:val="00A3149A"/>
    <w:rsid w:val="00A31505"/>
    <w:rsid w:val="00A31C65"/>
    <w:rsid w:val="00A32236"/>
    <w:rsid w:val="00A3246B"/>
    <w:rsid w:val="00A32A2B"/>
    <w:rsid w:val="00A32C89"/>
    <w:rsid w:val="00A32F01"/>
    <w:rsid w:val="00A3331F"/>
    <w:rsid w:val="00A33816"/>
    <w:rsid w:val="00A33862"/>
    <w:rsid w:val="00A33A7F"/>
    <w:rsid w:val="00A33F69"/>
    <w:rsid w:val="00A343F5"/>
    <w:rsid w:val="00A3464E"/>
    <w:rsid w:val="00A3497B"/>
    <w:rsid w:val="00A34ACB"/>
    <w:rsid w:val="00A34C19"/>
    <w:rsid w:val="00A353CD"/>
    <w:rsid w:val="00A35923"/>
    <w:rsid w:val="00A3777F"/>
    <w:rsid w:val="00A37BA4"/>
    <w:rsid w:val="00A37D66"/>
    <w:rsid w:val="00A37F51"/>
    <w:rsid w:val="00A401B3"/>
    <w:rsid w:val="00A4038C"/>
    <w:rsid w:val="00A403B6"/>
    <w:rsid w:val="00A40DCF"/>
    <w:rsid w:val="00A41191"/>
    <w:rsid w:val="00A417BA"/>
    <w:rsid w:val="00A41B07"/>
    <w:rsid w:val="00A41D5C"/>
    <w:rsid w:val="00A41D5E"/>
    <w:rsid w:val="00A4211F"/>
    <w:rsid w:val="00A424DF"/>
    <w:rsid w:val="00A429C5"/>
    <w:rsid w:val="00A42E8E"/>
    <w:rsid w:val="00A42F5F"/>
    <w:rsid w:val="00A43053"/>
    <w:rsid w:val="00A434A2"/>
    <w:rsid w:val="00A44047"/>
    <w:rsid w:val="00A440FC"/>
    <w:rsid w:val="00A4424D"/>
    <w:rsid w:val="00A4472F"/>
    <w:rsid w:val="00A44849"/>
    <w:rsid w:val="00A44CF6"/>
    <w:rsid w:val="00A4528B"/>
    <w:rsid w:val="00A45499"/>
    <w:rsid w:val="00A45C97"/>
    <w:rsid w:val="00A46995"/>
    <w:rsid w:val="00A46C98"/>
    <w:rsid w:val="00A46F22"/>
    <w:rsid w:val="00A479F0"/>
    <w:rsid w:val="00A47C91"/>
    <w:rsid w:val="00A47DCB"/>
    <w:rsid w:val="00A47DE0"/>
    <w:rsid w:val="00A50080"/>
    <w:rsid w:val="00A500D1"/>
    <w:rsid w:val="00A50C70"/>
    <w:rsid w:val="00A50DBC"/>
    <w:rsid w:val="00A5116B"/>
    <w:rsid w:val="00A51369"/>
    <w:rsid w:val="00A516F5"/>
    <w:rsid w:val="00A51BBD"/>
    <w:rsid w:val="00A51BE5"/>
    <w:rsid w:val="00A51E76"/>
    <w:rsid w:val="00A51EE2"/>
    <w:rsid w:val="00A51F0C"/>
    <w:rsid w:val="00A52223"/>
    <w:rsid w:val="00A52468"/>
    <w:rsid w:val="00A526CB"/>
    <w:rsid w:val="00A529BB"/>
    <w:rsid w:val="00A52B76"/>
    <w:rsid w:val="00A52FBB"/>
    <w:rsid w:val="00A532B2"/>
    <w:rsid w:val="00A53422"/>
    <w:rsid w:val="00A5416E"/>
    <w:rsid w:val="00A5425B"/>
    <w:rsid w:val="00A543A5"/>
    <w:rsid w:val="00A54654"/>
    <w:rsid w:val="00A546CF"/>
    <w:rsid w:val="00A54ECB"/>
    <w:rsid w:val="00A57A51"/>
    <w:rsid w:val="00A57BFE"/>
    <w:rsid w:val="00A57FE2"/>
    <w:rsid w:val="00A60225"/>
    <w:rsid w:val="00A609A5"/>
    <w:rsid w:val="00A609F6"/>
    <w:rsid w:val="00A60CFE"/>
    <w:rsid w:val="00A60DB7"/>
    <w:rsid w:val="00A60DFC"/>
    <w:rsid w:val="00A60DFF"/>
    <w:rsid w:val="00A61220"/>
    <w:rsid w:val="00A612F1"/>
    <w:rsid w:val="00A61375"/>
    <w:rsid w:val="00A6154F"/>
    <w:rsid w:val="00A621B7"/>
    <w:rsid w:val="00A621F6"/>
    <w:rsid w:val="00A624ED"/>
    <w:rsid w:val="00A62708"/>
    <w:rsid w:val="00A62931"/>
    <w:rsid w:val="00A62A4B"/>
    <w:rsid w:val="00A62B78"/>
    <w:rsid w:val="00A62EE8"/>
    <w:rsid w:val="00A631AB"/>
    <w:rsid w:val="00A63319"/>
    <w:rsid w:val="00A6336E"/>
    <w:rsid w:val="00A63AF4"/>
    <w:rsid w:val="00A64821"/>
    <w:rsid w:val="00A6544C"/>
    <w:rsid w:val="00A656A4"/>
    <w:rsid w:val="00A6675B"/>
    <w:rsid w:val="00A669E1"/>
    <w:rsid w:val="00A671D1"/>
    <w:rsid w:val="00A672E0"/>
    <w:rsid w:val="00A6740F"/>
    <w:rsid w:val="00A67438"/>
    <w:rsid w:val="00A67EF9"/>
    <w:rsid w:val="00A70259"/>
    <w:rsid w:val="00A70D32"/>
    <w:rsid w:val="00A70DE0"/>
    <w:rsid w:val="00A70F03"/>
    <w:rsid w:val="00A71181"/>
    <w:rsid w:val="00A711BB"/>
    <w:rsid w:val="00A712CC"/>
    <w:rsid w:val="00A71612"/>
    <w:rsid w:val="00A716B2"/>
    <w:rsid w:val="00A717BB"/>
    <w:rsid w:val="00A71A8E"/>
    <w:rsid w:val="00A720E8"/>
    <w:rsid w:val="00A72563"/>
    <w:rsid w:val="00A72AC6"/>
    <w:rsid w:val="00A72AE3"/>
    <w:rsid w:val="00A72D83"/>
    <w:rsid w:val="00A730B4"/>
    <w:rsid w:val="00A73170"/>
    <w:rsid w:val="00A73550"/>
    <w:rsid w:val="00A739DF"/>
    <w:rsid w:val="00A75036"/>
    <w:rsid w:val="00A75213"/>
    <w:rsid w:val="00A7555F"/>
    <w:rsid w:val="00A75583"/>
    <w:rsid w:val="00A75800"/>
    <w:rsid w:val="00A75BA6"/>
    <w:rsid w:val="00A75BE3"/>
    <w:rsid w:val="00A7665D"/>
    <w:rsid w:val="00A768B4"/>
    <w:rsid w:val="00A768D6"/>
    <w:rsid w:val="00A76A14"/>
    <w:rsid w:val="00A76A26"/>
    <w:rsid w:val="00A76AAF"/>
    <w:rsid w:val="00A76D41"/>
    <w:rsid w:val="00A7712D"/>
    <w:rsid w:val="00A771A3"/>
    <w:rsid w:val="00A77268"/>
    <w:rsid w:val="00A77394"/>
    <w:rsid w:val="00A7745A"/>
    <w:rsid w:val="00A779A0"/>
    <w:rsid w:val="00A804BE"/>
    <w:rsid w:val="00A8068E"/>
    <w:rsid w:val="00A809DE"/>
    <w:rsid w:val="00A814CA"/>
    <w:rsid w:val="00A815C5"/>
    <w:rsid w:val="00A8222B"/>
    <w:rsid w:val="00A822BC"/>
    <w:rsid w:val="00A822D8"/>
    <w:rsid w:val="00A823C5"/>
    <w:rsid w:val="00A82548"/>
    <w:rsid w:val="00A82670"/>
    <w:rsid w:val="00A82679"/>
    <w:rsid w:val="00A82A31"/>
    <w:rsid w:val="00A82B93"/>
    <w:rsid w:val="00A82DC7"/>
    <w:rsid w:val="00A830C7"/>
    <w:rsid w:val="00A83175"/>
    <w:rsid w:val="00A838BF"/>
    <w:rsid w:val="00A83A99"/>
    <w:rsid w:val="00A83DC8"/>
    <w:rsid w:val="00A841E2"/>
    <w:rsid w:val="00A84A07"/>
    <w:rsid w:val="00A84E4C"/>
    <w:rsid w:val="00A84EC8"/>
    <w:rsid w:val="00A854C6"/>
    <w:rsid w:val="00A85AAE"/>
    <w:rsid w:val="00A85E39"/>
    <w:rsid w:val="00A85F6A"/>
    <w:rsid w:val="00A86139"/>
    <w:rsid w:val="00A864AC"/>
    <w:rsid w:val="00A8668B"/>
    <w:rsid w:val="00A868FE"/>
    <w:rsid w:val="00A869A4"/>
    <w:rsid w:val="00A86D45"/>
    <w:rsid w:val="00A86F80"/>
    <w:rsid w:val="00A87361"/>
    <w:rsid w:val="00A873D1"/>
    <w:rsid w:val="00A87502"/>
    <w:rsid w:val="00A87A90"/>
    <w:rsid w:val="00A87BCD"/>
    <w:rsid w:val="00A9037E"/>
    <w:rsid w:val="00A9047C"/>
    <w:rsid w:val="00A90C41"/>
    <w:rsid w:val="00A90D3B"/>
    <w:rsid w:val="00A90FF0"/>
    <w:rsid w:val="00A910CA"/>
    <w:rsid w:val="00A914D7"/>
    <w:rsid w:val="00A91E98"/>
    <w:rsid w:val="00A91F66"/>
    <w:rsid w:val="00A922D3"/>
    <w:rsid w:val="00A9230A"/>
    <w:rsid w:val="00A925EC"/>
    <w:rsid w:val="00A9281F"/>
    <w:rsid w:val="00A92F16"/>
    <w:rsid w:val="00A9320E"/>
    <w:rsid w:val="00A93379"/>
    <w:rsid w:val="00A938C4"/>
    <w:rsid w:val="00A93F06"/>
    <w:rsid w:val="00A9408D"/>
    <w:rsid w:val="00A94627"/>
    <w:rsid w:val="00A94810"/>
    <w:rsid w:val="00A9499B"/>
    <w:rsid w:val="00A94C49"/>
    <w:rsid w:val="00A95700"/>
    <w:rsid w:val="00A959CE"/>
    <w:rsid w:val="00A95AFE"/>
    <w:rsid w:val="00A961BB"/>
    <w:rsid w:val="00A96633"/>
    <w:rsid w:val="00A96695"/>
    <w:rsid w:val="00A966C3"/>
    <w:rsid w:val="00A969C7"/>
    <w:rsid w:val="00A96C47"/>
    <w:rsid w:val="00A96E77"/>
    <w:rsid w:val="00A9702B"/>
    <w:rsid w:val="00A97458"/>
    <w:rsid w:val="00A97A3F"/>
    <w:rsid w:val="00A97BDB"/>
    <w:rsid w:val="00AA05AF"/>
    <w:rsid w:val="00AA07C9"/>
    <w:rsid w:val="00AA0811"/>
    <w:rsid w:val="00AA0B12"/>
    <w:rsid w:val="00AA0FA6"/>
    <w:rsid w:val="00AA1123"/>
    <w:rsid w:val="00AA1132"/>
    <w:rsid w:val="00AA12AB"/>
    <w:rsid w:val="00AA12EE"/>
    <w:rsid w:val="00AA135D"/>
    <w:rsid w:val="00AA1448"/>
    <w:rsid w:val="00AA152F"/>
    <w:rsid w:val="00AA157B"/>
    <w:rsid w:val="00AA1B4C"/>
    <w:rsid w:val="00AA1D3B"/>
    <w:rsid w:val="00AA274D"/>
    <w:rsid w:val="00AA2813"/>
    <w:rsid w:val="00AA2DF5"/>
    <w:rsid w:val="00AA329C"/>
    <w:rsid w:val="00AA33B6"/>
    <w:rsid w:val="00AA3420"/>
    <w:rsid w:val="00AA3954"/>
    <w:rsid w:val="00AA3DCE"/>
    <w:rsid w:val="00AA3F13"/>
    <w:rsid w:val="00AA4393"/>
    <w:rsid w:val="00AA452A"/>
    <w:rsid w:val="00AA453D"/>
    <w:rsid w:val="00AA518A"/>
    <w:rsid w:val="00AA5498"/>
    <w:rsid w:val="00AA5E22"/>
    <w:rsid w:val="00AA5E57"/>
    <w:rsid w:val="00AA6369"/>
    <w:rsid w:val="00AA65E6"/>
    <w:rsid w:val="00AA65F7"/>
    <w:rsid w:val="00AA6726"/>
    <w:rsid w:val="00AA6C9D"/>
    <w:rsid w:val="00AA6E73"/>
    <w:rsid w:val="00AA7617"/>
    <w:rsid w:val="00AA7702"/>
    <w:rsid w:val="00AA78B6"/>
    <w:rsid w:val="00AA7E10"/>
    <w:rsid w:val="00AB00C6"/>
    <w:rsid w:val="00AB04E7"/>
    <w:rsid w:val="00AB0AF5"/>
    <w:rsid w:val="00AB0B04"/>
    <w:rsid w:val="00AB0B30"/>
    <w:rsid w:val="00AB0EC9"/>
    <w:rsid w:val="00AB1037"/>
    <w:rsid w:val="00AB15AF"/>
    <w:rsid w:val="00AB19E8"/>
    <w:rsid w:val="00AB1EDC"/>
    <w:rsid w:val="00AB23CF"/>
    <w:rsid w:val="00AB28D6"/>
    <w:rsid w:val="00AB295B"/>
    <w:rsid w:val="00AB352B"/>
    <w:rsid w:val="00AB36D0"/>
    <w:rsid w:val="00AB3C9D"/>
    <w:rsid w:val="00AB3E08"/>
    <w:rsid w:val="00AB3E34"/>
    <w:rsid w:val="00AB450B"/>
    <w:rsid w:val="00AB461C"/>
    <w:rsid w:val="00AB5346"/>
    <w:rsid w:val="00AB61E4"/>
    <w:rsid w:val="00AB6498"/>
    <w:rsid w:val="00AB64D7"/>
    <w:rsid w:val="00AB67A5"/>
    <w:rsid w:val="00AB6CC7"/>
    <w:rsid w:val="00AB736B"/>
    <w:rsid w:val="00AB7A09"/>
    <w:rsid w:val="00AB7BAA"/>
    <w:rsid w:val="00AC1250"/>
    <w:rsid w:val="00AC12AF"/>
    <w:rsid w:val="00AC167A"/>
    <w:rsid w:val="00AC17FB"/>
    <w:rsid w:val="00AC1818"/>
    <w:rsid w:val="00AC18B3"/>
    <w:rsid w:val="00AC2081"/>
    <w:rsid w:val="00AC25D1"/>
    <w:rsid w:val="00AC35CD"/>
    <w:rsid w:val="00AC3DF8"/>
    <w:rsid w:val="00AC3F4C"/>
    <w:rsid w:val="00AC4669"/>
    <w:rsid w:val="00AC5226"/>
    <w:rsid w:val="00AC5543"/>
    <w:rsid w:val="00AC5B41"/>
    <w:rsid w:val="00AC5E00"/>
    <w:rsid w:val="00AC6250"/>
    <w:rsid w:val="00AC65E2"/>
    <w:rsid w:val="00AC6642"/>
    <w:rsid w:val="00AC6CEB"/>
    <w:rsid w:val="00AC6F44"/>
    <w:rsid w:val="00AC722D"/>
    <w:rsid w:val="00AC740A"/>
    <w:rsid w:val="00AC79AE"/>
    <w:rsid w:val="00AD02D9"/>
    <w:rsid w:val="00AD0524"/>
    <w:rsid w:val="00AD0A8F"/>
    <w:rsid w:val="00AD0BFD"/>
    <w:rsid w:val="00AD2430"/>
    <w:rsid w:val="00AD379F"/>
    <w:rsid w:val="00AD390A"/>
    <w:rsid w:val="00AD3C30"/>
    <w:rsid w:val="00AD41A9"/>
    <w:rsid w:val="00AD4666"/>
    <w:rsid w:val="00AD4D63"/>
    <w:rsid w:val="00AD528A"/>
    <w:rsid w:val="00AD57EB"/>
    <w:rsid w:val="00AD585A"/>
    <w:rsid w:val="00AD59F8"/>
    <w:rsid w:val="00AD6260"/>
    <w:rsid w:val="00AD67AA"/>
    <w:rsid w:val="00AD6898"/>
    <w:rsid w:val="00AD6F60"/>
    <w:rsid w:val="00AD7528"/>
    <w:rsid w:val="00AD7C62"/>
    <w:rsid w:val="00AE00A1"/>
    <w:rsid w:val="00AE0172"/>
    <w:rsid w:val="00AE0273"/>
    <w:rsid w:val="00AE0675"/>
    <w:rsid w:val="00AE11DA"/>
    <w:rsid w:val="00AE1352"/>
    <w:rsid w:val="00AE1368"/>
    <w:rsid w:val="00AE190B"/>
    <w:rsid w:val="00AE199A"/>
    <w:rsid w:val="00AE1E40"/>
    <w:rsid w:val="00AE1F9B"/>
    <w:rsid w:val="00AE2039"/>
    <w:rsid w:val="00AE21A5"/>
    <w:rsid w:val="00AE2837"/>
    <w:rsid w:val="00AE2940"/>
    <w:rsid w:val="00AE2C60"/>
    <w:rsid w:val="00AE3007"/>
    <w:rsid w:val="00AE3A67"/>
    <w:rsid w:val="00AE3F28"/>
    <w:rsid w:val="00AE46D7"/>
    <w:rsid w:val="00AE4BAA"/>
    <w:rsid w:val="00AE4BC0"/>
    <w:rsid w:val="00AE513A"/>
    <w:rsid w:val="00AE524C"/>
    <w:rsid w:val="00AE56F6"/>
    <w:rsid w:val="00AE5A71"/>
    <w:rsid w:val="00AE5D48"/>
    <w:rsid w:val="00AE6274"/>
    <w:rsid w:val="00AE659D"/>
    <w:rsid w:val="00AE67E4"/>
    <w:rsid w:val="00AE76D7"/>
    <w:rsid w:val="00AE76DE"/>
    <w:rsid w:val="00AE7AC8"/>
    <w:rsid w:val="00AE7C30"/>
    <w:rsid w:val="00AE7E0C"/>
    <w:rsid w:val="00AF016F"/>
    <w:rsid w:val="00AF03FF"/>
    <w:rsid w:val="00AF09E6"/>
    <w:rsid w:val="00AF15B5"/>
    <w:rsid w:val="00AF1A3F"/>
    <w:rsid w:val="00AF1AAA"/>
    <w:rsid w:val="00AF1CB8"/>
    <w:rsid w:val="00AF1DF6"/>
    <w:rsid w:val="00AF215A"/>
    <w:rsid w:val="00AF307C"/>
    <w:rsid w:val="00AF3CAC"/>
    <w:rsid w:val="00AF410B"/>
    <w:rsid w:val="00AF44F2"/>
    <w:rsid w:val="00AF4644"/>
    <w:rsid w:val="00AF48EB"/>
    <w:rsid w:val="00AF4D66"/>
    <w:rsid w:val="00AF5428"/>
    <w:rsid w:val="00AF5727"/>
    <w:rsid w:val="00AF5967"/>
    <w:rsid w:val="00AF5F92"/>
    <w:rsid w:val="00AF63B2"/>
    <w:rsid w:val="00AF6546"/>
    <w:rsid w:val="00AF6AAD"/>
    <w:rsid w:val="00AF76A6"/>
    <w:rsid w:val="00AF7DCF"/>
    <w:rsid w:val="00AF7F9D"/>
    <w:rsid w:val="00B001E4"/>
    <w:rsid w:val="00B00606"/>
    <w:rsid w:val="00B00DC4"/>
    <w:rsid w:val="00B0223A"/>
    <w:rsid w:val="00B02874"/>
    <w:rsid w:val="00B033A4"/>
    <w:rsid w:val="00B038F3"/>
    <w:rsid w:val="00B03B4E"/>
    <w:rsid w:val="00B03C40"/>
    <w:rsid w:val="00B03CF9"/>
    <w:rsid w:val="00B04437"/>
    <w:rsid w:val="00B0475A"/>
    <w:rsid w:val="00B04813"/>
    <w:rsid w:val="00B05076"/>
    <w:rsid w:val="00B05328"/>
    <w:rsid w:val="00B05381"/>
    <w:rsid w:val="00B05605"/>
    <w:rsid w:val="00B057FB"/>
    <w:rsid w:val="00B05C32"/>
    <w:rsid w:val="00B06041"/>
    <w:rsid w:val="00B067F3"/>
    <w:rsid w:val="00B06F51"/>
    <w:rsid w:val="00B0727F"/>
    <w:rsid w:val="00B07E61"/>
    <w:rsid w:val="00B100F9"/>
    <w:rsid w:val="00B1035E"/>
    <w:rsid w:val="00B103B0"/>
    <w:rsid w:val="00B108AE"/>
    <w:rsid w:val="00B10E11"/>
    <w:rsid w:val="00B11A12"/>
    <w:rsid w:val="00B11BEC"/>
    <w:rsid w:val="00B11C99"/>
    <w:rsid w:val="00B11F1B"/>
    <w:rsid w:val="00B1240C"/>
    <w:rsid w:val="00B1396E"/>
    <w:rsid w:val="00B13A14"/>
    <w:rsid w:val="00B15211"/>
    <w:rsid w:val="00B152FF"/>
    <w:rsid w:val="00B15729"/>
    <w:rsid w:val="00B158D2"/>
    <w:rsid w:val="00B159CB"/>
    <w:rsid w:val="00B1665A"/>
    <w:rsid w:val="00B16811"/>
    <w:rsid w:val="00B16E49"/>
    <w:rsid w:val="00B1766D"/>
    <w:rsid w:val="00B176E3"/>
    <w:rsid w:val="00B177DA"/>
    <w:rsid w:val="00B17958"/>
    <w:rsid w:val="00B1796E"/>
    <w:rsid w:val="00B17987"/>
    <w:rsid w:val="00B179F8"/>
    <w:rsid w:val="00B2016E"/>
    <w:rsid w:val="00B206B7"/>
    <w:rsid w:val="00B207FE"/>
    <w:rsid w:val="00B20DC1"/>
    <w:rsid w:val="00B21342"/>
    <w:rsid w:val="00B21683"/>
    <w:rsid w:val="00B2186D"/>
    <w:rsid w:val="00B21E1D"/>
    <w:rsid w:val="00B22D51"/>
    <w:rsid w:val="00B23509"/>
    <w:rsid w:val="00B2392D"/>
    <w:rsid w:val="00B23C56"/>
    <w:rsid w:val="00B23C96"/>
    <w:rsid w:val="00B24940"/>
    <w:rsid w:val="00B24A9F"/>
    <w:rsid w:val="00B24C8A"/>
    <w:rsid w:val="00B24DFC"/>
    <w:rsid w:val="00B252F2"/>
    <w:rsid w:val="00B254AD"/>
    <w:rsid w:val="00B25553"/>
    <w:rsid w:val="00B256A7"/>
    <w:rsid w:val="00B25C38"/>
    <w:rsid w:val="00B25C75"/>
    <w:rsid w:val="00B2651F"/>
    <w:rsid w:val="00B268AD"/>
    <w:rsid w:val="00B26E17"/>
    <w:rsid w:val="00B2709C"/>
    <w:rsid w:val="00B2740D"/>
    <w:rsid w:val="00B27AB6"/>
    <w:rsid w:val="00B30217"/>
    <w:rsid w:val="00B30FAE"/>
    <w:rsid w:val="00B31286"/>
    <w:rsid w:val="00B3158F"/>
    <w:rsid w:val="00B31900"/>
    <w:rsid w:val="00B31BD5"/>
    <w:rsid w:val="00B32154"/>
    <w:rsid w:val="00B321F3"/>
    <w:rsid w:val="00B32233"/>
    <w:rsid w:val="00B3247A"/>
    <w:rsid w:val="00B33B4C"/>
    <w:rsid w:val="00B3662E"/>
    <w:rsid w:val="00B36B8B"/>
    <w:rsid w:val="00B372C4"/>
    <w:rsid w:val="00B3732F"/>
    <w:rsid w:val="00B3740B"/>
    <w:rsid w:val="00B375A7"/>
    <w:rsid w:val="00B375AC"/>
    <w:rsid w:val="00B376A2"/>
    <w:rsid w:val="00B37A4D"/>
    <w:rsid w:val="00B37FDA"/>
    <w:rsid w:val="00B40491"/>
    <w:rsid w:val="00B406CD"/>
    <w:rsid w:val="00B409FC"/>
    <w:rsid w:val="00B40CBB"/>
    <w:rsid w:val="00B40E8F"/>
    <w:rsid w:val="00B413DC"/>
    <w:rsid w:val="00B41F20"/>
    <w:rsid w:val="00B421A0"/>
    <w:rsid w:val="00B42C4F"/>
    <w:rsid w:val="00B4372D"/>
    <w:rsid w:val="00B43F74"/>
    <w:rsid w:val="00B4450D"/>
    <w:rsid w:val="00B448B8"/>
    <w:rsid w:val="00B44B7F"/>
    <w:rsid w:val="00B44CC8"/>
    <w:rsid w:val="00B44D80"/>
    <w:rsid w:val="00B44E93"/>
    <w:rsid w:val="00B453BF"/>
    <w:rsid w:val="00B45639"/>
    <w:rsid w:val="00B45B90"/>
    <w:rsid w:val="00B46750"/>
    <w:rsid w:val="00B4688A"/>
    <w:rsid w:val="00B46F13"/>
    <w:rsid w:val="00B4714A"/>
    <w:rsid w:val="00B4721B"/>
    <w:rsid w:val="00B47329"/>
    <w:rsid w:val="00B475E8"/>
    <w:rsid w:val="00B476A6"/>
    <w:rsid w:val="00B478AF"/>
    <w:rsid w:val="00B5011D"/>
    <w:rsid w:val="00B501DF"/>
    <w:rsid w:val="00B508F5"/>
    <w:rsid w:val="00B50FB0"/>
    <w:rsid w:val="00B5150D"/>
    <w:rsid w:val="00B51BA9"/>
    <w:rsid w:val="00B51C46"/>
    <w:rsid w:val="00B5290B"/>
    <w:rsid w:val="00B529E4"/>
    <w:rsid w:val="00B52D29"/>
    <w:rsid w:val="00B53011"/>
    <w:rsid w:val="00B53279"/>
    <w:rsid w:val="00B535C2"/>
    <w:rsid w:val="00B53616"/>
    <w:rsid w:val="00B536D1"/>
    <w:rsid w:val="00B53714"/>
    <w:rsid w:val="00B53B3B"/>
    <w:rsid w:val="00B53CF9"/>
    <w:rsid w:val="00B54137"/>
    <w:rsid w:val="00B542DD"/>
    <w:rsid w:val="00B547A8"/>
    <w:rsid w:val="00B549C1"/>
    <w:rsid w:val="00B54BCB"/>
    <w:rsid w:val="00B5548C"/>
    <w:rsid w:val="00B55772"/>
    <w:rsid w:val="00B55D6B"/>
    <w:rsid w:val="00B55EAA"/>
    <w:rsid w:val="00B55F01"/>
    <w:rsid w:val="00B56F20"/>
    <w:rsid w:val="00B57162"/>
    <w:rsid w:val="00B57192"/>
    <w:rsid w:val="00B572C0"/>
    <w:rsid w:val="00B5733E"/>
    <w:rsid w:val="00B575C8"/>
    <w:rsid w:val="00B578FE"/>
    <w:rsid w:val="00B579E4"/>
    <w:rsid w:val="00B57FF7"/>
    <w:rsid w:val="00B60230"/>
    <w:rsid w:val="00B604F6"/>
    <w:rsid w:val="00B60881"/>
    <w:rsid w:val="00B60A5A"/>
    <w:rsid w:val="00B60D0C"/>
    <w:rsid w:val="00B617AE"/>
    <w:rsid w:val="00B621E8"/>
    <w:rsid w:val="00B6244A"/>
    <w:rsid w:val="00B648BC"/>
    <w:rsid w:val="00B65069"/>
    <w:rsid w:val="00B65081"/>
    <w:rsid w:val="00B654F6"/>
    <w:rsid w:val="00B657AB"/>
    <w:rsid w:val="00B65803"/>
    <w:rsid w:val="00B65B42"/>
    <w:rsid w:val="00B65C73"/>
    <w:rsid w:val="00B65CA3"/>
    <w:rsid w:val="00B65E60"/>
    <w:rsid w:val="00B66157"/>
    <w:rsid w:val="00B664EB"/>
    <w:rsid w:val="00B6698A"/>
    <w:rsid w:val="00B66DFA"/>
    <w:rsid w:val="00B66FA3"/>
    <w:rsid w:val="00B66FD7"/>
    <w:rsid w:val="00B67023"/>
    <w:rsid w:val="00B67C8F"/>
    <w:rsid w:val="00B705A8"/>
    <w:rsid w:val="00B70777"/>
    <w:rsid w:val="00B70881"/>
    <w:rsid w:val="00B716C7"/>
    <w:rsid w:val="00B71904"/>
    <w:rsid w:val="00B71A5B"/>
    <w:rsid w:val="00B71C5E"/>
    <w:rsid w:val="00B71F93"/>
    <w:rsid w:val="00B7238E"/>
    <w:rsid w:val="00B730D9"/>
    <w:rsid w:val="00B73270"/>
    <w:rsid w:val="00B733D7"/>
    <w:rsid w:val="00B7379A"/>
    <w:rsid w:val="00B737F4"/>
    <w:rsid w:val="00B74097"/>
    <w:rsid w:val="00B744AD"/>
    <w:rsid w:val="00B755DC"/>
    <w:rsid w:val="00B768DD"/>
    <w:rsid w:val="00B76A26"/>
    <w:rsid w:val="00B76C70"/>
    <w:rsid w:val="00B76F49"/>
    <w:rsid w:val="00B77408"/>
    <w:rsid w:val="00B77590"/>
    <w:rsid w:val="00B77854"/>
    <w:rsid w:val="00B778C3"/>
    <w:rsid w:val="00B77D8E"/>
    <w:rsid w:val="00B80A4B"/>
    <w:rsid w:val="00B80B03"/>
    <w:rsid w:val="00B810E5"/>
    <w:rsid w:val="00B813E0"/>
    <w:rsid w:val="00B82155"/>
    <w:rsid w:val="00B821D3"/>
    <w:rsid w:val="00B823B5"/>
    <w:rsid w:val="00B825F5"/>
    <w:rsid w:val="00B8282C"/>
    <w:rsid w:val="00B82B96"/>
    <w:rsid w:val="00B82D86"/>
    <w:rsid w:val="00B830FD"/>
    <w:rsid w:val="00B839E7"/>
    <w:rsid w:val="00B84160"/>
    <w:rsid w:val="00B842B5"/>
    <w:rsid w:val="00B84BD1"/>
    <w:rsid w:val="00B84D02"/>
    <w:rsid w:val="00B84D54"/>
    <w:rsid w:val="00B84E25"/>
    <w:rsid w:val="00B8514A"/>
    <w:rsid w:val="00B8518D"/>
    <w:rsid w:val="00B851FD"/>
    <w:rsid w:val="00B8526C"/>
    <w:rsid w:val="00B85B62"/>
    <w:rsid w:val="00B8628B"/>
    <w:rsid w:val="00B862BF"/>
    <w:rsid w:val="00B8679F"/>
    <w:rsid w:val="00B872E9"/>
    <w:rsid w:val="00B8766C"/>
    <w:rsid w:val="00B87715"/>
    <w:rsid w:val="00B87793"/>
    <w:rsid w:val="00B8797F"/>
    <w:rsid w:val="00B90087"/>
    <w:rsid w:val="00B903A5"/>
    <w:rsid w:val="00B90FFA"/>
    <w:rsid w:val="00B910BA"/>
    <w:rsid w:val="00B91296"/>
    <w:rsid w:val="00B91A0E"/>
    <w:rsid w:val="00B91C5D"/>
    <w:rsid w:val="00B91D4C"/>
    <w:rsid w:val="00B920CD"/>
    <w:rsid w:val="00B92221"/>
    <w:rsid w:val="00B92448"/>
    <w:rsid w:val="00B924C5"/>
    <w:rsid w:val="00B928D8"/>
    <w:rsid w:val="00B92F6A"/>
    <w:rsid w:val="00B9312E"/>
    <w:rsid w:val="00B93556"/>
    <w:rsid w:val="00B9366B"/>
    <w:rsid w:val="00B93D79"/>
    <w:rsid w:val="00B943C2"/>
    <w:rsid w:val="00B9468E"/>
    <w:rsid w:val="00B94C68"/>
    <w:rsid w:val="00B954F9"/>
    <w:rsid w:val="00B9561E"/>
    <w:rsid w:val="00B95652"/>
    <w:rsid w:val="00B95DCE"/>
    <w:rsid w:val="00B95DE7"/>
    <w:rsid w:val="00B9646B"/>
    <w:rsid w:val="00B9688E"/>
    <w:rsid w:val="00B96E89"/>
    <w:rsid w:val="00B9756B"/>
    <w:rsid w:val="00B975B1"/>
    <w:rsid w:val="00B97641"/>
    <w:rsid w:val="00B97F5B"/>
    <w:rsid w:val="00BA014F"/>
    <w:rsid w:val="00BA03B6"/>
    <w:rsid w:val="00BA0440"/>
    <w:rsid w:val="00BA063A"/>
    <w:rsid w:val="00BA068F"/>
    <w:rsid w:val="00BA0813"/>
    <w:rsid w:val="00BA0AD2"/>
    <w:rsid w:val="00BA121B"/>
    <w:rsid w:val="00BA17A0"/>
    <w:rsid w:val="00BA18D3"/>
    <w:rsid w:val="00BA1933"/>
    <w:rsid w:val="00BA1B4C"/>
    <w:rsid w:val="00BA1ED2"/>
    <w:rsid w:val="00BA20D6"/>
    <w:rsid w:val="00BA26FE"/>
    <w:rsid w:val="00BA2A2B"/>
    <w:rsid w:val="00BA2EE9"/>
    <w:rsid w:val="00BA319E"/>
    <w:rsid w:val="00BA37BE"/>
    <w:rsid w:val="00BA3903"/>
    <w:rsid w:val="00BA3CB0"/>
    <w:rsid w:val="00BA3D49"/>
    <w:rsid w:val="00BA43E5"/>
    <w:rsid w:val="00BA4ADE"/>
    <w:rsid w:val="00BA581C"/>
    <w:rsid w:val="00BA5945"/>
    <w:rsid w:val="00BA59B0"/>
    <w:rsid w:val="00BA5DDD"/>
    <w:rsid w:val="00BA600B"/>
    <w:rsid w:val="00BA63FD"/>
    <w:rsid w:val="00BA69E3"/>
    <w:rsid w:val="00BA6A98"/>
    <w:rsid w:val="00BA703F"/>
    <w:rsid w:val="00BA7276"/>
    <w:rsid w:val="00BA72E4"/>
    <w:rsid w:val="00BA7931"/>
    <w:rsid w:val="00BA7BDE"/>
    <w:rsid w:val="00BA7C65"/>
    <w:rsid w:val="00BA7EB1"/>
    <w:rsid w:val="00BB0195"/>
    <w:rsid w:val="00BB094C"/>
    <w:rsid w:val="00BB0CFE"/>
    <w:rsid w:val="00BB1284"/>
    <w:rsid w:val="00BB13FB"/>
    <w:rsid w:val="00BB15EC"/>
    <w:rsid w:val="00BB1BC3"/>
    <w:rsid w:val="00BB1C31"/>
    <w:rsid w:val="00BB22DB"/>
    <w:rsid w:val="00BB2553"/>
    <w:rsid w:val="00BB2AC8"/>
    <w:rsid w:val="00BB2F49"/>
    <w:rsid w:val="00BB2F56"/>
    <w:rsid w:val="00BB30C9"/>
    <w:rsid w:val="00BB31E2"/>
    <w:rsid w:val="00BB3343"/>
    <w:rsid w:val="00BB36B5"/>
    <w:rsid w:val="00BB3D46"/>
    <w:rsid w:val="00BB40D1"/>
    <w:rsid w:val="00BB4622"/>
    <w:rsid w:val="00BB4678"/>
    <w:rsid w:val="00BB4760"/>
    <w:rsid w:val="00BB4796"/>
    <w:rsid w:val="00BB4CD0"/>
    <w:rsid w:val="00BB54D6"/>
    <w:rsid w:val="00BB56F5"/>
    <w:rsid w:val="00BB5873"/>
    <w:rsid w:val="00BB591B"/>
    <w:rsid w:val="00BB5C96"/>
    <w:rsid w:val="00BB6253"/>
    <w:rsid w:val="00BB6361"/>
    <w:rsid w:val="00BB695C"/>
    <w:rsid w:val="00BB6D5D"/>
    <w:rsid w:val="00BB7D17"/>
    <w:rsid w:val="00BB7FFA"/>
    <w:rsid w:val="00BC0172"/>
    <w:rsid w:val="00BC03B1"/>
    <w:rsid w:val="00BC0C23"/>
    <w:rsid w:val="00BC0D25"/>
    <w:rsid w:val="00BC147E"/>
    <w:rsid w:val="00BC17A7"/>
    <w:rsid w:val="00BC1A81"/>
    <w:rsid w:val="00BC1AEC"/>
    <w:rsid w:val="00BC1DE3"/>
    <w:rsid w:val="00BC207F"/>
    <w:rsid w:val="00BC23AB"/>
    <w:rsid w:val="00BC2C5B"/>
    <w:rsid w:val="00BC2D29"/>
    <w:rsid w:val="00BC369D"/>
    <w:rsid w:val="00BC388C"/>
    <w:rsid w:val="00BC38DA"/>
    <w:rsid w:val="00BC3AE5"/>
    <w:rsid w:val="00BC3D4D"/>
    <w:rsid w:val="00BC408C"/>
    <w:rsid w:val="00BC41D5"/>
    <w:rsid w:val="00BC4345"/>
    <w:rsid w:val="00BC44A0"/>
    <w:rsid w:val="00BC49FA"/>
    <w:rsid w:val="00BC4D7A"/>
    <w:rsid w:val="00BC4E78"/>
    <w:rsid w:val="00BC520E"/>
    <w:rsid w:val="00BC579F"/>
    <w:rsid w:val="00BC5DDC"/>
    <w:rsid w:val="00BC5F61"/>
    <w:rsid w:val="00BC667F"/>
    <w:rsid w:val="00BC695D"/>
    <w:rsid w:val="00BC6B6A"/>
    <w:rsid w:val="00BC6C8D"/>
    <w:rsid w:val="00BC6CA0"/>
    <w:rsid w:val="00BC6FD4"/>
    <w:rsid w:val="00BC7003"/>
    <w:rsid w:val="00BC708B"/>
    <w:rsid w:val="00BC73FD"/>
    <w:rsid w:val="00BC7998"/>
    <w:rsid w:val="00BC7AB5"/>
    <w:rsid w:val="00BC7DC3"/>
    <w:rsid w:val="00BC7E84"/>
    <w:rsid w:val="00BD0972"/>
    <w:rsid w:val="00BD11D3"/>
    <w:rsid w:val="00BD13D4"/>
    <w:rsid w:val="00BD183A"/>
    <w:rsid w:val="00BD19A8"/>
    <w:rsid w:val="00BD1A4D"/>
    <w:rsid w:val="00BD1B73"/>
    <w:rsid w:val="00BD1C23"/>
    <w:rsid w:val="00BD37BE"/>
    <w:rsid w:val="00BD3802"/>
    <w:rsid w:val="00BD3AA5"/>
    <w:rsid w:val="00BD3E32"/>
    <w:rsid w:val="00BD401E"/>
    <w:rsid w:val="00BD48CA"/>
    <w:rsid w:val="00BD4A86"/>
    <w:rsid w:val="00BD4D85"/>
    <w:rsid w:val="00BD5931"/>
    <w:rsid w:val="00BD5977"/>
    <w:rsid w:val="00BD5AC4"/>
    <w:rsid w:val="00BD6E4B"/>
    <w:rsid w:val="00BD798F"/>
    <w:rsid w:val="00BD79A3"/>
    <w:rsid w:val="00BD7DD9"/>
    <w:rsid w:val="00BE0776"/>
    <w:rsid w:val="00BE0BAF"/>
    <w:rsid w:val="00BE0DBC"/>
    <w:rsid w:val="00BE0E86"/>
    <w:rsid w:val="00BE15CF"/>
    <w:rsid w:val="00BE19AF"/>
    <w:rsid w:val="00BE1BDF"/>
    <w:rsid w:val="00BE23E6"/>
    <w:rsid w:val="00BE278F"/>
    <w:rsid w:val="00BE27F3"/>
    <w:rsid w:val="00BE2839"/>
    <w:rsid w:val="00BE2CE6"/>
    <w:rsid w:val="00BE2FE5"/>
    <w:rsid w:val="00BE31B3"/>
    <w:rsid w:val="00BE3877"/>
    <w:rsid w:val="00BE4082"/>
    <w:rsid w:val="00BE5BF6"/>
    <w:rsid w:val="00BE5C79"/>
    <w:rsid w:val="00BE5D0C"/>
    <w:rsid w:val="00BE642D"/>
    <w:rsid w:val="00BE64AD"/>
    <w:rsid w:val="00BE6A95"/>
    <w:rsid w:val="00BE6FE6"/>
    <w:rsid w:val="00BE7244"/>
    <w:rsid w:val="00BE7319"/>
    <w:rsid w:val="00BE7474"/>
    <w:rsid w:val="00BE7C7D"/>
    <w:rsid w:val="00BF05B8"/>
    <w:rsid w:val="00BF0BA0"/>
    <w:rsid w:val="00BF0C53"/>
    <w:rsid w:val="00BF2155"/>
    <w:rsid w:val="00BF25C8"/>
    <w:rsid w:val="00BF2669"/>
    <w:rsid w:val="00BF2B17"/>
    <w:rsid w:val="00BF2B2A"/>
    <w:rsid w:val="00BF2E53"/>
    <w:rsid w:val="00BF2ECA"/>
    <w:rsid w:val="00BF334A"/>
    <w:rsid w:val="00BF34A1"/>
    <w:rsid w:val="00BF3542"/>
    <w:rsid w:val="00BF3687"/>
    <w:rsid w:val="00BF36E6"/>
    <w:rsid w:val="00BF3AF2"/>
    <w:rsid w:val="00BF3BB7"/>
    <w:rsid w:val="00BF3CAD"/>
    <w:rsid w:val="00BF3CD8"/>
    <w:rsid w:val="00BF3E06"/>
    <w:rsid w:val="00BF40C8"/>
    <w:rsid w:val="00BF4B94"/>
    <w:rsid w:val="00BF5154"/>
    <w:rsid w:val="00BF5525"/>
    <w:rsid w:val="00BF5603"/>
    <w:rsid w:val="00BF56A5"/>
    <w:rsid w:val="00BF62B0"/>
    <w:rsid w:val="00BF63E6"/>
    <w:rsid w:val="00BF6C83"/>
    <w:rsid w:val="00BF7744"/>
    <w:rsid w:val="00BF79AA"/>
    <w:rsid w:val="00BF7A4D"/>
    <w:rsid w:val="00BF7B74"/>
    <w:rsid w:val="00C0093C"/>
    <w:rsid w:val="00C00F36"/>
    <w:rsid w:val="00C01238"/>
    <w:rsid w:val="00C01A24"/>
    <w:rsid w:val="00C01A49"/>
    <w:rsid w:val="00C02114"/>
    <w:rsid w:val="00C021FB"/>
    <w:rsid w:val="00C027E0"/>
    <w:rsid w:val="00C02D76"/>
    <w:rsid w:val="00C0398D"/>
    <w:rsid w:val="00C03E3A"/>
    <w:rsid w:val="00C045D9"/>
    <w:rsid w:val="00C04830"/>
    <w:rsid w:val="00C04F55"/>
    <w:rsid w:val="00C053CC"/>
    <w:rsid w:val="00C057DF"/>
    <w:rsid w:val="00C05E2B"/>
    <w:rsid w:val="00C065B6"/>
    <w:rsid w:val="00C06A86"/>
    <w:rsid w:val="00C06C67"/>
    <w:rsid w:val="00C06E3A"/>
    <w:rsid w:val="00C06E56"/>
    <w:rsid w:val="00C072CC"/>
    <w:rsid w:val="00C073D7"/>
    <w:rsid w:val="00C07450"/>
    <w:rsid w:val="00C077D4"/>
    <w:rsid w:val="00C07D08"/>
    <w:rsid w:val="00C07D73"/>
    <w:rsid w:val="00C07FBD"/>
    <w:rsid w:val="00C10099"/>
    <w:rsid w:val="00C1084A"/>
    <w:rsid w:val="00C108F5"/>
    <w:rsid w:val="00C10C65"/>
    <w:rsid w:val="00C10DBC"/>
    <w:rsid w:val="00C10F6F"/>
    <w:rsid w:val="00C115D1"/>
    <w:rsid w:val="00C117AC"/>
    <w:rsid w:val="00C11E84"/>
    <w:rsid w:val="00C1262F"/>
    <w:rsid w:val="00C12762"/>
    <w:rsid w:val="00C12A1A"/>
    <w:rsid w:val="00C12EF7"/>
    <w:rsid w:val="00C130A0"/>
    <w:rsid w:val="00C138BB"/>
    <w:rsid w:val="00C13DFA"/>
    <w:rsid w:val="00C14275"/>
    <w:rsid w:val="00C142A4"/>
    <w:rsid w:val="00C14C9B"/>
    <w:rsid w:val="00C14D93"/>
    <w:rsid w:val="00C1512B"/>
    <w:rsid w:val="00C15271"/>
    <w:rsid w:val="00C152EF"/>
    <w:rsid w:val="00C158B5"/>
    <w:rsid w:val="00C15998"/>
    <w:rsid w:val="00C159A4"/>
    <w:rsid w:val="00C161AD"/>
    <w:rsid w:val="00C1645F"/>
    <w:rsid w:val="00C1699B"/>
    <w:rsid w:val="00C16BFD"/>
    <w:rsid w:val="00C16C2E"/>
    <w:rsid w:val="00C16E2D"/>
    <w:rsid w:val="00C170C3"/>
    <w:rsid w:val="00C20040"/>
    <w:rsid w:val="00C205F6"/>
    <w:rsid w:val="00C207E0"/>
    <w:rsid w:val="00C20D50"/>
    <w:rsid w:val="00C20F4D"/>
    <w:rsid w:val="00C20FE4"/>
    <w:rsid w:val="00C214B7"/>
    <w:rsid w:val="00C223D6"/>
    <w:rsid w:val="00C225D4"/>
    <w:rsid w:val="00C2281C"/>
    <w:rsid w:val="00C2305C"/>
    <w:rsid w:val="00C23099"/>
    <w:rsid w:val="00C23566"/>
    <w:rsid w:val="00C23B00"/>
    <w:rsid w:val="00C2415F"/>
    <w:rsid w:val="00C24CF4"/>
    <w:rsid w:val="00C24FD1"/>
    <w:rsid w:val="00C25054"/>
    <w:rsid w:val="00C2516E"/>
    <w:rsid w:val="00C251ED"/>
    <w:rsid w:val="00C25256"/>
    <w:rsid w:val="00C252C0"/>
    <w:rsid w:val="00C25442"/>
    <w:rsid w:val="00C25445"/>
    <w:rsid w:val="00C261EA"/>
    <w:rsid w:val="00C26B23"/>
    <w:rsid w:val="00C3041E"/>
    <w:rsid w:val="00C304E9"/>
    <w:rsid w:val="00C307E5"/>
    <w:rsid w:val="00C31473"/>
    <w:rsid w:val="00C31475"/>
    <w:rsid w:val="00C3161B"/>
    <w:rsid w:val="00C31737"/>
    <w:rsid w:val="00C3178F"/>
    <w:rsid w:val="00C319F0"/>
    <w:rsid w:val="00C31B06"/>
    <w:rsid w:val="00C31C30"/>
    <w:rsid w:val="00C320A8"/>
    <w:rsid w:val="00C32B9B"/>
    <w:rsid w:val="00C32C5C"/>
    <w:rsid w:val="00C32CD5"/>
    <w:rsid w:val="00C32CF7"/>
    <w:rsid w:val="00C3366A"/>
    <w:rsid w:val="00C33B57"/>
    <w:rsid w:val="00C33F1E"/>
    <w:rsid w:val="00C34278"/>
    <w:rsid w:val="00C34389"/>
    <w:rsid w:val="00C34532"/>
    <w:rsid w:val="00C34DF0"/>
    <w:rsid w:val="00C34F51"/>
    <w:rsid w:val="00C35422"/>
    <w:rsid w:val="00C358D0"/>
    <w:rsid w:val="00C35D7C"/>
    <w:rsid w:val="00C35FA3"/>
    <w:rsid w:val="00C36138"/>
    <w:rsid w:val="00C361A8"/>
    <w:rsid w:val="00C361D0"/>
    <w:rsid w:val="00C3634F"/>
    <w:rsid w:val="00C3636D"/>
    <w:rsid w:val="00C3644B"/>
    <w:rsid w:val="00C3653F"/>
    <w:rsid w:val="00C36620"/>
    <w:rsid w:val="00C366C3"/>
    <w:rsid w:val="00C369AE"/>
    <w:rsid w:val="00C36BDC"/>
    <w:rsid w:val="00C36E49"/>
    <w:rsid w:val="00C37C26"/>
    <w:rsid w:val="00C37C45"/>
    <w:rsid w:val="00C4001D"/>
    <w:rsid w:val="00C4024E"/>
    <w:rsid w:val="00C404FF"/>
    <w:rsid w:val="00C4068B"/>
    <w:rsid w:val="00C407EA"/>
    <w:rsid w:val="00C40EB8"/>
    <w:rsid w:val="00C4122A"/>
    <w:rsid w:val="00C41903"/>
    <w:rsid w:val="00C41C84"/>
    <w:rsid w:val="00C41D09"/>
    <w:rsid w:val="00C41D0D"/>
    <w:rsid w:val="00C41ED1"/>
    <w:rsid w:val="00C41FEF"/>
    <w:rsid w:val="00C4208D"/>
    <w:rsid w:val="00C4224D"/>
    <w:rsid w:val="00C42578"/>
    <w:rsid w:val="00C427EA"/>
    <w:rsid w:val="00C428B3"/>
    <w:rsid w:val="00C42B7F"/>
    <w:rsid w:val="00C4312E"/>
    <w:rsid w:val="00C43638"/>
    <w:rsid w:val="00C438E4"/>
    <w:rsid w:val="00C43D79"/>
    <w:rsid w:val="00C43F58"/>
    <w:rsid w:val="00C442B9"/>
    <w:rsid w:val="00C44411"/>
    <w:rsid w:val="00C4443E"/>
    <w:rsid w:val="00C444EB"/>
    <w:rsid w:val="00C4561B"/>
    <w:rsid w:val="00C457A9"/>
    <w:rsid w:val="00C4607C"/>
    <w:rsid w:val="00C46226"/>
    <w:rsid w:val="00C462BE"/>
    <w:rsid w:val="00C462F4"/>
    <w:rsid w:val="00C464C2"/>
    <w:rsid w:val="00C46D6F"/>
    <w:rsid w:val="00C46D8C"/>
    <w:rsid w:val="00C474BB"/>
    <w:rsid w:val="00C47A61"/>
    <w:rsid w:val="00C47AC7"/>
    <w:rsid w:val="00C47C20"/>
    <w:rsid w:val="00C47EEC"/>
    <w:rsid w:val="00C50835"/>
    <w:rsid w:val="00C5100A"/>
    <w:rsid w:val="00C51F23"/>
    <w:rsid w:val="00C52488"/>
    <w:rsid w:val="00C52ABF"/>
    <w:rsid w:val="00C52AD4"/>
    <w:rsid w:val="00C52B24"/>
    <w:rsid w:val="00C5332C"/>
    <w:rsid w:val="00C533F4"/>
    <w:rsid w:val="00C535F0"/>
    <w:rsid w:val="00C53797"/>
    <w:rsid w:val="00C53972"/>
    <w:rsid w:val="00C53E23"/>
    <w:rsid w:val="00C54B48"/>
    <w:rsid w:val="00C5531D"/>
    <w:rsid w:val="00C56B9E"/>
    <w:rsid w:val="00C56D87"/>
    <w:rsid w:val="00C56DCA"/>
    <w:rsid w:val="00C57027"/>
    <w:rsid w:val="00C5718D"/>
    <w:rsid w:val="00C57488"/>
    <w:rsid w:val="00C57AF7"/>
    <w:rsid w:val="00C60388"/>
    <w:rsid w:val="00C603A4"/>
    <w:rsid w:val="00C608EE"/>
    <w:rsid w:val="00C60EE1"/>
    <w:rsid w:val="00C619FD"/>
    <w:rsid w:val="00C61DF6"/>
    <w:rsid w:val="00C621BD"/>
    <w:rsid w:val="00C62E31"/>
    <w:rsid w:val="00C62F32"/>
    <w:rsid w:val="00C62FFB"/>
    <w:rsid w:val="00C6309C"/>
    <w:rsid w:val="00C6345F"/>
    <w:rsid w:val="00C63AAE"/>
    <w:rsid w:val="00C641F3"/>
    <w:rsid w:val="00C64327"/>
    <w:rsid w:val="00C643EF"/>
    <w:rsid w:val="00C64665"/>
    <w:rsid w:val="00C64A15"/>
    <w:rsid w:val="00C66084"/>
    <w:rsid w:val="00C66C56"/>
    <w:rsid w:val="00C675A8"/>
    <w:rsid w:val="00C67EFF"/>
    <w:rsid w:val="00C7007E"/>
    <w:rsid w:val="00C701D8"/>
    <w:rsid w:val="00C70601"/>
    <w:rsid w:val="00C70835"/>
    <w:rsid w:val="00C70875"/>
    <w:rsid w:val="00C7091A"/>
    <w:rsid w:val="00C70A22"/>
    <w:rsid w:val="00C70AA5"/>
    <w:rsid w:val="00C70B3E"/>
    <w:rsid w:val="00C714D2"/>
    <w:rsid w:val="00C71732"/>
    <w:rsid w:val="00C71872"/>
    <w:rsid w:val="00C71B41"/>
    <w:rsid w:val="00C71FBF"/>
    <w:rsid w:val="00C72167"/>
    <w:rsid w:val="00C725EE"/>
    <w:rsid w:val="00C72617"/>
    <w:rsid w:val="00C7279B"/>
    <w:rsid w:val="00C727D5"/>
    <w:rsid w:val="00C72BC6"/>
    <w:rsid w:val="00C72EF3"/>
    <w:rsid w:val="00C736A3"/>
    <w:rsid w:val="00C739B5"/>
    <w:rsid w:val="00C73AA4"/>
    <w:rsid w:val="00C742B7"/>
    <w:rsid w:val="00C742DB"/>
    <w:rsid w:val="00C7448F"/>
    <w:rsid w:val="00C74698"/>
    <w:rsid w:val="00C746F9"/>
    <w:rsid w:val="00C74C3D"/>
    <w:rsid w:val="00C74E54"/>
    <w:rsid w:val="00C74E68"/>
    <w:rsid w:val="00C751FD"/>
    <w:rsid w:val="00C75538"/>
    <w:rsid w:val="00C755F0"/>
    <w:rsid w:val="00C767F2"/>
    <w:rsid w:val="00C77ED0"/>
    <w:rsid w:val="00C80A3C"/>
    <w:rsid w:val="00C80CD4"/>
    <w:rsid w:val="00C81151"/>
    <w:rsid w:val="00C81BD5"/>
    <w:rsid w:val="00C81F1C"/>
    <w:rsid w:val="00C820C1"/>
    <w:rsid w:val="00C8224F"/>
    <w:rsid w:val="00C8251C"/>
    <w:rsid w:val="00C8258F"/>
    <w:rsid w:val="00C82861"/>
    <w:rsid w:val="00C82E51"/>
    <w:rsid w:val="00C8368C"/>
    <w:rsid w:val="00C838F7"/>
    <w:rsid w:val="00C83A5C"/>
    <w:rsid w:val="00C85002"/>
    <w:rsid w:val="00C851D6"/>
    <w:rsid w:val="00C852F5"/>
    <w:rsid w:val="00C8583C"/>
    <w:rsid w:val="00C85D0A"/>
    <w:rsid w:val="00C86633"/>
    <w:rsid w:val="00C8669D"/>
    <w:rsid w:val="00C86A50"/>
    <w:rsid w:val="00C86DA4"/>
    <w:rsid w:val="00C87289"/>
    <w:rsid w:val="00C878F6"/>
    <w:rsid w:val="00C9047B"/>
    <w:rsid w:val="00C9120D"/>
    <w:rsid w:val="00C91376"/>
    <w:rsid w:val="00C914AE"/>
    <w:rsid w:val="00C91BEB"/>
    <w:rsid w:val="00C91E4F"/>
    <w:rsid w:val="00C92485"/>
    <w:rsid w:val="00C9252A"/>
    <w:rsid w:val="00C9295F"/>
    <w:rsid w:val="00C92CD1"/>
    <w:rsid w:val="00C92D37"/>
    <w:rsid w:val="00C92F80"/>
    <w:rsid w:val="00C93398"/>
    <w:rsid w:val="00C948DC"/>
    <w:rsid w:val="00C94A67"/>
    <w:rsid w:val="00C94B48"/>
    <w:rsid w:val="00C94CC5"/>
    <w:rsid w:val="00C94DDA"/>
    <w:rsid w:val="00C94E37"/>
    <w:rsid w:val="00C9506D"/>
    <w:rsid w:val="00C953A7"/>
    <w:rsid w:val="00C957A9"/>
    <w:rsid w:val="00C95F9B"/>
    <w:rsid w:val="00C961D9"/>
    <w:rsid w:val="00C963F7"/>
    <w:rsid w:val="00C9645A"/>
    <w:rsid w:val="00C967F0"/>
    <w:rsid w:val="00C967FA"/>
    <w:rsid w:val="00C969FD"/>
    <w:rsid w:val="00C96FC7"/>
    <w:rsid w:val="00C97D1E"/>
    <w:rsid w:val="00C97EA3"/>
    <w:rsid w:val="00CA03EA"/>
    <w:rsid w:val="00CA041A"/>
    <w:rsid w:val="00CA05B2"/>
    <w:rsid w:val="00CA0EF8"/>
    <w:rsid w:val="00CA19A2"/>
    <w:rsid w:val="00CA1BB0"/>
    <w:rsid w:val="00CA22A5"/>
    <w:rsid w:val="00CA2CF5"/>
    <w:rsid w:val="00CA3604"/>
    <w:rsid w:val="00CA3764"/>
    <w:rsid w:val="00CA3822"/>
    <w:rsid w:val="00CA3AB3"/>
    <w:rsid w:val="00CA3F1E"/>
    <w:rsid w:val="00CA4261"/>
    <w:rsid w:val="00CA47EE"/>
    <w:rsid w:val="00CA4EB1"/>
    <w:rsid w:val="00CA4ECD"/>
    <w:rsid w:val="00CA52EE"/>
    <w:rsid w:val="00CA5948"/>
    <w:rsid w:val="00CA5C62"/>
    <w:rsid w:val="00CA64DE"/>
    <w:rsid w:val="00CA65A3"/>
    <w:rsid w:val="00CA6A40"/>
    <w:rsid w:val="00CA6D77"/>
    <w:rsid w:val="00CA6FE6"/>
    <w:rsid w:val="00CA71A1"/>
    <w:rsid w:val="00CA71EC"/>
    <w:rsid w:val="00CA75F4"/>
    <w:rsid w:val="00CA7D72"/>
    <w:rsid w:val="00CB0386"/>
    <w:rsid w:val="00CB09DC"/>
    <w:rsid w:val="00CB0CD4"/>
    <w:rsid w:val="00CB1408"/>
    <w:rsid w:val="00CB20E1"/>
    <w:rsid w:val="00CB223F"/>
    <w:rsid w:val="00CB2288"/>
    <w:rsid w:val="00CB2A02"/>
    <w:rsid w:val="00CB314D"/>
    <w:rsid w:val="00CB3980"/>
    <w:rsid w:val="00CB3DB9"/>
    <w:rsid w:val="00CB448B"/>
    <w:rsid w:val="00CB4775"/>
    <w:rsid w:val="00CB49DC"/>
    <w:rsid w:val="00CB4AF4"/>
    <w:rsid w:val="00CB4B3A"/>
    <w:rsid w:val="00CB4BD1"/>
    <w:rsid w:val="00CB4C01"/>
    <w:rsid w:val="00CB4ED1"/>
    <w:rsid w:val="00CB54E5"/>
    <w:rsid w:val="00CB6074"/>
    <w:rsid w:val="00CB639E"/>
    <w:rsid w:val="00CB6769"/>
    <w:rsid w:val="00CB75F7"/>
    <w:rsid w:val="00CB782A"/>
    <w:rsid w:val="00CB7FE7"/>
    <w:rsid w:val="00CC0055"/>
    <w:rsid w:val="00CC041C"/>
    <w:rsid w:val="00CC0A56"/>
    <w:rsid w:val="00CC0AC3"/>
    <w:rsid w:val="00CC0DA1"/>
    <w:rsid w:val="00CC0FEB"/>
    <w:rsid w:val="00CC1A18"/>
    <w:rsid w:val="00CC2519"/>
    <w:rsid w:val="00CC2C7C"/>
    <w:rsid w:val="00CC32BD"/>
    <w:rsid w:val="00CC3400"/>
    <w:rsid w:val="00CC413B"/>
    <w:rsid w:val="00CC44D5"/>
    <w:rsid w:val="00CC45CC"/>
    <w:rsid w:val="00CC46BC"/>
    <w:rsid w:val="00CC4DE2"/>
    <w:rsid w:val="00CC51F2"/>
    <w:rsid w:val="00CC5BB7"/>
    <w:rsid w:val="00CC5D2A"/>
    <w:rsid w:val="00CC5DC3"/>
    <w:rsid w:val="00CC5E4D"/>
    <w:rsid w:val="00CC6566"/>
    <w:rsid w:val="00CC674B"/>
    <w:rsid w:val="00CC68D4"/>
    <w:rsid w:val="00CC6FED"/>
    <w:rsid w:val="00CC716D"/>
    <w:rsid w:val="00CC7744"/>
    <w:rsid w:val="00CC79CB"/>
    <w:rsid w:val="00CD0369"/>
    <w:rsid w:val="00CD099C"/>
    <w:rsid w:val="00CD0C1D"/>
    <w:rsid w:val="00CD0D48"/>
    <w:rsid w:val="00CD0D92"/>
    <w:rsid w:val="00CD16CD"/>
    <w:rsid w:val="00CD1AA3"/>
    <w:rsid w:val="00CD1DEE"/>
    <w:rsid w:val="00CD20FD"/>
    <w:rsid w:val="00CD2448"/>
    <w:rsid w:val="00CD271C"/>
    <w:rsid w:val="00CD28B1"/>
    <w:rsid w:val="00CD2F64"/>
    <w:rsid w:val="00CD3B7D"/>
    <w:rsid w:val="00CD3FE8"/>
    <w:rsid w:val="00CD508A"/>
    <w:rsid w:val="00CD53D8"/>
    <w:rsid w:val="00CD5754"/>
    <w:rsid w:val="00CD579D"/>
    <w:rsid w:val="00CD5A52"/>
    <w:rsid w:val="00CD5B4F"/>
    <w:rsid w:val="00CD6132"/>
    <w:rsid w:val="00CD62B2"/>
    <w:rsid w:val="00CD6318"/>
    <w:rsid w:val="00CD6B29"/>
    <w:rsid w:val="00CD6FDD"/>
    <w:rsid w:val="00CD72F0"/>
    <w:rsid w:val="00CD734A"/>
    <w:rsid w:val="00CD7632"/>
    <w:rsid w:val="00CD78D2"/>
    <w:rsid w:val="00CD79B4"/>
    <w:rsid w:val="00CD79F0"/>
    <w:rsid w:val="00CD7C1A"/>
    <w:rsid w:val="00CD7D20"/>
    <w:rsid w:val="00CE04E5"/>
    <w:rsid w:val="00CE0715"/>
    <w:rsid w:val="00CE10A1"/>
    <w:rsid w:val="00CE1B7B"/>
    <w:rsid w:val="00CE26FD"/>
    <w:rsid w:val="00CE2916"/>
    <w:rsid w:val="00CE2EB3"/>
    <w:rsid w:val="00CE32DF"/>
    <w:rsid w:val="00CE342C"/>
    <w:rsid w:val="00CE3467"/>
    <w:rsid w:val="00CE368B"/>
    <w:rsid w:val="00CE38C3"/>
    <w:rsid w:val="00CE3963"/>
    <w:rsid w:val="00CE3A9D"/>
    <w:rsid w:val="00CE3EA8"/>
    <w:rsid w:val="00CE40A0"/>
    <w:rsid w:val="00CE4E93"/>
    <w:rsid w:val="00CE5B65"/>
    <w:rsid w:val="00CE5DE7"/>
    <w:rsid w:val="00CE61BE"/>
    <w:rsid w:val="00CE644E"/>
    <w:rsid w:val="00CE669E"/>
    <w:rsid w:val="00CE7F5D"/>
    <w:rsid w:val="00CF025B"/>
    <w:rsid w:val="00CF0550"/>
    <w:rsid w:val="00CF0572"/>
    <w:rsid w:val="00CF05D9"/>
    <w:rsid w:val="00CF0603"/>
    <w:rsid w:val="00CF1153"/>
    <w:rsid w:val="00CF14B6"/>
    <w:rsid w:val="00CF164F"/>
    <w:rsid w:val="00CF16D1"/>
    <w:rsid w:val="00CF16D6"/>
    <w:rsid w:val="00CF1DF9"/>
    <w:rsid w:val="00CF24C5"/>
    <w:rsid w:val="00CF2663"/>
    <w:rsid w:val="00CF3C86"/>
    <w:rsid w:val="00CF4AC3"/>
    <w:rsid w:val="00CF4BDB"/>
    <w:rsid w:val="00CF4DA6"/>
    <w:rsid w:val="00CF4DCA"/>
    <w:rsid w:val="00CF56C8"/>
    <w:rsid w:val="00CF5CBA"/>
    <w:rsid w:val="00CF6CA0"/>
    <w:rsid w:val="00CF7061"/>
    <w:rsid w:val="00CF70C9"/>
    <w:rsid w:val="00CF723C"/>
    <w:rsid w:val="00CF7603"/>
    <w:rsid w:val="00CF794C"/>
    <w:rsid w:val="00CF7D91"/>
    <w:rsid w:val="00CF7FAF"/>
    <w:rsid w:val="00D0030A"/>
    <w:rsid w:val="00D00E13"/>
    <w:rsid w:val="00D0100B"/>
    <w:rsid w:val="00D014BE"/>
    <w:rsid w:val="00D016E3"/>
    <w:rsid w:val="00D017BC"/>
    <w:rsid w:val="00D01A11"/>
    <w:rsid w:val="00D0240E"/>
    <w:rsid w:val="00D02C32"/>
    <w:rsid w:val="00D02D3A"/>
    <w:rsid w:val="00D02D46"/>
    <w:rsid w:val="00D03695"/>
    <w:rsid w:val="00D039DC"/>
    <w:rsid w:val="00D04362"/>
    <w:rsid w:val="00D048DB"/>
    <w:rsid w:val="00D04B2A"/>
    <w:rsid w:val="00D0595A"/>
    <w:rsid w:val="00D05B27"/>
    <w:rsid w:val="00D0623E"/>
    <w:rsid w:val="00D06653"/>
    <w:rsid w:val="00D066E1"/>
    <w:rsid w:val="00D06937"/>
    <w:rsid w:val="00D06993"/>
    <w:rsid w:val="00D07480"/>
    <w:rsid w:val="00D07683"/>
    <w:rsid w:val="00D07748"/>
    <w:rsid w:val="00D0782C"/>
    <w:rsid w:val="00D078A0"/>
    <w:rsid w:val="00D07B1B"/>
    <w:rsid w:val="00D10228"/>
    <w:rsid w:val="00D10662"/>
    <w:rsid w:val="00D1066C"/>
    <w:rsid w:val="00D10681"/>
    <w:rsid w:val="00D108CD"/>
    <w:rsid w:val="00D109C3"/>
    <w:rsid w:val="00D10EFF"/>
    <w:rsid w:val="00D1159D"/>
    <w:rsid w:val="00D117A2"/>
    <w:rsid w:val="00D117BB"/>
    <w:rsid w:val="00D11D49"/>
    <w:rsid w:val="00D11EDF"/>
    <w:rsid w:val="00D123C1"/>
    <w:rsid w:val="00D1246E"/>
    <w:rsid w:val="00D12629"/>
    <w:rsid w:val="00D12D15"/>
    <w:rsid w:val="00D131A9"/>
    <w:rsid w:val="00D13EAC"/>
    <w:rsid w:val="00D14179"/>
    <w:rsid w:val="00D142F2"/>
    <w:rsid w:val="00D1431C"/>
    <w:rsid w:val="00D15845"/>
    <w:rsid w:val="00D15846"/>
    <w:rsid w:val="00D15D9B"/>
    <w:rsid w:val="00D160B3"/>
    <w:rsid w:val="00D16A73"/>
    <w:rsid w:val="00D1707C"/>
    <w:rsid w:val="00D200E0"/>
    <w:rsid w:val="00D203BD"/>
    <w:rsid w:val="00D21677"/>
    <w:rsid w:val="00D225DD"/>
    <w:rsid w:val="00D2263D"/>
    <w:rsid w:val="00D228D6"/>
    <w:rsid w:val="00D23AE2"/>
    <w:rsid w:val="00D23F5F"/>
    <w:rsid w:val="00D243D6"/>
    <w:rsid w:val="00D24424"/>
    <w:rsid w:val="00D2466B"/>
    <w:rsid w:val="00D2488C"/>
    <w:rsid w:val="00D24B40"/>
    <w:rsid w:val="00D24F90"/>
    <w:rsid w:val="00D2535D"/>
    <w:rsid w:val="00D257C5"/>
    <w:rsid w:val="00D25B18"/>
    <w:rsid w:val="00D25C7B"/>
    <w:rsid w:val="00D260CE"/>
    <w:rsid w:val="00D264C7"/>
    <w:rsid w:val="00D2662B"/>
    <w:rsid w:val="00D267BD"/>
    <w:rsid w:val="00D268F1"/>
    <w:rsid w:val="00D26A89"/>
    <w:rsid w:val="00D26ECA"/>
    <w:rsid w:val="00D272C1"/>
    <w:rsid w:val="00D27947"/>
    <w:rsid w:val="00D27B35"/>
    <w:rsid w:val="00D27CD4"/>
    <w:rsid w:val="00D30191"/>
    <w:rsid w:val="00D303DE"/>
    <w:rsid w:val="00D307A6"/>
    <w:rsid w:val="00D308D8"/>
    <w:rsid w:val="00D3092E"/>
    <w:rsid w:val="00D30AFF"/>
    <w:rsid w:val="00D31182"/>
    <w:rsid w:val="00D31283"/>
    <w:rsid w:val="00D31333"/>
    <w:rsid w:val="00D31363"/>
    <w:rsid w:val="00D314D8"/>
    <w:rsid w:val="00D31904"/>
    <w:rsid w:val="00D31EF4"/>
    <w:rsid w:val="00D3235A"/>
    <w:rsid w:val="00D32535"/>
    <w:rsid w:val="00D32998"/>
    <w:rsid w:val="00D32CDA"/>
    <w:rsid w:val="00D32FF8"/>
    <w:rsid w:val="00D3321D"/>
    <w:rsid w:val="00D334C6"/>
    <w:rsid w:val="00D34042"/>
    <w:rsid w:val="00D3449F"/>
    <w:rsid w:val="00D346F9"/>
    <w:rsid w:val="00D347C0"/>
    <w:rsid w:val="00D34AAB"/>
    <w:rsid w:val="00D34D28"/>
    <w:rsid w:val="00D34D84"/>
    <w:rsid w:val="00D354E1"/>
    <w:rsid w:val="00D356A1"/>
    <w:rsid w:val="00D35C3D"/>
    <w:rsid w:val="00D35D3A"/>
    <w:rsid w:val="00D36439"/>
    <w:rsid w:val="00D3664A"/>
    <w:rsid w:val="00D36854"/>
    <w:rsid w:val="00D3711C"/>
    <w:rsid w:val="00D3718C"/>
    <w:rsid w:val="00D374CB"/>
    <w:rsid w:val="00D37B5F"/>
    <w:rsid w:val="00D37EA3"/>
    <w:rsid w:val="00D40427"/>
    <w:rsid w:val="00D40873"/>
    <w:rsid w:val="00D417A4"/>
    <w:rsid w:val="00D417D6"/>
    <w:rsid w:val="00D41DFB"/>
    <w:rsid w:val="00D42AF6"/>
    <w:rsid w:val="00D42FB8"/>
    <w:rsid w:val="00D43044"/>
    <w:rsid w:val="00D43153"/>
    <w:rsid w:val="00D4317C"/>
    <w:rsid w:val="00D437B8"/>
    <w:rsid w:val="00D43B8C"/>
    <w:rsid w:val="00D43CBC"/>
    <w:rsid w:val="00D43D76"/>
    <w:rsid w:val="00D446C0"/>
    <w:rsid w:val="00D44908"/>
    <w:rsid w:val="00D44C32"/>
    <w:rsid w:val="00D44FF9"/>
    <w:rsid w:val="00D45118"/>
    <w:rsid w:val="00D45479"/>
    <w:rsid w:val="00D461F2"/>
    <w:rsid w:val="00D46506"/>
    <w:rsid w:val="00D472A5"/>
    <w:rsid w:val="00D47622"/>
    <w:rsid w:val="00D47818"/>
    <w:rsid w:val="00D479EC"/>
    <w:rsid w:val="00D47AC8"/>
    <w:rsid w:val="00D47AFA"/>
    <w:rsid w:val="00D47C03"/>
    <w:rsid w:val="00D47E64"/>
    <w:rsid w:val="00D47F73"/>
    <w:rsid w:val="00D50366"/>
    <w:rsid w:val="00D50951"/>
    <w:rsid w:val="00D51228"/>
    <w:rsid w:val="00D51277"/>
    <w:rsid w:val="00D51761"/>
    <w:rsid w:val="00D519DE"/>
    <w:rsid w:val="00D522EA"/>
    <w:rsid w:val="00D5237B"/>
    <w:rsid w:val="00D52669"/>
    <w:rsid w:val="00D528F3"/>
    <w:rsid w:val="00D52A08"/>
    <w:rsid w:val="00D52DE1"/>
    <w:rsid w:val="00D53509"/>
    <w:rsid w:val="00D535E0"/>
    <w:rsid w:val="00D5406B"/>
    <w:rsid w:val="00D541CC"/>
    <w:rsid w:val="00D54752"/>
    <w:rsid w:val="00D54FA6"/>
    <w:rsid w:val="00D55131"/>
    <w:rsid w:val="00D55B56"/>
    <w:rsid w:val="00D55C18"/>
    <w:rsid w:val="00D56B0C"/>
    <w:rsid w:val="00D56CD2"/>
    <w:rsid w:val="00D5716A"/>
    <w:rsid w:val="00D5757B"/>
    <w:rsid w:val="00D57BFC"/>
    <w:rsid w:val="00D60DE5"/>
    <w:rsid w:val="00D60FA4"/>
    <w:rsid w:val="00D6105F"/>
    <w:rsid w:val="00D613B7"/>
    <w:rsid w:val="00D61668"/>
    <w:rsid w:val="00D617FD"/>
    <w:rsid w:val="00D61ACD"/>
    <w:rsid w:val="00D61B14"/>
    <w:rsid w:val="00D61D4B"/>
    <w:rsid w:val="00D6219C"/>
    <w:rsid w:val="00D62471"/>
    <w:rsid w:val="00D624B3"/>
    <w:rsid w:val="00D6285D"/>
    <w:rsid w:val="00D62D82"/>
    <w:rsid w:val="00D6309B"/>
    <w:rsid w:val="00D63644"/>
    <w:rsid w:val="00D6371C"/>
    <w:rsid w:val="00D63A40"/>
    <w:rsid w:val="00D63D06"/>
    <w:rsid w:val="00D63F0A"/>
    <w:rsid w:val="00D644B5"/>
    <w:rsid w:val="00D644C0"/>
    <w:rsid w:val="00D649C1"/>
    <w:rsid w:val="00D65B2B"/>
    <w:rsid w:val="00D65C11"/>
    <w:rsid w:val="00D65C52"/>
    <w:rsid w:val="00D65D98"/>
    <w:rsid w:val="00D660D3"/>
    <w:rsid w:val="00D66131"/>
    <w:rsid w:val="00D6636A"/>
    <w:rsid w:val="00D66A64"/>
    <w:rsid w:val="00D66AA8"/>
    <w:rsid w:val="00D66D75"/>
    <w:rsid w:val="00D6762C"/>
    <w:rsid w:val="00D67EF9"/>
    <w:rsid w:val="00D70F93"/>
    <w:rsid w:val="00D7168F"/>
    <w:rsid w:val="00D717B9"/>
    <w:rsid w:val="00D71F46"/>
    <w:rsid w:val="00D71FB8"/>
    <w:rsid w:val="00D7219D"/>
    <w:rsid w:val="00D728AE"/>
    <w:rsid w:val="00D72A36"/>
    <w:rsid w:val="00D732BD"/>
    <w:rsid w:val="00D743BD"/>
    <w:rsid w:val="00D75372"/>
    <w:rsid w:val="00D75396"/>
    <w:rsid w:val="00D758E9"/>
    <w:rsid w:val="00D7596D"/>
    <w:rsid w:val="00D75A9F"/>
    <w:rsid w:val="00D75DA6"/>
    <w:rsid w:val="00D76A7C"/>
    <w:rsid w:val="00D76F78"/>
    <w:rsid w:val="00D7709B"/>
    <w:rsid w:val="00D775F2"/>
    <w:rsid w:val="00D77ABF"/>
    <w:rsid w:val="00D77CC3"/>
    <w:rsid w:val="00D8001F"/>
    <w:rsid w:val="00D800AD"/>
    <w:rsid w:val="00D8029A"/>
    <w:rsid w:val="00D802E9"/>
    <w:rsid w:val="00D80662"/>
    <w:rsid w:val="00D80B50"/>
    <w:rsid w:val="00D81A26"/>
    <w:rsid w:val="00D81EC5"/>
    <w:rsid w:val="00D81F7D"/>
    <w:rsid w:val="00D82B68"/>
    <w:rsid w:val="00D8315B"/>
    <w:rsid w:val="00D83829"/>
    <w:rsid w:val="00D839CA"/>
    <w:rsid w:val="00D84835"/>
    <w:rsid w:val="00D84BC9"/>
    <w:rsid w:val="00D84CB2"/>
    <w:rsid w:val="00D85044"/>
    <w:rsid w:val="00D8558C"/>
    <w:rsid w:val="00D86221"/>
    <w:rsid w:val="00D86688"/>
    <w:rsid w:val="00D86748"/>
    <w:rsid w:val="00D86997"/>
    <w:rsid w:val="00D869EA"/>
    <w:rsid w:val="00D8709F"/>
    <w:rsid w:val="00D8771C"/>
    <w:rsid w:val="00D87C1A"/>
    <w:rsid w:val="00D87DD2"/>
    <w:rsid w:val="00D9052E"/>
    <w:rsid w:val="00D9073D"/>
    <w:rsid w:val="00D9089A"/>
    <w:rsid w:val="00D90C81"/>
    <w:rsid w:val="00D91409"/>
    <w:rsid w:val="00D91691"/>
    <w:rsid w:val="00D91846"/>
    <w:rsid w:val="00D91AC1"/>
    <w:rsid w:val="00D91C7F"/>
    <w:rsid w:val="00D91E9C"/>
    <w:rsid w:val="00D9272A"/>
    <w:rsid w:val="00D9273A"/>
    <w:rsid w:val="00D92CDB"/>
    <w:rsid w:val="00D933BF"/>
    <w:rsid w:val="00D94A5C"/>
    <w:rsid w:val="00D94B18"/>
    <w:rsid w:val="00D94B54"/>
    <w:rsid w:val="00D95069"/>
    <w:rsid w:val="00D95212"/>
    <w:rsid w:val="00D955AD"/>
    <w:rsid w:val="00D95AA9"/>
    <w:rsid w:val="00D9611B"/>
    <w:rsid w:val="00D9645A"/>
    <w:rsid w:val="00D96A6A"/>
    <w:rsid w:val="00D96D97"/>
    <w:rsid w:val="00D9749A"/>
    <w:rsid w:val="00D975B8"/>
    <w:rsid w:val="00D97C01"/>
    <w:rsid w:val="00D97E5D"/>
    <w:rsid w:val="00DA09BA"/>
    <w:rsid w:val="00DA0D24"/>
    <w:rsid w:val="00DA0FCC"/>
    <w:rsid w:val="00DA111B"/>
    <w:rsid w:val="00DA13DE"/>
    <w:rsid w:val="00DA14BC"/>
    <w:rsid w:val="00DA19B3"/>
    <w:rsid w:val="00DA1C33"/>
    <w:rsid w:val="00DA1F32"/>
    <w:rsid w:val="00DA2A02"/>
    <w:rsid w:val="00DA2A54"/>
    <w:rsid w:val="00DA2BE2"/>
    <w:rsid w:val="00DA2F34"/>
    <w:rsid w:val="00DA3444"/>
    <w:rsid w:val="00DA366D"/>
    <w:rsid w:val="00DA375F"/>
    <w:rsid w:val="00DA3CCC"/>
    <w:rsid w:val="00DA4274"/>
    <w:rsid w:val="00DA4835"/>
    <w:rsid w:val="00DA4EAC"/>
    <w:rsid w:val="00DA6388"/>
    <w:rsid w:val="00DA646E"/>
    <w:rsid w:val="00DA656A"/>
    <w:rsid w:val="00DA6A9F"/>
    <w:rsid w:val="00DA6AE8"/>
    <w:rsid w:val="00DA7B6E"/>
    <w:rsid w:val="00DB00CF"/>
    <w:rsid w:val="00DB0473"/>
    <w:rsid w:val="00DB05E7"/>
    <w:rsid w:val="00DB07A9"/>
    <w:rsid w:val="00DB0894"/>
    <w:rsid w:val="00DB0972"/>
    <w:rsid w:val="00DB0AF0"/>
    <w:rsid w:val="00DB0EB7"/>
    <w:rsid w:val="00DB0FDF"/>
    <w:rsid w:val="00DB1609"/>
    <w:rsid w:val="00DB184D"/>
    <w:rsid w:val="00DB2119"/>
    <w:rsid w:val="00DB233E"/>
    <w:rsid w:val="00DB246D"/>
    <w:rsid w:val="00DB2669"/>
    <w:rsid w:val="00DB292F"/>
    <w:rsid w:val="00DB36D6"/>
    <w:rsid w:val="00DB374B"/>
    <w:rsid w:val="00DB393F"/>
    <w:rsid w:val="00DB44ED"/>
    <w:rsid w:val="00DB488F"/>
    <w:rsid w:val="00DB536A"/>
    <w:rsid w:val="00DB55EB"/>
    <w:rsid w:val="00DB583C"/>
    <w:rsid w:val="00DB583E"/>
    <w:rsid w:val="00DB6A7A"/>
    <w:rsid w:val="00DB6C75"/>
    <w:rsid w:val="00DB6DD4"/>
    <w:rsid w:val="00DB6F9B"/>
    <w:rsid w:val="00DB780F"/>
    <w:rsid w:val="00DC0D16"/>
    <w:rsid w:val="00DC168D"/>
    <w:rsid w:val="00DC17D3"/>
    <w:rsid w:val="00DC2712"/>
    <w:rsid w:val="00DC2E67"/>
    <w:rsid w:val="00DC3572"/>
    <w:rsid w:val="00DC38CA"/>
    <w:rsid w:val="00DC3FB3"/>
    <w:rsid w:val="00DC4919"/>
    <w:rsid w:val="00DC4D2D"/>
    <w:rsid w:val="00DC4F69"/>
    <w:rsid w:val="00DC4F7E"/>
    <w:rsid w:val="00DC57C2"/>
    <w:rsid w:val="00DC5CA9"/>
    <w:rsid w:val="00DC5D78"/>
    <w:rsid w:val="00DC5F22"/>
    <w:rsid w:val="00DC608C"/>
    <w:rsid w:val="00DC63AF"/>
    <w:rsid w:val="00DC6424"/>
    <w:rsid w:val="00DC6437"/>
    <w:rsid w:val="00DC6448"/>
    <w:rsid w:val="00DC64C2"/>
    <w:rsid w:val="00DC6A49"/>
    <w:rsid w:val="00DD03F4"/>
    <w:rsid w:val="00DD06CB"/>
    <w:rsid w:val="00DD1409"/>
    <w:rsid w:val="00DD16D3"/>
    <w:rsid w:val="00DD174A"/>
    <w:rsid w:val="00DD1A4A"/>
    <w:rsid w:val="00DD2CAE"/>
    <w:rsid w:val="00DD2E11"/>
    <w:rsid w:val="00DD3D57"/>
    <w:rsid w:val="00DD3DDE"/>
    <w:rsid w:val="00DD420F"/>
    <w:rsid w:val="00DD43B6"/>
    <w:rsid w:val="00DD46BF"/>
    <w:rsid w:val="00DD4C6E"/>
    <w:rsid w:val="00DD4FD2"/>
    <w:rsid w:val="00DD5770"/>
    <w:rsid w:val="00DD5874"/>
    <w:rsid w:val="00DD61BA"/>
    <w:rsid w:val="00DD6821"/>
    <w:rsid w:val="00DD6B35"/>
    <w:rsid w:val="00DD6E12"/>
    <w:rsid w:val="00DD77A1"/>
    <w:rsid w:val="00DD7B8D"/>
    <w:rsid w:val="00DE003A"/>
    <w:rsid w:val="00DE0080"/>
    <w:rsid w:val="00DE04AD"/>
    <w:rsid w:val="00DE1CF4"/>
    <w:rsid w:val="00DE1F69"/>
    <w:rsid w:val="00DE21F5"/>
    <w:rsid w:val="00DE2374"/>
    <w:rsid w:val="00DE25E8"/>
    <w:rsid w:val="00DE2CD3"/>
    <w:rsid w:val="00DE2E69"/>
    <w:rsid w:val="00DE2FA2"/>
    <w:rsid w:val="00DE38B5"/>
    <w:rsid w:val="00DE3AFB"/>
    <w:rsid w:val="00DE3ED9"/>
    <w:rsid w:val="00DE41C7"/>
    <w:rsid w:val="00DE44BF"/>
    <w:rsid w:val="00DE4A18"/>
    <w:rsid w:val="00DE4ABF"/>
    <w:rsid w:val="00DE4CD0"/>
    <w:rsid w:val="00DE56FD"/>
    <w:rsid w:val="00DE5987"/>
    <w:rsid w:val="00DE59F9"/>
    <w:rsid w:val="00DE5A35"/>
    <w:rsid w:val="00DE5D06"/>
    <w:rsid w:val="00DE5E61"/>
    <w:rsid w:val="00DE608B"/>
    <w:rsid w:val="00DE69BF"/>
    <w:rsid w:val="00DE6BF2"/>
    <w:rsid w:val="00DE6F8E"/>
    <w:rsid w:val="00DE7321"/>
    <w:rsid w:val="00DE766F"/>
    <w:rsid w:val="00DE7945"/>
    <w:rsid w:val="00DE7E28"/>
    <w:rsid w:val="00DE7F0F"/>
    <w:rsid w:val="00DF00EF"/>
    <w:rsid w:val="00DF077A"/>
    <w:rsid w:val="00DF0873"/>
    <w:rsid w:val="00DF0C49"/>
    <w:rsid w:val="00DF1484"/>
    <w:rsid w:val="00DF179A"/>
    <w:rsid w:val="00DF1946"/>
    <w:rsid w:val="00DF1EB1"/>
    <w:rsid w:val="00DF2030"/>
    <w:rsid w:val="00DF2D7D"/>
    <w:rsid w:val="00DF34C4"/>
    <w:rsid w:val="00DF37BA"/>
    <w:rsid w:val="00DF3FDE"/>
    <w:rsid w:val="00DF415C"/>
    <w:rsid w:val="00DF416E"/>
    <w:rsid w:val="00DF4F23"/>
    <w:rsid w:val="00DF4F5C"/>
    <w:rsid w:val="00DF503A"/>
    <w:rsid w:val="00DF51B6"/>
    <w:rsid w:val="00DF5987"/>
    <w:rsid w:val="00DF63AA"/>
    <w:rsid w:val="00DF6642"/>
    <w:rsid w:val="00DF6B93"/>
    <w:rsid w:val="00DF6C1E"/>
    <w:rsid w:val="00DF6CA7"/>
    <w:rsid w:val="00DF6CAB"/>
    <w:rsid w:val="00DF6E6C"/>
    <w:rsid w:val="00DF7103"/>
    <w:rsid w:val="00DF717D"/>
    <w:rsid w:val="00DF71B1"/>
    <w:rsid w:val="00DF736D"/>
    <w:rsid w:val="00DF775D"/>
    <w:rsid w:val="00DF7804"/>
    <w:rsid w:val="00DF7A6C"/>
    <w:rsid w:val="00DF7F30"/>
    <w:rsid w:val="00E0082A"/>
    <w:rsid w:val="00E0095D"/>
    <w:rsid w:val="00E00C33"/>
    <w:rsid w:val="00E00C5B"/>
    <w:rsid w:val="00E00D4C"/>
    <w:rsid w:val="00E00F14"/>
    <w:rsid w:val="00E0145D"/>
    <w:rsid w:val="00E016DD"/>
    <w:rsid w:val="00E01CAE"/>
    <w:rsid w:val="00E02C33"/>
    <w:rsid w:val="00E03079"/>
    <w:rsid w:val="00E0317B"/>
    <w:rsid w:val="00E031D4"/>
    <w:rsid w:val="00E03451"/>
    <w:rsid w:val="00E03794"/>
    <w:rsid w:val="00E0459E"/>
    <w:rsid w:val="00E04A56"/>
    <w:rsid w:val="00E04CF5"/>
    <w:rsid w:val="00E04D9F"/>
    <w:rsid w:val="00E050AC"/>
    <w:rsid w:val="00E051D3"/>
    <w:rsid w:val="00E05210"/>
    <w:rsid w:val="00E055E2"/>
    <w:rsid w:val="00E057DA"/>
    <w:rsid w:val="00E05942"/>
    <w:rsid w:val="00E06180"/>
    <w:rsid w:val="00E06389"/>
    <w:rsid w:val="00E06619"/>
    <w:rsid w:val="00E067B2"/>
    <w:rsid w:val="00E07999"/>
    <w:rsid w:val="00E07CB8"/>
    <w:rsid w:val="00E10253"/>
    <w:rsid w:val="00E1044B"/>
    <w:rsid w:val="00E104A2"/>
    <w:rsid w:val="00E10944"/>
    <w:rsid w:val="00E10BDC"/>
    <w:rsid w:val="00E1109E"/>
    <w:rsid w:val="00E11991"/>
    <w:rsid w:val="00E1205F"/>
    <w:rsid w:val="00E12321"/>
    <w:rsid w:val="00E125DF"/>
    <w:rsid w:val="00E1284F"/>
    <w:rsid w:val="00E12C84"/>
    <w:rsid w:val="00E12F9C"/>
    <w:rsid w:val="00E13AC7"/>
    <w:rsid w:val="00E13D34"/>
    <w:rsid w:val="00E13F7B"/>
    <w:rsid w:val="00E1422A"/>
    <w:rsid w:val="00E1477C"/>
    <w:rsid w:val="00E148AB"/>
    <w:rsid w:val="00E14A8B"/>
    <w:rsid w:val="00E152EE"/>
    <w:rsid w:val="00E15487"/>
    <w:rsid w:val="00E1554D"/>
    <w:rsid w:val="00E156A6"/>
    <w:rsid w:val="00E15AE9"/>
    <w:rsid w:val="00E16277"/>
    <w:rsid w:val="00E16339"/>
    <w:rsid w:val="00E16524"/>
    <w:rsid w:val="00E16E0F"/>
    <w:rsid w:val="00E174A2"/>
    <w:rsid w:val="00E1771A"/>
    <w:rsid w:val="00E17736"/>
    <w:rsid w:val="00E1798B"/>
    <w:rsid w:val="00E20521"/>
    <w:rsid w:val="00E208D0"/>
    <w:rsid w:val="00E20BFC"/>
    <w:rsid w:val="00E210F4"/>
    <w:rsid w:val="00E21180"/>
    <w:rsid w:val="00E215ED"/>
    <w:rsid w:val="00E217C8"/>
    <w:rsid w:val="00E219C8"/>
    <w:rsid w:val="00E21A5B"/>
    <w:rsid w:val="00E21BD5"/>
    <w:rsid w:val="00E21BFF"/>
    <w:rsid w:val="00E21F10"/>
    <w:rsid w:val="00E221B0"/>
    <w:rsid w:val="00E2264D"/>
    <w:rsid w:val="00E22880"/>
    <w:rsid w:val="00E22B28"/>
    <w:rsid w:val="00E22DA6"/>
    <w:rsid w:val="00E22FB0"/>
    <w:rsid w:val="00E2300B"/>
    <w:rsid w:val="00E23AE0"/>
    <w:rsid w:val="00E2446A"/>
    <w:rsid w:val="00E2447D"/>
    <w:rsid w:val="00E244E7"/>
    <w:rsid w:val="00E246FC"/>
    <w:rsid w:val="00E2476C"/>
    <w:rsid w:val="00E25153"/>
    <w:rsid w:val="00E25A26"/>
    <w:rsid w:val="00E25F92"/>
    <w:rsid w:val="00E26317"/>
    <w:rsid w:val="00E26921"/>
    <w:rsid w:val="00E2711D"/>
    <w:rsid w:val="00E273A9"/>
    <w:rsid w:val="00E27413"/>
    <w:rsid w:val="00E27BBF"/>
    <w:rsid w:val="00E27FC8"/>
    <w:rsid w:val="00E3010C"/>
    <w:rsid w:val="00E305BE"/>
    <w:rsid w:val="00E30903"/>
    <w:rsid w:val="00E30984"/>
    <w:rsid w:val="00E30B9E"/>
    <w:rsid w:val="00E30DDD"/>
    <w:rsid w:val="00E311ED"/>
    <w:rsid w:val="00E31214"/>
    <w:rsid w:val="00E315B9"/>
    <w:rsid w:val="00E31DCB"/>
    <w:rsid w:val="00E32058"/>
    <w:rsid w:val="00E321D7"/>
    <w:rsid w:val="00E322B6"/>
    <w:rsid w:val="00E324AB"/>
    <w:rsid w:val="00E325B2"/>
    <w:rsid w:val="00E327F6"/>
    <w:rsid w:val="00E32933"/>
    <w:rsid w:val="00E346BD"/>
    <w:rsid w:val="00E348FC"/>
    <w:rsid w:val="00E34BC3"/>
    <w:rsid w:val="00E34CC9"/>
    <w:rsid w:val="00E35247"/>
    <w:rsid w:val="00E35739"/>
    <w:rsid w:val="00E3600F"/>
    <w:rsid w:val="00E3630B"/>
    <w:rsid w:val="00E365F5"/>
    <w:rsid w:val="00E36B07"/>
    <w:rsid w:val="00E36B36"/>
    <w:rsid w:val="00E37019"/>
    <w:rsid w:val="00E37057"/>
    <w:rsid w:val="00E377BE"/>
    <w:rsid w:val="00E37F1A"/>
    <w:rsid w:val="00E4065E"/>
    <w:rsid w:val="00E40BAE"/>
    <w:rsid w:val="00E41637"/>
    <w:rsid w:val="00E416D1"/>
    <w:rsid w:val="00E41938"/>
    <w:rsid w:val="00E43271"/>
    <w:rsid w:val="00E43406"/>
    <w:rsid w:val="00E43971"/>
    <w:rsid w:val="00E43A12"/>
    <w:rsid w:val="00E44022"/>
    <w:rsid w:val="00E44064"/>
    <w:rsid w:val="00E44138"/>
    <w:rsid w:val="00E44622"/>
    <w:rsid w:val="00E44A2E"/>
    <w:rsid w:val="00E44D5B"/>
    <w:rsid w:val="00E44D7B"/>
    <w:rsid w:val="00E450FA"/>
    <w:rsid w:val="00E45C54"/>
    <w:rsid w:val="00E45CE3"/>
    <w:rsid w:val="00E45EBC"/>
    <w:rsid w:val="00E4656E"/>
    <w:rsid w:val="00E47332"/>
    <w:rsid w:val="00E47789"/>
    <w:rsid w:val="00E47B1C"/>
    <w:rsid w:val="00E47CE8"/>
    <w:rsid w:val="00E5042A"/>
    <w:rsid w:val="00E5047E"/>
    <w:rsid w:val="00E50C24"/>
    <w:rsid w:val="00E51118"/>
    <w:rsid w:val="00E51743"/>
    <w:rsid w:val="00E51F16"/>
    <w:rsid w:val="00E5212E"/>
    <w:rsid w:val="00E52187"/>
    <w:rsid w:val="00E525C4"/>
    <w:rsid w:val="00E528CF"/>
    <w:rsid w:val="00E53148"/>
    <w:rsid w:val="00E531C3"/>
    <w:rsid w:val="00E53607"/>
    <w:rsid w:val="00E53E92"/>
    <w:rsid w:val="00E54004"/>
    <w:rsid w:val="00E541EE"/>
    <w:rsid w:val="00E547DC"/>
    <w:rsid w:val="00E54885"/>
    <w:rsid w:val="00E54953"/>
    <w:rsid w:val="00E551A1"/>
    <w:rsid w:val="00E55881"/>
    <w:rsid w:val="00E55D62"/>
    <w:rsid w:val="00E55F7C"/>
    <w:rsid w:val="00E5611E"/>
    <w:rsid w:val="00E56590"/>
    <w:rsid w:val="00E567DD"/>
    <w:rsid w:val="00E56EF2"/>
    <w:rsid w:val="00E573DD"/>
    <w:rsid w:val="00E5799C"/>
    <w:rsid w:val="00E60182"/>
    <w:rsid w:val="00E601C1"/>
    <w:rsid w:val="00E605EB"/>
    <w:rsid w:val="00E60804"/>
    <w:rsid w:val="00E60FD8"/>
    <w:rsid w:val="00E612FD"/>
    <w:rsid w:val="00E6138E"/>
    <w:rsid w:val="00E61477"/>
    <w:rsid w:val="00E619A0"/>
    <w:rsid w:val="00E61A3D"/>
    <w:rsid w:val="00E61D10"/>
    <w:rsid w:val="00E6240A"/>
    <w:rsid w:val="00E627EB"/>
    <w:rsid w:val="00E62FBE"/>
    <w:rsid w:val="00E638D6"/>
    <w:rsid w:val="00E63F46"/>
    <w:rsid w:val="00E640DA"/>
    <w:rsid w:val="00E64200"/>
    <w:rsid w:val="00E6478B"/>
    <w:rsid w:val="00E648C3"/>
    <w:rsid w:val="00E64ADC"/>
    <w:rsid w:val="00E64C05"/>
    <w:rsid w:val="00E64C06"/>
    <w:rsid w:val="00E64FAC"/>
    <w:rsid w:val="00E650B8"/>
    <w:rsid w:val="00E651EE"/>
    <w:rsid w:val="00E65A85"/>
    <w:rsid w:val="00E65EBD"/>
    <w:rsid w:val="00E66036"/>
    <w:rsid w:val="00E66378"/>
    <w:rsid w:val="00E66480"/>
    <w:rsid w:val="00E670A7"/>
    <w:rsid w:val="00E67107"/>
    <w:rsid w:val="00E67136"/>
    <w:rsid w:val="00E67793"/>
    <w:rsid w:val="00E67A0B"/>
    <w:rsid w:val="00E67C6C"/>
    <w:rsid w:val="00E67EE1"/>
    <w:rsid w:val="00E70020"/>
    <w:rsid w:val="00E700EE"/>
    <w:rsid w:val="00E701DE"/>
    <w:rsid w:val="00E705A2"/>
    <w:rsid w:val="00E71D54"/>
    <w:rsid w:val="00E71D9B"/>
    <w:rsid w:val="00E7238C"/>
    <w:rsid w:val="00E726D9"/>
    <w:rsid w:val="00E72B14"/>
    <w:rsid w:val="00E72D87"/>
    <w:rsid w:val="00E7303E"/>
    <w:rsid w:val="00E734D3"/>
    <w:rsid w:val="00E737B5"/>
    <w:rsid w:val="00E74A23"/>
    <w:rsid w:val="00E758BA"/>
    <w:rsid w:val="00E75FE2"/>
    <w:rsid w:val="00E76040"/>
    <w:rsid w:val="00E76591"/>
    <w:rsid w:val="00E76ABF"/>
    <w:rsid w:val="00E76C32"/>
    <w:rsid w:val="00E772B1"/>
    <w:rsid w:val="00E77550"/>
    <w:rsid w:val="00E777EF"/>
    <w:rsid w:val="00E77C2A"/>
    <w:rsid w:val="00E77EBA"/>
    <w:rsid w:val="00E80957"/>
    <w:rsid w:val="00E80EC4"/>
    <w:rsid w:val="00E81087"/>
    <w:rsid w:val="00E81782"/>
    <w:rsid w:val="00E81CEA"/>
    <w:rsid w:val="00E81D49"/>
    <w:rsid w:val="00E82274"/>
    <w:rsid w:val="00E82D25"/>
    <w:rsid w:val="00E83401"/>
    <w:rsid w:val="00E83F9D"/>
    <w:rsid w:val="00E84771"/>
    <w:rsid w:val="00E84CE5"/>
    <w:rsid w:val="00E84D45"/>
    <w:rsid w:val="00E84F14"/>
    <w:rsid w:val="00E8541B"/>
    <w:rsid w:val="00E858A7"/>
    <w:rsid w:val="00E858C5"/>
    <w:rsid w:val="00E85DEA"/>
    <w:rsid w:val="00E85F73"/>
    <w:rsid w:val="00E86767"/>
    <w:rsid w:val="00E86E97"/>
    <w:rsid w:val="00E86F49"/>
    <w:rsid w:val="00E871ED"/>
    <w:rsid w:val="00E873A9"/>
    <w:rsid w:val="00E875A9"/>
    <w:rsid w:val="00E87617"/>
    <w:rsid w:val="00E87A91"/>
    <w:rsid w:val="00E9006E"/>
    <w:rsid w:val="00E90902"/>
    <w:rsid w:val="00E90B4E"/>
    <w:rsid w:val="00E90B97"/>
    <w:rsid w:val="00E91CE3"/>
    <w:rsid w:val="00E92B0A"/>
    <w:rsid w:val="00E930A6"/>
    <w:rsid w:val="00E9394A"/>
    <w:rsid w:val="00E9478F"/>
    <w:rsid w:val="00E94C79"/>
    <w:rsid w:val="00E956F5"/>
    <w:rsid w:val="00E95704"/>
    <w:rsid w:val="00E95840"/>
    <w:rsid w:val="00E95C0D"/>
    <w:rsid w:val="00E96518"/>
    <w:rsid w:val="00E9741A"/>
    <w:rsid w:val="00E977B0"/>
    <w:rsid w:val="00E97C73"/>
    <w:rsid w:val="00E97DCC"/>
    <w:rsid w:val="00E97F18"/>
    <w:rsid w:val="00EA02EB"/>
    <w:rsid w:val="00EA0ED6"/>
    <w:rsid w:val="00EA1023"/>
    <w:rsid w:val="00EA15D6"/>
    <w:rsid w:val="00EA1626"/>
    <w:rsid w:val="00EA2DA2"/>
    <w:rsid w:val="00EA2F82"/>
    <w:rsid w:val="00EA3C82"/>
    <w:rsid w:val="00EA41E0"/>
    <w:rsid w:val="00EA431D"/>
    <w:rsid w:val="00EA45B5"/>
    <w:rsid w:val="00EA4DAC"/>
    <w:rsid w:val="00EA54A8"/>
    <w:rsid w:val="00EA56EA"/>
    <w:rsid w:val="00EA596F"/>
    <w:rsid w:val="00EA5B74"/>
    <w:rsid w:val="00EA6DD0"/>
    <w:rsid w:val="00EA7016"/>
    <w:rsid w:val="00EA73E0"/>
    <w:rsid w:val="00EA769A"/>
    <w:rsid w:val="00EA7D93"/>
    <w:rsid w:val="00EA7DDD"/>
    <w:rsid w:val="00EB060D"/>
    <w:rsid w:val="00EB06E2"/>
    <w:rsid w:val="00EB082D"/>
    <w:rsid w:val="00EB0D64"/>
    <w:rsid w:val="00EB1039"/>
    <w:rsid w:val="00EB106D"/>
    <w:rsid w:val="00EB1099"/>
    <w:rsid w:val="00EB168B"/>
    <w:rsid w:val="00EB16D3"/>
    <w:rsid w:val="00EB1730"/>
    <w:rsid w:val="00EB173A"/>
    <w:rsid w:val="00EB17A2"/>
    <w:rsid w:val="00EB1CF3"/>
    <w:rsid w:val="00EB1EB8"/>
    <w:rsid w:val="00EB205C"/>
    <w:rsid w:val="00EB2314"/>
    <w:rsid w:val="00EB2CD8"/>
    <w:rsid w:val="00EB2D84"/>
    <w:rsid w:val="00EB33CF"/>
    <w:rsid w:val="00EB3970"/>
    <w:rsid w:val="00EB3A91"/>
    <w:rsid w:val="00EB3D88"/>
    <w:rsid w:val="00EB3DB8"/>
    <w:rsid w:val="00EB3FC5"/>
    <w:rsid w:val="00EB4A21"/>
    <w:rsid w:val="00EB5499"/>
    <w:rsid w:val="00EB550E"/>
    <w:rsid w:val="00EB5554"/>
    <w:rsid w:val="00EB5D65"/>
    <w:rsid w:val="00EB60B9"/>
    <w:rsid w:val="00EB65B8"/>
    <w:rsid w:val="00EB7057"/>
    <w:rsid w:val="00EB7796"/>
    <w:rsid w:val="00EB7868"/>
    <w:rsid w:val="00EB7D4F"/>
    <w:rsid w:val="00EB7EA4"/>
    <w:rsid w:val="00EC08E0"/>
    <w:rsid w:val="00EC0976"/>
    <w:rsid w:val="00EC0D72"/>
    <w:rsid w:val="00EC0DF3"/>
    <w:rsid w:val="00EC0FE9"/>
    <w:rsid w:val="00EC1479"/>
    <w:rsid w:val="00EC1A61"/>
    <w:rsid w:val="00EC1D61"/>
    <w:rsid w:val="00EC2010"/>
    <w:rsid w:val="00EC29E1"/>
    <w:rsid w:val="00EC2B37"/>
    <w:rsid w:val="00EC2F79"/>
    <w:rsid w:val="00EC3329"/>
    <w:rsid w:val="00EC365E"/>
    <w:rsid w:val="00EC3ADE"/>
    <w:rsid w:val="00EC434A"/>
    <w:rsid w:val="00EC4706"/>
    <w:rsid w:val="00EC4AFE"/>
    <w:rsid w:val="00EC4E6E"/>
    <w:rsid w:val="00EC515F"/>
    <w:rsid w:val="00EC55CD"/>
    <w:rsid w:val="00EC56B5"/>
    <w:rsid w:val="00EC5B09"/>
    <w:rsid w:val="00EC5C6E"/>
    <w:rsid w:val="00EC5D7A"/>
    <w:rsid w:val="00EC5EDB"/>
    <w:rsid w:val="00EC5F67"/>
    <w:rsid w:val="00EC6865"/>
    <w:rsid w:val="00EC68A9"/>
    <w:rsid w:val="00EC6A4D"/>
    <w:rsid w:val="00EC6C75"/>
    <w:rsid w:val="00EC6DDF"/>
    <w:rsid w:val="00EC6F43"/>
    <w:rsid w:val="00EC7006"/>
    <w:rsid w:val="00EC7785"/>
    <w:rsid w:val="00EC78FD"/>
    <w:rsid w:val="00ED00B6"/>
    <w:rsid w:val="00ED06D7"/>
    <w:rsid w:val="00ED0724"/>
    <w:rsid w:val="00ED13E4"/>
    <w:rsid w:val="00ED1B1E"/>
    <w:rsid w:val="00ED1B85"/>
    <w:rsid w:val="00ED1DBF"/>
    <w:rsid w:val="00ED1FBD"/>
    <w:rsid w:val="00ED2447"/>
    <w:rsid w:val="00ED299D"/>
    <w:rsid w:val="00ED3129"/>
    <w:rsid w:val="00ED32E9"/>
    <w:rsid w:val="00ED3919"/>
    <w:rsid w:val="00ED3D44"/>
    <w:rsid w:val="00ED40D7"/>
    <w:rsid w:val="00ED4ED3"/>
    <w:rsid w:val="00ED541D"/>
    <w:rsid w:val="00ED552C"/>
    <w:rsid w:val="00ED5FD0"/>
    <w:rsid w:val="00ED6A1F"/>
    <w:rsid w:val="00ED6B29"/>
    <w:rsid w:val="00ED6EF7"/>
    <w:rsid w:val="00ED7065"/>
    <w:rsid w:val="00ED78AC"/>
    <w:rsid w:val="00ED7C37"/>
    <w:rsid w:val="00ED7F50"/>
    <w:rsid w:val="00EE0BB6"/>
    <w:rsid w:val="00EE24A7"/>
    <w:rsid w:val="00EE2809"/>
    <w:rsid w:val="00EE2D4B"/>
    <w:rsid w:val="00EE3173"/>
    <w:rsid w:val="00EE333F"/>
    <w:rsid w:val="00EE3A7E"/>
    <w:rsid w:val="00EE4850"/>
    <w:rsid w:val="00EE4F88"/>
    <w:rsid w:val="00EE4FBE"/>
    <w:rsid w:val="00EE545B"/>
    <w:rsid w:val="00EE5BAB"/>
    <w:rsid w:val="00EE6670"/>
    <w:rsid w:val="00EE69E7"/>
    <w:rsid w:val="00EE722F"/>
    <w:rsid w:val="00EE75A8"/>
    <w:rsid w:val="00EE7AA2"/>
    <w:rsid w:val="00EE7E12"/>
    <w:rsid w:val="00EE7E38"/>
    <w:rsid w:val="00EF003A"/>
    <w:rsid w:val="00EF01E7"/>
    <w:rsid w:val="00EF0AB4"/>
    <w:rsid w:val="00EF0EF1"/>
    <w:rsid w:val="00EF10BC"/>
    <w:rsid w:val="00EF13A8"/>
    <w:rsid w:val="00EF15E6"/>
    <w:rsid w:val="00EF198A"/>
    <w:rsid w:val="00EF1D65"/>
    <w:rsid w:val="00EF2067"/>
    <w:rsid w:val="00EF2166"/>
    <w:rsid w:val="00EF21AA"/>
    <w:rsid w:val="00EF247B"/>
    <w:rsid w:val="00EF2A49"/>
    <w:rsid w:val="00EF2D47"/>
    <w:rsid w:val="00EF2E4D"/>
    <w:rsid w:val="00EF335D"/>
    <w:rsid w:val="00EF3A2E"/>
    <w:rsid w:val="00EF424D"/>
    <w:rsid w:val="00EF42D2"/>
    <w:rsid w:val="00EF43F1"/>
    <w:rsid w:val="00EF4843"/>
    <w:rsid w:val="00EF48C8"/>
    <w:rsid w:val="00EF49D4"/>
    <w:rsid w:val="00EF501A"/>
    <w:rsid w:val="00EF5395"/>
    <w:rsid w:val="00EF5617"/>
    <w:rsid w:val="00EF6014"/>
    <w:rsid w:val="00EF60A4"/>
    <w:rsid w:val="00EF66E3"/>
    <w:rsid w:val="00EF67A1"/>
    <w:rsid w:val="00EF6BB3"/>
    <w:rsid w:val="00EF6F46"/>
    <w:rsid w:val="00EF7086"/>
    <w:rsid w:val="00EF7779"/>
    <w:rsid w:val="00EF7909"/>
    <w:rsid w:val="00EF7B33"/>
    <w:rsid w:val="00F00BE5"/>
    <w:rsid w:val="00F013C5"/>
    <w:rsid w:val="00F01A8B"/>
    <w:rsid w:val="00F01C2F"/>
    <w:rsid w:val="00F01F7E"/>
    <w:rsid w:val="00F01FA2"/>
    <w:rsid w:val="00F02150"/>
    <w:rsid w:val="00F0274A"/>
    <w:rsid w:val="00F027FD"/>
    <w:rsid w:val="00F02CE8"/>
    <w:rsid w:val="00F033F9"/>
    <w:rsid w:val="00F03438"/>
    <w:rsid w:val="00F0393C"/>
    <w:rsid w:val="00F03EFF"/>
    <w:rsid w:val="00F04079"/>
    <w:rsid w:val="00F040E2"/>
    <w:rsid w:val="00F04476"/>
    <w:rsid w:val="00F04600"/>
    <w:rsid w:val="00F04957"/>
    <w:rsid w:val="00F04AB8"/>
    <w:rsid w:val="00F04ED9"/>
    <w:rsid w:val="00F055D9"/>
    <w:rsid w:val="00F05836"/>
    <w:rsid w:val="00F05D95"/>
    <w:rsid w:val="00F06180"/>
    <w:rsid w:val="00F061C2"/>
    <w:rsid w:val="00F06470"/>
    <w:rsid w:val="00F06685"/>
    <w:rsid w:val="00F06727"/>
    <w:rsid w:val="00F06AE0"/>
    <w:rsid w:val="00F07076"/>
    <w:rsid w:val="00F0720D"/>
    <w:rsid w:val="00F07430"/>
    <w:rsid w:val="00F077DA"/>
    <w:rsid w:val="00F07BEF"/>
    <w:rsid w:val="00F07E95"/>
    <w:rsid w:val="00F07FE7"/>
    <w:rsid w:val="00F104E4"/>
    <w:rsid w:val="00F10A00"/>
    <w:rsid w:val="00F10CDE"/>
    <w:rsid w:val="00F11289"/>
    <w:rsid w:val="00F113CB"/>
    <w:rsid w:val="00F11D9A"/>
    <w:rsid w:val="00F12405"/>
    <w:rsid w:val="00F12443"/>
    <w:rsid w:val="00F126D9"/>
    <w:rsid w:val="00F1299A"/>
    <w:rsid w:val="00F12B80"/>
    <w:rsid w:val="00F133BF"/>
    <w:rsid w:val="00F133F7"/>
    <w:rsid w:val="00F13857"/>
    <w:rsid w:val="00F13940"/>
    <w:rsid w:val="00F139A0"/>
    <w:rsid w:val="00F13D1A"/>
    <w:rsid w:val="00F13D8B"/>
    <w:rsid w:val="00F13FE8"/>
    <w:rsid w:val="00F14567"/>
    <w:rsid w:val="00F145D2"/>
    <w:rsid w:val="00F1472E"/>
    <w:rsid w:val="00F14CA2"/>
    <w:rsid w:val="00F150A5"/>
    <w:rsid w:val="00F153AE"/>
    <w:rsid w:val="00F1555D"/>
    <w:rsid w:val="00F1593E"/>
    <w:rsid w:val="00F15EB1"/>
    <w:rsid w:val="00F16BF9"/>
    <w:rsid w:val="00F1752F"/>
    <w:rsid w:val="00F20190"/>
    <w:rsid w:val="00F2045E"/>
    <w:rsid w:val="00F2085D"/>
    <w:rsid w:val="00F20C9B"/>
    <w:rsid w:val="00F20FFC"/>
    <w:rsid w:val="00F212B0"/>
    <w:rsid w:val="00F21527"/>
    <w:rsid w:val="00F21616"/>
    <w:rsid w:val="00F218CA"/>
    <w:rsid w:val="00F21D02"/>
    <w:rsid w:val="00F21D4D"/>
    <w:rsid w:val="00F21EE2"/>
    <w:rsid w:val="00F22366"/>
    <w:rsid w:val="00F225EF"/>
    <w:rsid w:val="00F2279E"/>
    <w:rsid w:val="00F22BB4"/>
    <w:rsid w:val="00F23F1E"/>
    <w:rsid w:val="00F24456"/>
    <w:rsid w:val="00F244E1"/>
    <w:rsid w:val="00F247A4"/>
    <w:rsid w:val="00F24DE6"/>
    <w:rsid w:val="00F25138"/>
    <w:rsid w:val="00F251A8"/>
    <w:rsid w:val="00F25452"/>
    <w:rsid w:val="00F261BC"/>
    <w:rsid w:val="00F266BF"/>
    <w:rsid w:val="00F26A05"/>
    <w:rsid w:val="00F26A4D"/>
    <w:rsid w:val="00F26E9B"/>
    <w:rsid w:val="00F270CD"/>
    <w:rsid w:val="00F27EC2"/>
    <w:rsid w:val="00F27F80"/>
    <w:rsid w:val="00F30043"/>
    <w:rsid w:val="00F300E1"/>
    <w:rsid w:val="00F3051A"/>
    <w:rsid w:val="00F30687"/>
    <w:rsid w:val="00F30B51"/>
    <w:rsid w:val="00F3151E"/>
    <w:rsid w:val="00F315AE"/>
    <w:rsid w:val="00F318DA"/>
    <w:rsid w:val="00F31974"/>
    <w:rsid w:val="00F31BFB"/>
    <w:rsid w:val="00F3211E"/>
    <w:rsid w:val="00F32686"/>
    <w:rsid w:val="00F33450"/>
    <w:rsid w:val="00F339DC"/>
    <w:rsid w:val="00F33B5B"/>
    <w:rsid w:val="00F33D2F"/>
    <w:rsid w:val="00F33D3F"/>
    <w:rsid w:val="00F34989"/>
    <w:rsid w:val="00F3531E"/>
    <w:rsid w:val="00F356FE"/>
    <w:rsid w:val="00F35ADA"/>
    <w:rsid w:val="00F36700"/>
    <w:rsid w:val="00F37682"/>
    <w:rsid w:val="00F37855"/>
    <w:rsid w:val="00F378B5"/>
    <w:rsid w:val="00F37A89"/>
    <w:rsid w:val="00F37AFF"/>
    <w:rsid w:val="00F37D31"/>
    <w:rsid w:val="00F37D54"/>
    <w:rsid w:val="00F404E3"/>
    <w:rsid w:val="00F40597"/>
    <w:rsid w:val="00F406A7"/>
    <w:rsid w:val="00F40842"/>
    <w:rsid w:val="00F40D19"/>
    <w:rsid w:val="00F41027"/>
    <w:rsid w:val="00F411EA"/>
    <w:rsid w:val="00F415C8"/>
    <w:rsid w:val="00F41A06"/>
    <w:rsid w:val="00F41B3F"/>
    <w:rsid w:val="00F42088"/>
    <w:rsid w:val="00F42218"/>
    <w:rsid w:val="00F42599"/>
    <w:rsid w:val="00F4283C"/>
    <w:rsid w:val="00F429C1"/>
    <w:rsid w:val="00F42C1F"/>
    <w:rsid w:val="00F433A6"/>
    <w:rsid w:val="00F433C5"/>
    <w:rsid w:val="00F43ACC"/>
    <w:rsid w:val="00F43ED6"/>
    <w:rsid w:val="00F44178"/>
    <w:rsid w:val="00F44374"/>
    <w:rsid w:val="00F44595"/>
    <w:rsid w:val="00F44930"/>
    <w:rsid w:val="00F44CCF"/>
    <w:rsid w:val="00F450D3"/>
    <w:rsid w:val="00F454BD"/>
    <w:rsid w:val="00F46326"/>
    <w:rsid w:val="00F469DB"/>
    <w:rsid w:val="00F46DC6"/>
    <w:rsid w:val="00F46FEC"/>
    <w:rsid w:val="00F47310"/>
    <w:rsid w:val="00F473FE"/>
    <w:rsid w:val="00F475EF"/>
    <w:rsid w:val="00F479F3"/>
    <w:rsid w:val="00F47AA4"/>
    <w:rsid w:val="00F5047D"/>
    <w:rsid w:val="00F504C3"/>
    <w:rsid w:val="00F506A7"/>
    <w:rsid w:val="00F51814"/>
    <w:rsid w:val="00F51F3C"/>
    <w:rsid w:val="00F51F64"/>
    <w:rsid w:val="00F52486"/>
    <w:rsid w:val="00F526C9"/>
    <w:rsid w:val="00F52B4B"/>
    <w:rsid w:val="00F52DAD"/>
    <w:rsid w:val="00F52E12"/>
    <w:rsid w:val="00F5330B"/>
    <w:rsid w:val="00F53A71"/>
    <w:rsid w:val="00F53CDC"/>
    <w:rsid w:val="00F53E79"/>
    <w:rsid w:val="00F53E80"/>
    <w:rsid w:val="00F53ED8"/>
    <w:rsid w:val="00F541AC"/>
    <w:rsid w:val="00F544A3"/>
    <w:rsid w:val="00F54610"/>
    <w:rsid w:val="00F54A8F"/>
    <w:rsid w:val="00F54BAB"/>
    <w:rsid w:val="00F54FA3"/>
    <w:rsid w:val="00F55144"/>
    <w:rsid w:val="00F552CD"/>
    <w:rsid w:val="00F5567A"/>
    <w:rsid w:val="00F55921"/>
    <w:rsid w:val="00F55FCB"/>
    <w:rsid w:val="00F56C64"/>
    <w:rsid w:val="00F57220"/>
    <w:rsid w:val="00F57B8D"/>
    <w:rsid w:val="00F57C47"/>
    <w:rsid w:val="00F57E5B"/>
    <w:rsid w:val="00F6023D"/>
    <w:rsid w:val="00F60728"/>
    <w:rsid w:val="00F61146"/>
    <w:rsid w:val="00F611CE"/>
    <w:rsid w:val="00F613FC"/>
    <w:rsid w:val="00F61854"/>
    <w:rsid w:val="00F6216C"/>
    <w:rsid w:val="00F6284D"/>
    <w:rsid w:val="00F62975"/>
    <w:rsid w:val="00F62A3D"/>
    <w:rsid w:val="00F62BC3"/>
    <w:rsid w:val="00F63032"/>
    <w:rsid w:val="00F63161"/>
    <w:rsid w:val="00F636AD"/>
    <w:rsid w:val="00F63DB1"/>
    <w:rsid w:val="00F64412"/>
    <w:rsid w:val="00F64C26"/>
    <w:rsid w:val="00F64CE0"/>
    <w:rsid w:val="00F64D69"/>
    <w:rsid w:val="00F64E10"/>
    <w:rsid w:val="00F64EB5"/>
    <w:rsid w:val="00F64EC0"/>
    <w:rsid w:val="00F6504F"/>
    <w:rsid w:val="00F65338"/>
    <w:rsid w:val="00F658A4"/>
    <w:rsid w:val="00F65962"/>
    <w:rsid w:val="00F65A44"/>
    <w:rsid w:val="00F662B7"/>
    <w:rsid w:val="00F668D4"/>
    <w:rsid w:val="00F66D69"/>
    <w:rsid w:val="00F6770C"/>
    <w:rsid w:val="00F67908"/>
    <w:rsid w:val="00F67B88"/>
    <w:rsid w:val="00F67C49"/>
    <w:rsid w:val="00F701B1"/>
    <w:rsid w:val="00F701E7"/>
    <w:rsid w:val="00F704E2"/>
    <w:rsid w:val="00F70576"/>
    <w:rsid w:val="00F70633"/>
    <w:rsid w:val="00F70CDD"/>
    <w:rsid w:val="00F70E38"/>
    <w:rsid w:val="00F71074"/>
    <w:rsid w:val="00F7125E"/>
    <w:rsid w:val="00F715A3"/>
    <w:rsid w:val="00F7189E"/>
    <w:rsid w:val="00F71915"/>
    <w:rsid w:val="00F720C2"/>
    <w:rsid w:val="00F722C7"/>
    <w:rsid w:val="00F72661"/>
    <w:rsid w:val="00F72727"/>
    <w:rsid w:val="00F727C5"/>
    <w:rsid w:val="00F72EE3"/>
    <w:rsid w:val="00F72FE1"/>
    <w:rsid w:val="00F7303C"/>
    <w:rsid w:val="00F735EC"/>
    <w:rsid w:val="00F7360C"/>
    <w:rsid w:val="00F73881"/>
    <w:rsid w:val="00F73CCB"/>
    <w:rsid w:val="00F7449F"/>
    <w:rsid w:val="00F7502F"/>
    <w:rsid w:val="00F75312"/>
    <w:rsid w:val="00F75340"/>
    <w:rsid w:val="00F757C2"/>
    <w:rsid w:val="00F758E9"/>
    <w:rsid w:val="00F75A11"/>
    <w:rsid w:val="00F75C10"/>
    <w:rsid w:val="00F75C4E"/>
    <w:rsid w:val="00F763D7"/>
    <w:rsid w:val="00F76630"/>
    <w:rsid w:val="00F767EB"/>
    <w:rsid w:val="00F76A58"/>
    <w:rsid w:val="00F7720B"/>
    <w:rsid w:val="00F77B93"/>
    <w:rsid w:val="00F810CA"/>
    <w:rsid w:val="00F811AC"/>
    <w:rsid w:val="00F8125E"/>
    <w:rsid w:val="00F813E4"/>
    <w:rsid w:val="00F813F5"/>
    <w:rsid w:val="00F8212C"/>
    <w:rsid w:val="00F82868"/>
    <w:rsid w:val="00F832B9"/>
    <w:rsid w:val="00F837FA"/>
    <w:rsid w:val="00F83C8F"/>
    <w:rsid w:val="00F83DD0"/>
    <w:rsid w:val="00F84778"/>
    <w:rsid w:val="00F848BC"/>
    <w:rsid w:val="00F84D01"/>
    <w:rsid w:val="00F84D5F"/>
    <w:rsid w:val="00F85247"/>
    <w:rsid w:val="00F854EB"/>
    <w:rsid w:val="00F85D11"/>
    <w:rsid w:val="00F85E06"/>
    <w:rsid w:val="00F85F40"/>
    <w:rsid w:val="00F86209"/>
    <w:rsid w:val="00F86289"/>
    <w:rsid w:val="00F862B1"/>
    <w:rsid w:val="00F86650"/>
    <w:rsid w:val="00F866BD"/>
    <w:rsid w:val="00F86CB8"/>
    <w:rsid w:val="00F86CD7"/>
    <w:rsid w:val="00F86F2B"/>
    <w:rsid w:val="00F86F85"/>
    <w:rsid w:val="00F86FCD"/>
    <w:rsid w:val="00F87247"/>
    <w:rsid w:val="00F87393"/>
    <w:rsid w:val="00F875C3"/>
    <w:rsid w:val="00F87C72"/>
    <w:rsid w:val="00F87CB1"/>
    <w:rsid w:val="00F9012E"/>
    <w:rsid w:val="00F90300"/>
    <w:rsid w:val="00F90C9C"/>
    <w:rsid w:val="00F90FBB"/>
    <w:rsid w:val="00F90FDE"/>
    <w:rsid w:val="00F91C83"/>
    <w:rsid w:val="00F91D9E"/>
    <w:rsid w:val="00F91E8D"/>
    <w:rsid w:val="00F920EB"/>
    <w:rsid w:val="00F922D6"/>
    <w:rsid w:val="00F9244F"/>
    <w:rsid w:val="00F92E3E"/>
    <w:rsid w:val="00F93075"/>
    <w:rsid w:val="00F93181"/>
    <w:rsid w:val="00F94153"/>
    <w:rsid w:val="00F944C2"/>
    <w:rsid w:val="00F94B23"/>
    <w:rsid w:val="00F94DA6"/>
    <w:rsid w:val="00F94EAC"/>
    <w:rsid w:val="00F95934"/>
    <w:rsid w:val="00F959C6"/>
    <w:rsid w:val="00F9603E"/>
    <w:rsid w:val="00F96431"/>
    <w:rsid w:val="00F9663D"/>
    <w:rsid w:val="00F97439"/>
    <w:rsid w:val="00F97A4C"/>
    <w:rsid w:val="00F97B73"/>
    <w:rsid w:val="00FA062D"/>
    <w:rsid w:val="00FA088A"/>
    <w:rsid w:val="00FA0AF2"/>
    <w:rsid w:val="00FA12A6"/>
    <w:rsid w:val="00FA2143"/>
    <w:rsid w:val="00FA242E"/>
    <w:rsid w:val="00FA27E5"/>
    <w:rsid w:val="00FA2B06"/>
    <w:rsid w:val="00FA2E5C"/>
    <w:rsid w:val="00FA3138"/>
    <w:rsid w:val="00FA345A"/>
    <w:rsid w:val="00FA3824"/>
    <w:rsid w:val="00FA3E64"/>
    <w:rsid w:val="00FA42F4"/>
    <w:rsid w:val="00FA4440"/>
    <w:rsid w:val="00FA4917"/>
    <w:rsid w:val="00FA4A0A"/>
    <w:rsid w:val="00FA6182"/>
    <w:rsid w:val="00FB06D5"/>
    <w:rsid w:val="00FB0812"/>
    <w:rsid w:val="00FB08C4"/>
    <w:rsid w:val="00FB0CE6"/>
    <w:rsid w:val="00FB15B7"/>
    <w:rsid w:val="00FB20DE"/>
    <w:rsid w:val="00FB2A17"/>
    <w:rsid w:val="00FB2E52"/>
    <w:rsid w:val="00FB3A65"/>
    <w:rsid w:val="00FB418D"/>
    <w:rsid w:val="00FB56A6"/>
    <w:rsid w:val="00FB68D9"/>
    <w:rsid w:val="00FB6B7B"/>
    <w:rsid w:val="00FB6BB5"/>
    <w:rsid w:val="00FB6D85"/>
    <w:rsid w:val="00FB6E24"/>
    <w:rsid w:val="00FB70FF"/>
    <w:rsid w:val="00FB7406"/>
    <w:rsid w:val="00FB7B71"/>
    <w:rsid w:val="00FC0067"/>
    <w:rsid w:val="00FC0CE3"/>
    <w:rsid w:val="00FC110F"/>
    <w:rsid w:val="00FC141A"/>
    <w:rsid w:val="00FC19DC"/>
    <w:rsid w:val="00FC1C68"/>
    <w:rsid w:val="00FC2046"/>
    <w:rsid w:val="00FC21B1"/>
    <w:rsid w:val="00FC24A3"/>
    <w:rsid w:val="00FC2CE4"/>
    <w:rsid w:val="00FC2E10"/>
    <w:rsid w:val="00FC2FA1"/>
    <w:rsid w:val="00FC3265"/>
    <w:rsid w:val="00FC3370"/>
    <w:rsid w:val="00FC362C"/>
    <w:rsid w:val="00FC3680"/>
    <w:rsid w:val="00FC3D2D"/>
    <w:rsid w:val="00FC3E5D"/>
    <w:rsid w:val="00FC4146"/>
    <w:rsid w:val="00FC4178"/>
    <w:rsid w:val="00FC4352"/>
    <w:rsid w:val="00FC45B7"/>
    <w:rsid w:val="00FC509D"/>
    <w:rsid w:val="00FC51EA"/>
    <w:rsid w:val="00FC5416"/>
    <w:rsid w:val="00FC5494"/>
    <w:rsid w:val="00FC5D60"/>
    <w:rsid w:val="00FC6017"/>
    <w:rsid w:val="00FC61AE"/>
    <w:rsid w:val="00FC645B"/>
    <w:rsid w:val="00FC64F5"/>
    <w:rsid w:val="00FC6891"/>
    <w:rsid w:val="00FC6A2E"/>
    <w:rsid w:val="00FC6ECA"/>
    <w:rsid w:val="00FC704D"/>
    <w:rsid w:val="00FC73C9"/>
    <w:rsid w:val="00FC7419"/>
    <w:rsid w:val="00FC77AE"/>
    <w:rsid w:val="00FC78EF"/>
    <w:rsid w:val="00FD0682"/>
    <w:rsid w:val="00FD08C5"/>
    <w:rsid w:val="00FD0A61"/>
    <w:rsid w:val="00FD0A89"/>
    <w:rsid w:val="00FD0C0D"/>
    <w:rsid w:val="00FD11B0"/>
    <w:rsid w:val="00FD137C"/>
    <w:rsid w:val="00FD16F8"/>
    <w:rsid w:val="00FD1866"/>
    <w:rsid w:val="00FD2078"/>
    <w:rsid w:val="00FD2722"/>
    <w:rsid w:val="00FD2D1A"/>
    <w:rsid w:val="00FD32B6"/>
    <w:rsid w:val="00FD3385"/>
    <w:rsid w:val="00FD3395"/>
    <w:rsid w:val="00FD3D5B"/>
    <w:rsid w:val="00FD435C"/>
    <w:rsid w:val="00FD44F8"/>
    <w:rsid w:val="00FD4527"/>
    <w:rsid w:val="00FD4815"/>
    <w:rsid w:val="00FD4890"/>
    <w:rsid w:val="00FD4C6D"/>
    <w:rsid w:val="00FD5467"/>
    <w:rsid w:val="00FD54CE"/>
    <w:rsid w:val="00FD57F5"/>
    <w:rsid w:val="00FD5C32"/>
    <w:rsid w:val="00FD636B"/>
    <w:rsid w:val="00FD695C"/>
    <w:rsid w:val="00FD6E15"/>
    <w:rsid w:val="00FD6ECC"/>
    <w:rsid w:val="00FD7F36"/>
    <w:rsid w:val="00FE038A"/>
    <w:rsid w:val="00FE0B33"/>
    <w:rsid w:val="00FE0DAE"/>
    <w:rsid w:val="00FE129B"/>
    <w:rsid w:val="00FE1639"/>
    <w:rsid w:val="00FE176D"/>
    <w:rsid w:val="00FE1CA3"/>
    <w:rsid w:val="00FE1D69"/>
    <w:rsid w:val="00FE2063"/>
    <w:rsid w:val="00FE2064"/>
    <w:rsid w:val="00FE2217"/>
    <w:rsid w:val="00FE267A"/>
    <w:rsid w:val="00FE27F9"/>
    <w:rsid w:val="00FE30F4"/>
    <w:rsid w:val="00FE33B2"/>
    <w:rsid w:val="00FE3AA5"/>
    <w:rsid w:val="00FE3C2B"/>
    <w:rsid w:val="00FE4313"/>
    <w:rsid w:val="00FE4954"/>
    <w:rsid w:val="00FE4B17"/>
    <w:rsid w:val="00FE53D7"/>
    <w:rsid w:val="00FE54C6"/>
    <w:rsid w:val="00FE54F8"/>
    <w:rsid w:val="00FE5D4F"/>
    <w:rsid w:val="00FE756A"/>
    <w:rsid w:val="00FE7975"/>
    <w:rsid w:val="00FF0625"/>
    <w:rsid w:val="00FF0958"/>
    <w:rsid w:val="00FF0EEB"/>
    <w:rsid w:val="00FF1436"/>
    <w:rsid w:val="00FF1BEA"/>
    <w:rsid w:val="00FF1F69"/>
    <w:rsid w:val="00FF2234"/>
    <w:rsid w:val="00FF29BA"/>
    <w:rsid w:val="00FF2CFC"/>
    <w:rsid w:val="00FF3076"/>
    <w:rsid w:val="00FF3618"/>
    <w:rsid w:val="00FF3707"/>
    <w:rsid w:val="00FF3A61"/>
    <w:rsid w:val="00FF3D4F"/>
    <w:rsid w:val="00FF3F70"/>
    <w:rsid w:val="00FF41FF"/>
    <w:rsid w:val="00FF43B0"/>
    <w:rsid w:val="00FF449B"/>
    <w:rsid w:val="00FF4548"/>
    <w:rsid w:val="00FF5079"/>
    <w:rsid w:val="00FF5E9A"/>
    <w:rsid w:val="00FF60DE"/>
    <w:rsid w:val="00FF643C"/>
    <w:rsid w:val="00FF68D4"/>
    <w:rsid w:val="00FF6B83"/>
    <w:rsid w:val="00FF75C4"/>
    <w:rsid w:val="00FF7CE9"/>
    <w:rsid w:val="00FF7D2E"/>
    <w:rsid w:val="047CFF35"/>
    <w:rsid w:val="06F71E96"/>
    <w:rsid w:val="11F00244"/>
    <w:rsid w:val="13287DC7"/>
    <w:rsid w:val="19D9B3F7"/>
    <w:rsid w:val="1C72AC97"/>
    <w:rsid w:val="2261F37A"/>
    <w:rsid w:val="233007F3"/>
    <w:rsid w:val="23B4460A"/>
    <w:rsid w:val="2508F0BD"/>
    <w:rsid w:val="28DEAF30"/>
    <w:rsid w:val="2902494A"/>
    <w:rsid w:val="2C5364EE"/>
    <w:rsid w:val="33871653"/>
    <w:rsid w:val="3932ED9E"/>
    <w:rsid w:val="3A235EA3"/>
    <w:rsid w:val="3A978754"/>
    <w:rsid w:val="3F08AF63"/>
    <w:rsid w:val="43AC29C5"/>
    <w:rsid w:val="47851F96"/>
    <w:rsid w:val="4B2AAACB"/>
    <w:rsid w:val="4BBA99D3"/>
    <w:rsid w:val="4DA58113"/>
    <w:rsid w:val="557ED08F"/>
    <w:rsid w:val="5E3DC733"/>
    <w:rsid w:val="5EA59AD8"/>
    <w:rsid w:val="638CEC7D"/>
    <w:rsid w:val="63B823A7"/>
    <w:rsid w:val="653A1EFC"/>
    <w:rsid w:val="68270297"/>
    <w:rsid w:val="72C547B5"/>
    <w:rsid w:val="755F731F"/>
    <w:rsid w:val="7E05C4E2"/>
  </w:rsids>
  <m:mathPr>
    <m:mathFont m:val="Cambria Math"/>
    <m:brkBin m:val="before"/>
    <m:brkBinSub m:val="--"/>
    <m:smallFrac m:val="0"/>
    <m:dispDef/>
    <m:lMargin m:val="0"/>
    <m:rMargin m:val="0"/>
    <m:defJc m:val="centerGroup"/>
    <m:wrapIndent m:val="1440"/>
    <m:intLim m:val="subSup"/>
    <m:naryLim m:val="undOvr"/>
  </m:mathPr>
  <w:themeFontLang w:val="en-IE"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23420"/>
  <w15:docId w15:val="{55F47A05-4AB9-43F9-AFE3-AD9B24A2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6B5"/>
    <w:pPr>
      <w:ind w:left="1440"/>
    </w:pPr>
    <w:rPr>
      <w:rFonts w:ascii="Arial" w:hAnsi="Arial" w:cs="Arial"/>
      <w:sz w:val="20"/>
    </w:rPr>
  </w:style>
  <w:style w:type="paragraph" w:styleId="Heading1">
    <w:name w:val="heading 1"/>
    <w:basedOn w:val="Normal"/>
    <w:next w:val="Heading2"/>
    <w:link w:val="Heading1Char"/>
    <w:qFormat/>
    <w:rsid w:val="00E76591"/>
    <w:pPr>
      <w:keepNext/>
      <w:spacing w:after="240" w:line="240" w:lineRule="auto"/>
      <w:ind w:left="0"/>
      <w:outlineLvl w:val="0"/>
    </w:pPr>
    <w:rPr>
      <w:rFonts w:eastAsia="Times New Roman"/>
      <w:b/>
      <w:bCs/>
      <w:color w:val="000000"/>
      <w:kern w:val="32"/>
      <w:sz w:val="24"/>
      <w:szCs w:val="32"/>
    </w:rPr>
  </w:style>
  <w:style w:type="paragraph" w:styleId="Heading2">
    <w:name w:val="heading 2"/>
    <w:basedOn w:val="Normal"/>
    <w:next w:val="Heading1"/>
    <w:link w:val="Heading2Char"/>
    <w:autoRedefine/>
    <w:qFormat/>
    <w:rsid w:val="00794A4E"/>
    <w:pPr>
      <w:keepNext/>
      <w:numPr>
        <w:ilvl w:val="1"/>
        <w:numId w:val="170"/>
      </w:numPr>
      <w:spacing w:after="120" w:line="240" w:lineRule="auto"/>
      <w:jc w:val="both"/>
      <w:outlineLvl w:val="1"/>
    </w:pPr>
    <w:rPr>
      <w:rFonts w:eastAsia="Times New Roman"/>
      <w:b/>
      <w:bCs/>
      <w:iCs/>
      <w:color w:val="000000"/>
      <w:kern w:val="32"/>
      <w:szCs w:val="20"/>
      <w:lang w:val="en-US" w:bidi="lv-LV"/>
    </w:rPr>
  </w:style>
  <w:style w:type="paragraph" w:styleId="Heading3">
    <w:name w:val="heading 3"/>
    <w:basedOn w:val="Normal"/>
    <w:next w:val="Heading4"/>
    <w:link w:val="Heading3Char"/>
    <w:qFormat/>
    <w:rsid w:val="005D66B5"/>
    <w:pPr>
      <w:keepNext/>
      <w:spacing w:after="120" w:line="240" w:lineRule="auto"/>
      <w:ind w:left="0"/>
      <w:outlineLvl w:val="2"/>
    </w:pPr>
    <w:rPr>
      <w:rFonts w:eastAsia="Times New Roman"/>
      <w:bCs/>
      <w:color w:val="000000"/>
      <w:szCs w:val="26"/>
    </w:rPr>
  </w:style>
  <w:style w:type="paragraph" w:styleId="Heading4">
    <w:name w:val="heading 4"/>
    <w:basedOn w:val="Normal"/>
    <w:next w:val="Normal"/>
    <w:link w:val="Heading4Char"/>
    <w:uiPriority w:val="9"/>
    <w:unhideWhenUsed/>
    <w:qFormat/>
    <w:rsid w:val="00E765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4A4E"/>
    <w:rPr>
      <w:rFonts w:ascii="Arial" w:eastAsia="Times New Roman" w:hAnsi="Arial" w:cs="Arial"/>
      <w:b/>
      <w:bCs/>
      <w:iCs/>
      <w:color w:val="000000"/>
      <w:kern w:val="32"/>
      <w:sz w:val="20"/>
      <w:szCs w:val="20"/>
      <w:lang w:val="en-US" w:bidi="lv-LV"/>
    </w:rPr>
  </w:style>
  <w:style w:type="character" w:customStyle="1" w:styleId="Heading1Char">
    <w:name w:val="Heading 1 Char"/>
    <w:basedOn w:val="DefaultParagraphFont"/>
    <w:link w:val="Heading1"/>
    <w:rsid w:val="00E76591"/>
    <w:rPr>
      <w:rFonts w:ascii="Arial" w:eastAsia="Times New Roman" w:hAnsi="Arial" w:cs="Arial"/>
      <w:b/>
      <w:bCs/>
      <w:color w:val="000000"/>
      <w:kern w:val="32"/>
      <w:sz w:val="24"/>
      <w:szCs w:val="32"/>
    </w:rPr>
  </w:style>
  <w:style w:type="character" w:customStyle="1" w:styleId="Heading4Char">
    <w:name w:val="Heading 4 Char"/>
    <w:basedOn w:val="DefaultParagraphFont"/>
    <w:link w:val="Heading4"/>
    <w:uiPriority w:val="9"/>
    <w:rsid w:val="00E76591"/>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rsid w:val="005D66B5"/>
    <w:rPr>
      <w:rFonts w:ascii="Arial" w:eastAsia="Times New Roman" w:hAnsi="Arial" w:cs="Arial"/>
      <w:bCs/>
      <w:color w:val="000000"/>
      <w:sz w:val="20"/>
      <w:szCs w:val="26"/>
    </w:rPr>
  </w:style>
  <w:style w:type="paragraph" w:styleId="Header">
    <w:name w:val="header"/>
    <w:basedOn w:val="Normal"/>
    <w:link w:val="HeaderChar"/>
    <w:unhideWhenUsed/>
    <w:rsid w:val="00E76591"/>
    <w:pPr>
      <w:tabs>
        <w:tab w:val="center" w:pos="4513"/>
        <w:tab w:val="right" w:pos="9026"/>
      </w:tabs>
      <w:spacing w:after="0" w:line="240" w:lineRule="auto"/>
    </w:pPr>
  </w:style>
  <w:style w:type="character" w:customStyle="1" w:styleId="HeaderChar">
    <w:name w:val="Header Char"/>
    <w:basedOn w:val="DefaultParagraphFont"/>
    <w:link w:val="Header"/>
    <w:rsid w:val="00E76591"/>
  </w:style>
  <w:style w:type="paragraph" w:styleId="Footer">
    <w:name w:val="footer"/>
    <w:basedOn w:val="Normal"/>
    <w:link w:val="FooterChar"/>
    <w:unhideWhenUsed/>
    <w:rsid w:val="00E76591"/>
    <w:pPr>
      <w:tabs>
        <w:tab w:val="center" w:pos="4513"/>
        <w:tab w:val="right" w:pos="9026"/>
      </w:tabs>
      <w:spacing w:after="0" w:line="240" w:lineRule="auto"/>
    </w:pPr>
  </w:style>
  <w:style w:type="character" w:customStyle="1" w:styleId="FooterChar">
    <w:name w:val="Footer Char"/>
    <w:basedOn w:val="DefaultParagraphFont"/>
    <w:link w:val="Footer"/>
    <w:rsid w:val="00E76591"/>
  </w:style>
  <w:style w:type="paragraph" w:styleId="Title">
    <w:name w:val="Title"/>
    <w:basedOn w:val="Normal"/>
    <w:link w:val="TitleChar"/>
    <w:qFormat/>
    <w:rsid w:val="00E76591"/>
    <w:pPr>
      <w:pageBreakBefore/>
      <w:spacing w:before="240" w:after="240" w:line="240" w:lineRule="auto"/>
      <w:jc w:val="center"/>
    </w:pPr>
    <w:rPr>
      <w:rFonts w:eastAsia="Times New Roman" w:cs="Times New Roman"/>
      <w:b/>
      <w:sz w:val="32"/>
      <w:szCs w:val="20"/>
    </w:rPr>
  </w:style>
  <w:style w:type="character" w:customStyle="1" w:styleId="TitleChar">
    <w:name w:val="Title Char"/>
    <w:basedOn w:val="DefaultParagraphFont"/>
    <w:link w:val="Title"/>
    <w:rsid w:val="00E76591"/>
    <w:rPr>
      <w:rFonts w:ascii="Arial" w:eastAsia="Times New Roman" w:hAnsi="Arial" w:cs="Times New Roman"/>
      <w:b/>
      <w:sz w:val="32"/>
      <w:szCs w:val="20"/>
    </w:rPr>
  </w:style>
  <w:style w:type="character" w:styleId="PageNumber">
    <w:name w:val="page number"/>
    <w:basedOn w:val="DefaultParagraphFont"/>
    <w:rsid w:val="00E76591"/>
  </w:style>
  <w:style w:type="paragraph" w:customStyle="1" w:styleId="Bullets">
    <w:name w:val="Bullets"/>
    <w:basedOn w:val="Normal"/>
    <w:link w:val="BulletsChar"/>
    <w:qFormat/>
    <w:rsid w:val="005D66B5"/>
    <w:pPr>
      <w:numPr>
        <w:numId w:val="2"/>
      </w:numPr>
      <w:spacing w:after="120" w:line="240" w:lineRule="auto"/>
    </w:pPr>
  </w:style>
  <w:style w:type="character" w:customStyle="1" w:styleId="BulletsChar">
    <w:name w:val="Bullets Char"/>
    <w:basedOn w:val="DefaultParagraphFont"/>
    <w:link w:val="Bullets"/>
    <w:rsid w:val="005D66B5"/>
    <w:rPr>
      <w:rFonts w:ascii="Arial" w:hAnsi="Arial" w:cs="Arial"/>
      <w:sz w:val="20"/>
    </w:rPr>
  </w:style>
  <w:style w:type="character" w:styleId="CommentReference">
    <w:name w:val="annotation reference"/>
    <w:basedOn w:val="DefaultParagraphFont"/>
    <w:semiHidden/>
    <w:unhideWhenUsed/>
    <w:rsid w:val="003C0687"/>
    <w:rPr>
      <w:sz w:val="16"/>
      <w:szCs w:val="16"/>
    </w:rPr>
  </w:style>
  <w:style w:type="paragraph" w:styleId="CommentText">
    <w:name w:val="annotation text"/>
    <w:basedOn w:val="Normal"/>
    <w:link w:val="CommentTextChar"/>
    <w:uiPriority w:val="99"/>
    <w:unhideWhenUsed/>
    <w:rsid w:val="003C0687"/>
    <w:pPr>
      <w:spacing w:line="240" w:lineRule="auto"/>
    </w:pPr>
    <w:rPr>
      <w:szCs w:val="20"/>
    </w:rPr>
  </w:style>
  <w:style w:type="character" w:customStyle="1" w:styleId="CommentTextChar">
    <w:name w:val="Comment Text Char"/>
    <w:basedOn w:val="DefaultParagraphFont"/>
    <w:link w:val="CommentText"/>
    <w:uiPriority w:val="99"/>
    <w:rsid w:val="003C068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C0687"/>
    <w:rPr>
      <w:b/>
      <w:bCs/>
    </w:rPr>
  </w:style>
  <w:style w:type="character" w:customStyle="1" w:styleId="CommentSubjectChar">
    <w:name w:val="Comment Subject Char"/>
    <w:basedOn w:val="CommentTextChar"/>
    <w:link w:val="CommentSubject"/>
    <w:uiPriority w:val="99"/>
    <w:semiHidden/>
    <w:rsid w:val="003C0687"/>
    <w:rPr>
      <w:rFonts w:ascii="Arial" w:hAnsi="Arial" w:cs="Arial"/>
      <w:b/>
      <w:bCs/>
      <w:sz w:val="20"/>
      <w:szCs w:val="20"/>
    </w:rPr>
  </w:style>
  <w:style w:type="paragraph" w:styleId="BalloonText">
    <w:name w:val="Balloon Text"/>
    <w:basedOn w:val="Normal"/>
    <w:link w:val="BalloonTextChar"/>
    <w:uiPriority w:val="99"/>
    <w:semiHidden/>
    <w:unhideWhenUsed/>
    <w:rsid w:val="003C0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687"/>
    <w:rPr>
      <w:rFonts w:ascii="Tahoma" w:hAnsi="Tahoma" w:cs="Tahoma"/>
      <w:sz w:val="16"/>
      <w:szCs w:val="16"/>
    </w:rPr>
  </w:style>
  <w:style w:type="paragraph" w:styleId="TOC1">
    <w:name w:val="toc 1"/>
    <w:basedOn w:val="Normal"/>
    <w:next w:val="Normal"/>
    <w:autoRedefine/>
    <w:uiPriority w:val="39"/>
    <w:unhideWhenUsed/>
    <w:rsid w:val="005D678A"/>
    <w:pPr>
      <w:tabs>
        <w:tab w:val="left" w:pos="660"/>
        <w:tab w:val="right" w:leader="dot" w:pos="9016"/>
      </w:tabs>
      <w:spacing w:after="100"/>
      <w:ind w:left="0"/>
    </w:pPr>
  </w:style>
  <w:style w:type="paragraph" w:styleId="TOC2">
    <w:name w:val="toc 2"/>
    <w:basedOn w:val="Normal"/>
    <w:next w:val="Normal"/>
    <w:autoRedefine/>
    <w:uiPriority w:val="39"/>
    <w:unhideWhenUsed/>
    <w:rsid w:val="008D1969"/>
    <w:pPr>
      <w:tabs>
        <w:tab w:val="left" w:pos="993"/>
        <w:tab w:val="right" w:leader="dot" w:pos="9016"/>
      </w:tabs>
      <w:spacing w:after="100"/>
      <w:ind w:left="709" w:hanging="709"/>
    </w:pPr>
  </w:style>
  <w:style w:type="paragraph" w:styleId="TOC3">
    <w:name w:val="toc 3"/>
    <w:basedOn w:val="Normal"/>
    <w:next w:val="Normal"/>
    <w:autoRedefine/>
    <w:uiPriority w:val="39"/>
    <w:unhideWhenUsed/>
    <w:rsid w:val="004B36B0"/>
    <w:pPr>
      <w:spacing w:after="100"/>
      <w:ind w:left="400"/>
    </w:pPr>
  </w:style>
  <w:style w:type="character" w:styleId="Hyperlink">
    <w:name w:val="Hyperlink"/>
    <w:basedOn w:val="DefaultParagraphFont"/>
    <w:uiPriority w:val="99"/>
    <w:unhideWhenUsed/>
    <w:rsid w:val="004B36B0"/>
    <w:rPr>
      <w:color w:val="0000FF" w:themeColor="hyperlink"/>
      <w:u w:val="single"/>
    </w:rPr>
  </w:style>
  <w:style w:type="paragraph" w:styleId="ListParagraph">
    <w:name w:val="List Paragraph"/>
    <w:basedOn w:val="Normal"/>
    <w:uiPriority w:val="34"/>
    <w:qFormat/>
    <w:rsid w:val="001D15A9"/>
    <w:pPr>
      <w:ind w:left="720"/>
      <w:contextualSpacing/>
    </w:pPr>
  </w:style>
  <w:style w:type="paragraph" w:customStyle="1" w:styleId="Annex1">
    <w:name w:val="Annex 1"/>
    <w:basedOn w:val="Heading1"/>
    <w:link w:val="Annex1Char"/>
    <w:qFormat/>
    <w:rsid w:val="00556857"/>
    <w:pPr>
      <w:ind w:left="360"/>
    </w:pPr>
  </w:style>
  <w:style w:type="character" w:customStyle="1" w:styleId="Annex1Char">
    <w:name w:val="Annex 1 Char"/>
    <w:basedOn w:val="Heading1Char"/>
    <w:link w:val="Annex1"/>
    <w:rsid w:val="00556857"/>
    <w:rPr>
      <w:rFonts w:ascii="Arial" w:eastAsia="Times New Roman" w:hAnsi="Arial" w:cs="Arial"/>
      <w:b/>
      <w:bCs/>
      <w:color w:val="000000"/>
      <w:kern w:val="32"/>
      <w:sz w:val="24"/>
      <w:szCs w:val="32"/>
    </w:rPr>
  </w:style>
  <w:style w:type="paragraph" w:styleId="Index1">
    <w:name w:val="index 1"/>
    <w:basedOn w:val="Normal"/>
    <w:next w:val="Normal"/>
    <w:autoRedefine/>
    <w:uiPriority w:val="99"/>
    <w:semiHidden/>
    <w:unhideWhenUsed/>
    <w:rsid w:val="00535254"/>
    <w:pPr>
      <w:spacing w:after="0" w:line="240" w:lineRule="auto"/>
      <w:ind w:left="200" w:hanging="200"/>
    </w:pPr>
  </w:style>
  <w:style w:type="paragraph" w:customStyle="1" w:styleId="L3Text">
    <w:name w:val="L3 Text"/>
    <w:basedOn w:val="Heading4"/>
    <w:rsid w:val="008B1868"/>
    <w:pPr>
      <w:keepNext w:val="0"/>
      <w:keepLines w:val="0"/>
      <w:shd w:val="clear" w:color="auto" w:fill="E5FBEE"/>
      <w:spacing w:before="0" w:after="120" w:line="240" w:lineRule="auto"/>
      <w:ind w:left="0"/>
      <w:jc w:val="both"/>
    </w:pPr>
    <w:rPr>
      <w:rFonts w:ascii="Arial" w:eastAsia="Times New Roman" w:hAnsi="Arial" w:cs="Times New Roman"/>
      <w:b w:val="0"/>
      <w:i w:val="0"/>
      <w:iCs w:val="0"/>
      <w:color w:val="auto"/>
      <w:szCs w:val="20"/>
    </w:rPr>
  </w:style>
  <w:style w:type="paragraph" w:customStyle="1" w:styleId="Default">
    <w:name w:val="Default"/>
    <w:rsid w:val="00E66036"/>
    <w:pPr>
      <w:autoSpaceDE w:val="0"/>
      <w:autoSpaceDN w:val="0"/>
      <w:adjustRightInd w:val="0"/>
      <w:spacing w:after="0" w:line="240" w:lineRule="auto"/>
    </w:pPr>
    <w:rPr>
      <w:rFonts w:ascii="Verdana" w:hAnsi="Verdana" w:cs="Verdana"/>
      <w:color w:val="000000"/>
      <w:sz w:val="24"/>
      <w:szCs w:val="24"/>
    </w:rPr>
  </w:style>
  <w:style w:type="paragraph" w:customStyle="1" w:styleId="L4">
    <w:name w:val="L4"/>
    <w:basedOn w:val="L3Text"/>
    <w:rsid w:val="003240B8"/>
    <w:pPr>
      <w:numPr>
        <w:ilvl w:val="5"/>
        <w:numId w:val="3"/>
      </w:numPr>
      <w:shd w:val="clear" w:color="auto" w:fill="auto"/>
      <w:tabs>
        <w:tab w:val="left" w:pos="2160"/>
      </w:tabs>
    </w:pPr>
  </w:style>
  <w:style w:type="table" w:styleId="TableGrid">
    <w:name w:val="Table Grid"/>
    <w:basedOn w:val="TableNormal"/>
    <w:uiPriority w:val="59"/>
    <w:rsid w:val="00AE6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1661D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Shading1-Accent5">
    <w:name w:val="Medium Shading 1 Accent 5"/>
    <w:basedOn w:val="TableNormal"/>
    <w:uiPriority w:val="63"/>
    <w:rsid w:val="001661D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BodyText">
    <w:name w:val="Body Text"/>
    <w:basedOn w:val="Normal"/>
    <w:link w:val="BodyTextChar"/>
    <w:uiPriority w:val="1"/>
    <w:qFormat/>
    <w:rsid w:val="00810686"/>
    <w:pPr>
      <w:widowControl w:val="0"/>
      <w:spacing w:before="120" w:after="0" w:line="240" w:lineRule="auto"/>
      <w:ind w:left="1114"/>
    </w:pPr>
    <w:rPr>
      <w:rFonts w:eastAsia="Arial" w:cstheme="minorBidi"/>
      <w:szCs w:val="20"/>
      <w:lang w:val="en-US"/>
    </w:rPr>
  </w:style>
  <w:style w:type="character" w:customStyle="1" w:styleId="BodyTextChar">
    <w:name w:val="Body Text Char"/>
    <w:basedOn w:val="DefaultParagraphFont"/>
    <w:link w:val="BodyText"/>
    <w:uiPriority w:val="1"/>
    <w:rsid w:val="00810686"/>
    <w:rPr>
      <w:rFonts w:ascii="Arial" w:eastAsia="Arial" w:hAnsi="Arial"/>
      <w:sz w:val="20"/>
      <w:szCs w:val="20"/>
      <w:lang w:val="en-US"/>
    </w:rPr>
  </w:style>
  <w:style w:type="character" w:styleId="UnresolvedMention">
    <w:name w:val="Unresolved Mention"/>
    <w:basedOn w:val="DefaultParagraphFont"/>
    <w:uiPriority w:val="99"/>
    <w:unhideWhenUsed/>
    <w:rsid w:val="00071055"/>
    <w:rPr>
      <w:color w:val="605E5C"/>
      <w:shd w:val="clear" w:color="auto" w:fill="E1DFDD"/>
    </w:rPr>
  </w:style>
  <w:style w:type="character" w:styleId="FollowedHyperlink">
    <w:name w:val="FollowedHyperlink"/>
    <w:basedOn w:val="DefaultParagraphFont"/>
    <w:uiPriority w:val="99"/>
    <w:semiHidden/>
    <w:unhideWhenUsed/>
    <w:rsid w:val="00743F3B"/>
    <w:rPr>
      <w:color w:val="800080" w:themeColor="followedHyperlink"/>
      <w:u w:val="single"/>
    </w:rPr>
  </w:style>
  <w:style w:type="paragraph" w:customStyle="1" w:styleId="tv213">
    <w:name w:val="tv213"/>
    <w:basedOn w:val="Normal"/>
    <w:rsid w:val="00030C78"/>
    <w:pPr>
      <w:spacing w:before="100" w:beforeAutospacing="1" w:after="100" w:afterAutospacing="1" w:line="240" w:lineRule="auto"/>
      <w:ind w:left="0"/>
    </w:pPr>
    <w:rPr>
      <w:rFonts w:ascii="Times New Roman" w:eastAsia="Times New Roman" w:hAnsi="Times New Roman" w:cs="Times New Roman"/>
      <w:sz w:val="24"/>
      <w:szCs w:val="24"/>
      <w:lang w:eastAsia="lv-LV"/>
    </w:rPr>
  </w:style>
  <w:style w:type="character" w:styleId="Mention">
    <w:name w:val="Mention"/>
    <w:basedOn w:val="DefaultParagraphFont"/>
    <w:uiPriority w:val="99"/>
    <w:unhideWhenUsed/>
    <w:rsid w:val="006E652B"/>
    <w:rPr>
      <w:color w:val="2B579A"/>
      <w:shd w:val="clear" w:color="auto" w:fill="E1DFDD"/>
    </w:rPr>
  </w:style>
  <w:style w:type="paragraph" w:styleId="FootnoteText">
    <w:name w:val="footnote text"/>
    <w:basedOn w:val="Normal"/>
    <w:link w:val="FootnoteTextChar"/>
    <w:uiPriority w:val="99"/>
    <w:semiHidden/>
    <w:unhideWhenUsed/>
    <w:rsid w:val="00BD6E4B"/>
    <w:rPr>
      <w:rFonts w:eastAsia="Calibri"/>
      <w:szCs w:val="20"/>
    </w:rPr>
  </w:style>
  <w:style w:type="character" w:customStyle="1" w:styleId="FootnoteTextChar">
    <w:name w:val="Footnote Text Char"/>
    <w:basedOn w:val="DefaultParagraphFont"/>
    <w:link w:val="FootnoteText"/>
    <w:uiPriority w:val="99"/>
    <w:semiHidden/>
    <w:rsid w:val="00BD6E4B"/>
    <w:rPr>
      <w:rFonts w:ascii="Arial" w:eastAsia="Calibri" w:hAnsi="Arial" w:cs="Arial"/>
      <w:sz w:val="20"/>
      <w:szCs w:val="20"/>
    </w:rPr>
  </w:style>
  <w:style w:type="character" w:styleId="FootnoteReference">
    <w:name w:val="footnote reference"/>
    <w:uiPriority w:val="99"/>
    <w:semiHidden/>
    <w:unhideWhenUsed/>
    <w:rsid w:val="00BD6E4B"/>
    <w:rPr>
      <w:vertAlign w:val="superscript"/>
    </w:rPr>
  </w:style>
  <w:style w:type="character" w:styleId="Strong">
    <w:name w:val="Strong"/>
    <w:basedOn w:val="DefaultParagraphFont"/>
    <w:uiPriority w:val="22"/>
    <w:qFormat/>
    <w:rsid w:val="00936676"/>
    <w:rPr>
      <w:b/>
      <w:bCs/>
    </w:rPr>
  </w:style>
  <w:style w:type="paragraph" w:styleId="Revision">
    <w:name w:val="Revision"/>
    <w:hidden/>
    <w:uiPriority w:val="99"/>
    <w:semiHidden/>
    <w:rsid w:val="00C3644B"/>
    <w:pPr>
      <w:spacing w:after="0" w:line="240" w:lineRule="auto"/>
    </w:pPr>
    <w:rPr>
      <w:rFonts w:ascii="Arial" w:hAnsi="Arial" w:cs="Arial"/>
      <w:sz w:val="20"/>
    </w:rPr>
  </w:style>
  <w:style w:type="character" w:customStyle="1" w:styleId="normaltextrun">
    <w:name w:val="normaltextrun"/>
    <w:basedOn w:val="DefaultParagraphFont"/>
    <w:rsid w:val="001150EC"/>
  </w:style>
  <w:style w:type="character" w:customStyle="1" w:styleId="eop">
    <w:name w:val="eop"/>
    <w:basedOn w:val="DefaultParagraphFont"/>
    <w:rsid w:val="001150EC"/>
  </w:style>
  <w:style w:type="paragraph" w:customStyle="1" w:styleId="paragraph">
    <w:name w:val="paragraph"/>
    <w:basedOn w:val="Normal"/>
    <w:rsid w:val="0087408E"/>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customStyle="1" w:styleId="spellingerror">
    <w:name w:val="spellingerror"/>
    <w:basedOn w:val="DefaultParagraphFont"/>
    <w:rsid w:val="001326F4"/>
  </w:style>
  <w:style w:type="paragraph" w:customStyle="1" w:styleId="StyleCentered">
    <w:name w:val="Style Centered"/>
    <w:basedOn w:val="Normal"/>
    <w:rsid w:val="001354C7"/>
    <w:pPr>
      <w:spacing w:after="120" w:line="240" w:lineRule="auto"/>
      <w:ind w:left="0"/>
      <w:jc w:val="center"/>
    </w:pPr>
    <w:rPr>
      <w:rFonts w:eastAsia="Times New Roman" w:cs="Times New Roman"/>
      <w:noProof/>
      <w:szCs w:val="24"/>
    </w:rPr>
  </w:style>
  <w:style w:type="paragraph" w:styleId="TOC4">
    <w:name w:val="toc 4"/>
    <w:basedOn w:val="Normal"/>
    <w:next w:val="Normal"/>
    <w:autoRedefine/>
    <w:uiPriority w:val="39"/>
    <w:unhideWhenUsed/>
    <w:rsid w:val="00BE19AF"/>
    <w:pPr>
      <w:spacing w:after="100" w:line="259" w:lineRule="auto"/>
      <w:ind w:left="660"/>
    </w:pPr>
    <w:rPr>
      <w:rFonts w:asciiTheme="minorHAnsi" w:eastAsiaTheme="minorEastAsia" w:hAnsiTheme="minorHAnsi" w:cstheme="minorBidi"/>
      <w:sz w:val="22"/>
      <w:lang w:eastAsia="lv-LV"/>
    </w:rPr>
  </w:style>
  <w:style w:type="paragraph" w:styleId="TOC5">
    <w:name w:val="toc 5"/>
    <w:basedOn w:val="Normal"/>
    <w:next w:val="Normal"/>
    <w:autoRedefine/>
    <w:uiPriority w:val="39"/>
    <w:unhideWhenUsed/>
    <w:rsid w:val="00BE19AF"/>
    <w:pPr>
      <w:spacing w:after="100" w:line="259" w:lineRule="auto"/>
      <w:ind w:left="880"/>
    </w:pPr>
    <w:rPr>
      <w:rFonts w:asciiTheme="minorHAnsi" w:eastAsiaTheme="minorEastAsia" w:hAnsiTheme="minorHAnsi" w:cstheme="minorBidi"/>
      <w:sz w:val="22"/>
      <w:lang w:eastAsia="lv-LV"/>
    </w:rPr>
  </w:style>
  <w:style w:type="paragraph" w:styleId="TOC6">
    <w:name w:val="toc 6"/>
    <w:basedOn w:val="Normal"/>
    <w:next w:val="Normal"/>
    <w:autoRedefine/>
    <w:uiPriority w:val="39"/>
    <w:unhideWhenUsed/>
    <w:rsid w:val="00BE19AF"/>
    <w:pPr>
      <w:spacing w:after="100" w:line="259" w:lineRule="auto"/>
      <w:ind w:left="1100"/>
    </w:pPr>
    <w:rPr>
      <w:rFonts w:asciiTheme="minorHAnsi" w:eastAsiaTheme="minorEastAsia" w:hAnsiTheme="minorHAnsi" w:cstheme="minorBidi"/>
      <w:sz w:val="22"/>
      <w:lang w:eastAsia="lv-LV"/>
    </w:rPr>
  </w:style>
  <w:style w:type="paragraph" w:styleId="TOC7">
    <w:name w:val="toc 7"/>
    <w:basedOn w:val="Normal"/>
    <w:next w:val="Normal"/>
    <w:autoRedefine/>
    <w:uiPriority w:val="39"/>
    <w:unhideWhenUsed/>
    <w:rsid w:val="00BE19AF"/>
    <w:pPr>
      <w:spacing w:after="100" w:line="259" w:lineRule="auto"/>
      <w:ind w:left="1320"/>
    </w:pPr>
    <w:rPr>
      <w:rFonts w:asciiTheme="minorHAnsi" w:eastAsiaTheme="minorEastAsia" w:hAnsiTheme="minorHAnsi" w:cstheme="minorBidi"/>
      <w:sz w:val="22"/>
      <w:lang w:eastAsia="lv-LV"/>
    </w:rPr>
  </w:style>
  <w:style w:type="paragraph" w:styleId="TOC8">
    <w:name w:val="toc 8"/>
    <w:basedOn w:val="Normal"/>
    <w:next w:val="Normal"/>
    <w:autoRedefine/>
    <w:uiPriority w:val="39"/>
    <w:unhideWhenUsed/>
    <w:rsid w:val="00BE19AF"/>
    <w:pPr>
      <w:spacing w:after="100" w:line="259" w:lineRule="auto"/>
      <w:ind w:left="1540"/>
    </w:pPr>
    <w:rPr>
      <w:rFonts w:asciiTheme="minorHAnsi" w:eastAsiaTheme="minorEastAsia" w:hAnsiTheme="minorHAnsi" w:cstheme="minorBidi"/>
      <w:sz w:val="22"/>
      <w:lang w:eastAsia="lv-LV"/>
    </w:rPr>
  </w:style>
  <w:style w:type="paragraph" w:styleId="TOC9">
    <w:name w:val="toc 9"/>
    <w:basedOn w:val="Normal"/>
    <w:next w:val="Normal"/>
    <w:autoRedefine/>
    <w:uiPriority w:val="39"/>
    <w:unhideWhenUsed/>
    <w:rsid w:val="00BE19AF"/>
    <w:pPr>
      <w:spacing w:after="100" w:line="259" w:lineRule="auto"/>
      <w:ind w:left="1760"/>
    </w:pPr>
    <w:rPr>
      <w:rFonts w:asciiTheme="minorHAnsi" w:eastAsiaTheme="minorEastAsia" w:hAnsiTheme="minorHAnsi" w:cstheme="minorBidi"/>
      <w:sz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29068">
      <w:bodyDiv w:val="1"/>
      <w:marLeft w:val="0"/>
      <w:marRight w:val="0"/>
      <w:marTop w:val="0"/>
      <w:marBottom w:val="0"/>
      <w:divBdr>
        <w:top w:val="none" w:sz="0" w:space="0" w:color="auto"/>
        <w:left w:val="none" w:sz="0" w:space="0" w:color="auto"/>
        <w:bottom w:val="none" w:sz="0" w:space="0" w:color="auto"/>
        <w:right w:val="none" w:sz="0" w:space="0" w:color="auto"/>
      </w:divBdr>
    </w:div>
    <w:div w:id="251740192">
      <w:bodyDiv w:val="1"/>
      <w:marLeft w:val="0"/>
      <w:marRight w:val="0"/>
      <w:marTop w:val="0"/>
      <w:marBottom w:val="0"/>
      <w:divBdr>
        <w:top w:val="none" w:sz="0" w:space="0" w:color="auto"/>
        <w:left w:val="none" w:sz="0" w:space="0" w:color="auto"/>
        <w:bottom w:val="none" w:sz="0" w:space="0" w:color="auto"/>
        <w:right w:val="none" w:sz="0" w:space="0" w:color="auto"/>
      </w:divBdr>
      <w:divsChild>
        <w:div w:id="29843457">
          <w:marLeft w:val="0"/>
          <w:marRight w:val="0"/>
          <w:marTop w:val="0"/>
          <w:marBottom w:val="0"/>
          <w:divBdr>
            <w:top w:val="none" w:sz="0" w:space="0" w:color="auto"/>
            <w:left w:val="none" w:sz="0" w:space="0" w:color="auto"/>
            <w:bottom w:val="none" w:sz="0" w:space="0" w:color="auto"/>
            <w:right w:val="none" w:sz="0" w:space="0" w:color="auto"/>
          </w:divBdr>
        </w:div>
        <w:div w:id="236550189">
          <w:marLeft w:val="0"/>
          <w:marRight w:val="0"/>
          <w:marTop w:val="0"/>
          <w:marBottom w:val="0"/>
          <w:divBdr>
            <w:top w:val="none" w:sz="0" w:space="0" w:color="auto"/>
            <w:left w:val="none" w:sz="0" w:space="0" w:color="auto"/>
            <w:bottom w:val="none" w:sz="0" w:space="0" w:color="auto"/>
            <w:right w:val="none" w:sz="0" w:space="0" w:color="auto"/>
          </w:divBdr>
        </w:div>
        <w:div w:id="240917371">
          <w:marLeft w:val="0"/>
          <w:marRight w:val="0"/>
          <w:marTop w:val="0"/>
          <w:marBottom w:val="0"/>
          <w:divBdr>
            <w:top w:val="none" w:sz="0" w:space="0" w:color="auto"/>
            <w:left w:val="none" w:sz="0" w:space="0" w:color="auto"/>
            <w:bottom w:val="none" w:sz="0" w:space="0" w:color="auto"/>
            <w:right w:val="none" w:sz="0" w:space="0" w:color="auto"/>
          </w:divBdr>
        </w:div>
        <w:div w:id="250239510">
          <w:marLeft w:val="0"/>
          <w:marRight w:val="0"/>
          <w:marTop w:val="0"/>
          <w:marBottom w:val="0"/>
          <w:divBdr>
            <w:top w:val="none" w:sz="0" w:space="0" w:color="auto"/>
            <w:left w:val="none" w:sz="0" w:space="0" w:color="auto"/>
            <w:bottom w:val="none" w:sz="0" w:space="0" w:color="auto"/>
            <w:right w:val="none" w:sz="0" w:space="0" w:color="auto"/>
          </w:divBdr>
          <w:divsChild>
            <w:div w:id="898436678">
              <w:marLeft w:val="-75"/>
              <w:marRight w:val="0"/>
              <w:marTop w:val="30"/>
              <w:marBottom w:val="30"/>
              <w:divBdr>
                <w:top w:val="none" w:sz="0" w:space="0" w:color="auto"/>
                <w:left w:val="none" w:sz="0" w:space="0" w:color="auto"/>
                <w:bottom w:val="none" w:sz="0" w:space="0" w:color="auto"/>
                <w:right w:val="none" w:sz="0" w:space="0" w:color="auto"/>
              </w:divBdr>
              <w:divsChild>
                <w:div w:id="61603932">
                  <w:marLeft w:val="0"/>
                  <w:marRight w:val="0"/>
                  <w:marTop w:val="0"/>
                  <w:marBottom w:val="0"/>
                  <w:divBdr>
                    <w:top w:val="none" w:sz="0" w:space="0" w:color="auto"/>
                    <w:left w:val="none" w:sz="0" w:space="0" w:color="auto"/>
                    <w:bottom w:val="none" w:sz="0" w:space="0" w:color="auto"/>
                    <w:right w:val="none" w:sz="0" w:space="0" w:color="auto"/>
                  </w:divBdr>
                  <w:divsChild>
                    <w:div w:id="283268436">
                      <w:marLeft w:val="0"/>
                      <w:marRight w:val="0"/>
                      <w:marTop w:val="0"/>
                      <w:marBottom w:val="0"/>
                      <w:divBdr>
                        <w:top w:val="none" w:sz="0" w:space="0" w:color="auto"/>
                        <w:left w:val="none" w:sz="0" w:space="0" w:color="auto"/>
                        <w:bottom w:val="none" w:sz="0" w:space="0" w:color="auto"/>
                        <w:right w:val="none" w:sz="0" w:space="0" w:color="auto"/>
                      </w:divBdr>
                    </w:div>
                    <w:div w:id="286089541">
                      <w:marLeft w:val="0"/>
                      <w:marRight w:val="0"/>
                      <w:marTop w:val="0"/>
                      <w:marBottom w:val="0"/>
                      <w:divBdr>
                        <w:top w:val="none" w:sz="0" w:space="0" w:color="auto"/>
                        <w:left w:val="none" w:sz="0" w:space="0" w:color="auto"/>
                        <w:bottom w:val="none" w:sz="0" w:space="0" w:color="auto"/>
                        <w:right w:val="none" w:sz="0" w:space="0" w:color="auto"/>
                      </w:divBdr>
                    </w:div>
                    <w:div w:id="750927664">
                      <w:marLeft w:val="0"/>
                      <w:marRight w:val="0"/>
                      <w:marTop w:val="0"/>
                      <w:marBottom w:val="0"/>
                      <w:divBdr>
                        <w:top w:val="none" w:sz="0" w:space="0" w:color="auto"/>
                        <w:left w:val="none" w:sz="0" w:space="0" w:color="auto"/>
                        <w:bottom w:val="none" w:sz="0" w:space="0" w:color="auto"/>
                        <w:right w:val="none" w:sz="0" w:space="0" w:color="auto"/>
                      </w:divBdr>
                    </w:div>
                    <w:div w:id="861019538">
                      <w:marLeft w:val="0"/>
                      <w:marRight w:val="0"/>
                      <w:marTop w:val="0"/>
                      <w:marBottom w:val="0"/>
                      <w:divBdr>
                        <w:top w:val="none" w:sz="0" w:space="0" w:color="auto"/>
                        <w:left w:val="none" w:sz="0" w:space="0" w:color="auto"/>
                        <w:bottom w:val="none" w:sz="0" w:space="0" w:color="auto"/>
                        <w:right w:val="none" w:sz="0" w:space="0" w:color="auto"/>
                      </w:divBdr>
                    </w:div>
                    <w:div w:id="1074936403">
                      <w:marLeft w:val="0"/>
                      <w:marRight w:val="0"/>
                      <w:marTop w:val="0"/>
                      <w:marBottom w:val="0"/>
                      <w:divBdr>
                        <w:top w:val="none" w:sz="0" w:space="0" w:color="auto"/>
                        <w:left w:val="none" w:sz="0" w:space="0" w:color="auto"/>
                        <w:bottom w:val="none" w:sz="0" w:space="0" w:color="auto"/>
                        <w:right w:val="none" w:sz="0" w:space="0" w:color="auto"/>
                      </w:divBdr>
                    </w:div>
                    <w:div w:id="1097597528">
                      <w:marLeft w:val="0"/>
                      <w:marRight w:val="0"/>
                      <w:marTop w:val="0"/>
                      <w:marBottom w:val="0"/>
                      <w:divBdr>
                        <w:top w:val="none" w:sz="0" w:space="0" w:color="auto"/>
                        <w:left w:val="none" w:sz="0" w:space="0" w:color="auto"/>
                        <w:bottom w:val="none" w:sz="0" w:space="0" w:color="auto"/>
                        <w:right w:val="none" w:sz="0" w:space="0" w:color="auto"/>
                      </w:divBdr>
                    </w:div>
                    <w:div w:id="1781758025">
                      <w:marLeft w:val="0"/>
                      <w:marRight w:val="0"/>
                      <w:marTop w:val="0"/>
                      <w:marBottom w:val="0"/>
                      <w:divBdr>
                        <w:top w:val="none" w:sz="0" w:space="0" w:color="auto"/>
                        <w:left w:val="none" w:sz="0" w:space="0" w:color="auto"/>
                        <w:bottom w:val="none" w:sz="0" w:space="0" w:color="auto"/>
                        <w:right w:val="none" w:sz="0" w:space="0" w:color="auto"/>
                      </w:divBdr>
                    </w:div>
                  </w:divsChild>
                </w:div>
                <w:div w:id="157383556">
                  <w:marLeft w:val="0"/>
                  <w:marRight w:val="0"/>
                  <w:marTop w:val="0"/>
                  <w:marBottom w:val="0"/>
                  <w:divBdr>
                    <w:top w:val="none" w:sz="0" w:space="0" w:color="auto"/>
                    <w:left w:val="none" w:sz="0" w:space="0" w:color="auto"/>
                    <w:bottom w:val="none" w:sz="0" w:space="0" w:color="auto"/>
                    <w:right w:val="none" w:sz="0" w:space="0" w:color="auto"/>
                  </w:divBdr>
                  <w:divsChild>
                    <w:div w:id="220604082">
                      <w:marLeft w:val="0"/>
                      <w:marRight w:val="0"/>
                      <w:marTop w:val="0"/>
                      <w:marBottom w:val="0"/>
                      <w:divBdr>
                        <w:top w:val="none" w:sz="0" w:space="0" w:color="auto"/>
                        <w:left w:val="none" w:sz="0" w:space="0" w:color="auto"/>
                        <w:bottom w:val="none" w:sz="0" w:space="0" w:color="auto"/>
                        <w:right w:val="none" w:sz="0" w:space="0" w:color="auto"/>
                      </w:divBdr>
                    </w:div>
                  </w:divsChild>
                </w:div>
                <w:div w:id="1010447007">
                  <w:marLeft w:val="0"/>
                  <w:marRight w:val="0"/>
                  <w:marTop w:val="0"/>
                  <w:marBottom w:val="0"/>
                  <w:divBdr>
                    <w:top w:val="none" w:sz="0" w:space="0" w:color="auto"/>
                    <w:left w:val="none" w:sz="0" w:space="0" w:color="auto"/>
                    <w:bottom w:val="none" w:sz="0" w:space="0" w:color="auto"/>
                    <w:right w:val="none" w:sz="0" w:space="0" w:color="auto"/>
                  </w:divBdr>
                  <w:divsChild>
                    <w:div w:id="70977722">
                      <w:marLeft w:val="0"/>
                      <w:marRight w:val="0"/>
                      <w:marTop w:val="0"/>
                      <w:marBottom w:val="0"/>
                      <w:divBdr>
                        <w:top w:val="none" w:sz="0" w:space="0" w:color="auto"/>
                        <w:left w:val="none" w:sz="0" w:space="0" w:color="auto"/>
                        <w:bottom w:val="none" w:sz="0" w:space="0" w:color="auto"/>
                        <w:right w:val="none" w:sz="0" w:space="0" w:color="auto"/>
                      </w:divBdr>
                    </w:div>
                    <w:div w:id="388456571">
                      <w:marLeft w:val="0"/>
                      <w:marRight w:val="0"/>
                      <w:marTop w:val="0"/>
                      <w:marBottom w:val="0"/>
                      <w:divBdr>
                        <w:top w:val="none" w:sz="0" w:space="0" w:color="auto"/>
                        <w:left w:val="none" w:sz="0" w:space="0" w:color="auto"/>
                        <w:bottom w:val="none" w:sz="0" w:space="0" w:color="auto"/>
                        <w:right w:val="none" w:sz="0" w:space="0" w:color="auto"/>
                      </w:divBdr>
                    </w:div>
                    <w:div w:id="1059207016">
                      <w:marLeft w:val="0"/>
                      <w:marRight w:val="0"/>
                      <w:marTop w:val="0"/>
                      <w:marBottom w:val="0"/>
                      <w:divBdr>
                        <w:top w:val="none" w:sz="0" w:space="0" w:color="auto"/>
                        <w:left w:val="none" w:sz="0" w:space="0" w:color="auto"/>
                        <w:bottom w:val="none" w:sz="0" w:space="0" w:color="auto"/>
                        <w:right w:val="none" w:sz="0" w:space="0" w:color="auto"/>
                      </w:divBdr>
                    </w:div>
                    <w:div w:id="1507209005">
                      <w:marLeft w:val="0"/>
                      <w:marRight w:val="0"/>
                      <w:marTop w:val="0"/>
                      <w:marBottom w:val="0"/>
                      <w:divBdr>
                        <w:top w:val="none" w:sz="0" w:space="0" w:color="auto"/>
                        <w:left w:val="none" w:sz="0" w:space="0" w:color="auto"/>
                        <w:bottom w:val="none" w:sz="0" w:space="0" w:color="auto"/>
                        <w:right w:val="none" w:sz="0" w:space="0" w:color="auto"/>
                      </w:divBdr>
                    </w:div>
                    <w:div w:id="1876194950">
                      <w:marLeft w:val="0"/>
                      <w:marRight w:val="0"/>
                      <w:marTop w:val="0"/>
                      <w:marBottom w:val="0"/>
                      <w:divBdr>
                        <w:top w:val="none" w:sz="0" w:space="0" w:color="auto"/>
                        <w:left w:val="none" w:sz="0" w:space="0" w:color="auto"/>
                        <w:bottom w:val="none" w:sz="0" w:space="0" w:color="auto"/>
                        <w:right w:val="none" w:sz="0" w:space="0" w:color="auto"/>
                      </w:divBdr>
                    </w:div>
                    <w:div w:id="1953397206">
                      <w:marLeft w:val="0"/>
                      <w:marRight w:val="0"/>
                      <w:marTop w:val="0"/>
                      <w:marBottom w:val="0"/>
                      <w:divBdr>
                        <w:top w:val="none" w:sz="0" w:space="0" w:color="auto"/>
                        <w:left w:val="none" w:sz="0" w:space="0" w:color="auto"/>
                        <w:bottom w:val="none" w:sz="0" w:space="0" w:color="auto"/>
                        <w:right w:val="none" w:sz="0" w:space="0" w:color="auto"/>
                      </w:divBdr>
                    </w:div>
                  </w:divsChild>
                </w:div>
                <w:div w:id="1210730824">
                  <w:marLeft w:val="0"/>
                  <w:marRight w:val="0"/>
                  <w:marTop w:val="0"/>
                  <w:marBottom w:val="0"/>
                  <w:divBdr>
                    <w:top w:val="none" w:sz="0" w:space="0" w:color="auto"/>
                    <w:left w:val="none" w:sz="0" w:space="0" w:color="auto"/>
                    <w:bottom w:val="none" w:sz="0" w:space="0" w:color="auto"/>
                    <w:right w:val="none" w:sz="0" w:space="0" w:color="auto"/>
                  </w:divBdr>
                  <w:divsChild>
                    <w:div w:id="85611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814">
          <w:marLeft w:val="0"/>
          <w:marRight w:val="0"/>
          <w:marTop w:val="0"/>
          <w:marBottom w:val="0"/>
          <w:divBdr>
            <w:top w:val="none" w:sz="0" w:space="0" w:color="auto"/>
            <w:left w:val="none" w:sz="0" w:space="0" w:color="auto"/>
            <w:bottom w:val="none" w:sz="0" w:space="0" w:color="auto"/>
            <w:right w:val="none" w:sz="0" w:space="0" w:color="auto"/>
          </w:divBdr>
        </w:div>
        <w:div w:id="469058708">
          <w:marLeft w:val="0"/>
          <w:marRight w:val="0"/>
          <w:marTop w:val="0"/>
          <w:marBottom w:val="0"/>
          <w:divBdr>
            <w:top w:val="none" w:sz="0" w:space="0" w:color="auto"/>
            <w:left w:val="none" w:sz="0" w:space="0" w:color="auto"/>
            <w:bottom w:val="none" w:sz="0" w:space="0" w:color="auto"/>
            <w:right w:val="none" w:sz="0" w:space="0" w:color="auto"/>
          </w:divBdr>
        </w:div>
        <w:div w:id="473136377">
          <w:marLeft w:val="0"/>
          <w:marRight w:val="0"/>
          <w:marTop w:val="0"/>
          <w:marBottom w:val="0"/>
          <w:divBdr>
            <w:top w:val="none" w:sz="0" w:space="0" w:color="auto"/>
            <w:left w:val="none" w:sz="0" w:space="0" w:color="auto"/>
            <w:bottom w:val="none" w:sz="0" w:space="0" w:color="auto"/>
            <w:right w:val="none" w:sz="0" w:space="0" w:color="auto"/>
          </w:divBdr>
        </w:div>
        <w:div w:id="492795108">
          <w:marLeft w:val="0"/>
          <w:marRight w:val="0"/>
          <w:marTop w:val="0"/>
          <w:marBottom w:val="0"/>
          <w:divBdr>
            <w:top w:val="none" w:sz="0" w:space="0" w:color="auto"/>
            <w:left w:val="none" w:sz="0" w:space="0" w:color="auto"/>
            <w:bottom w:val="none" w:sz="0" w:space="0" w:color="auto"/>
            <w:right w:val="none" w:sz="0" w:space="0" w:color="auto"/>
          </w:divBdr>
        </w:div>
        <w:div w:id="561603735">
          <w:marLeft w:val="0"/>
          <w:marRight w:val="0"/>
          <w:marTop w:val="0"/>
          <w:marBottom w:val="0"/>
          <w:divBdr>
            <w:top w:val="none" w:sz="0" w:space="0" w:color="auto"/>
            <w:left w:val="none" w:sz="0" w:space="0" w:color="auto"/>
            <w:bottom w:val="none" w:sz="0" w:space="0" w:color="auto"/>
            <w:right w:val="none" w:sz="0" w:space="0" w:color="auto"/>
          </w:divBdr>
        </w:div>
        <w:div w:id="570698265">
          <w:marLeft w:val="0"/>
          <w:marRight w:val="0"/>
          <w:marTop w:val="0"/>
          <w:marBottom w:val="0"/>
          <w:divBdr>
            <w:top w:val="none" w:sz="0" w:space="0" w:color="auto"/>
            <w:left w:val="none" w:sz="0" w:space="0" w:color="auto"/>
            <w:bottom w:val="none" w:sz="0" w:space="0" w:color="auto"/>
            <w:right w:val="none" w:sz="0" w:space="0" w:color="auto"/>
          </w:divBdr>
        </w:div>
        <w:div w:id="588393296">
          <w:marLeft w:val="0"/>
          <w:marRight w:val="0"/>
          <w:marTop w:val="0"/>
          <w:marBottom w:val="0"/>
          <w:divBdr>
            <w:top w:val="none" w:sz="0" w:space="0" w:color="auto"/>
            <w:left w:val="none" w:sz="0" w:space="0" w:color="auto"/>
            <w:bottom w:val="none" w:sz="0" w:space="0" w:color="auto"/>
            <w:right w:val="none" w:sz="0" w:space="0" w:color="auto"/>
          </w:divBdr>
        </w:div>
        <w:div w:id="594023646">
          <w:marLeft w:val="0"/>
          <w:marRight w:val="0"/>
          <w:marTop w:val="0"/>
          <w:marBottom w:val="0"/>
          <w:divBdr>
            <w:top w:val="none" w:sz="0" w:space="0" w:color="auto"/>
            <w:left w:val="none" w:sz="0" w:space="0" w:color="auto"/>
            <w:bottom w:val="none" w:sz="0" w:space="0" w:color="auto"/>
            <w:right w:val="none" w:sz="0" w:space="0" w:color="auto"/>
          </w:divBdr>
        </w:div>
        <w:div w:id="614796948">
          <w:marLeft w:val="0"/>
          <w:marRight w:val="0"/>
          <w:marTop w:val="0"/>
          <w:marBottom w:val="0"/>
          <w:divBdr>
            <w:top w:val="none" w:sz="0" w:space="0" w:color="auto"/>
            <w:left w:val="none" w:sz="0" w:space="0" w:color="auto"/>
            <w:bottom w:val="none" w:sz="0" w:space="0" w:color="auto"/>
            <w:right w:val="none" w:sz="0" w:space="0" w:color="auto"/>
          </w:divBdr>
        </w:div>
        <w:div w:id="666522167">
          <w:marLeft w:val="0"/>
          <w:marRight w:val="0"/>
          <w:marTop w:val="0"/>
          <w:marBottom w:val="0"/>
          <w:divBdr>
            <w:top w:val="none" w:sz="0" w:space="0" w:color="auto"/>
            <w:left w:val="none" w:sz="0" w:space="0" w:color="auto"/>
            <w:bottom w:val="none" w:sz="0" w:space="0" w:color="auto"/>
            <w:right w:val="none" w:sz="0" w:space="0" w:color="auto"/>
          </w:divBdr>
        </w:div>
        <w:div w:id="774058979">
          <w:marLeft w:val="0"/>
          <w:marRight w:val="0"/>
          <w:marTop w:val="0"/>
          <w:marBottom w:val="0"/>
          <w:divBdr>
            <w:top w:val="none" w:sz="0" w:space="0" w:color="auto"/>
            <w:left w:val="none" w:sz="0" w:space="0" w:color="auto"/>
            <w:bottom w:val="none" w:sz="0" w:space="0" w:color="auto"/>
            <w:right w:val="none" w:sz="0" w:space="0" w:color="auto"/>
          </w:divBdr>
        </w:div>
        <w:div w:id="840119033">
          <w:marLeft w:val="0"/>
          <w:marRight w:val="0"/>
          <w:marTop w:val="0"/>
          <w:marBottom w:val="0"/>
          <w:divBdr>
            <w:top w:val="none" w:sz="0" w:space="0" w:color="auto"/>
            <w:left w:val="none" w:sz="0" w:space="0" w:color="auto"/>
            <w:bottom w:val="none" w:sz="0" w:space="0" w:color="auto"/>
            <w:right w:val="none" w:sz="0" w:space="0" w:color="auto"/>
          </w:divBdr>
        </w:div>
        <w:div w:id="846554978">
          <w:marLeft w:val="0"/>
          <w:marRight w:val="0"/>
          <w:marTop w:val="0"/>
          <w:marBottom w:val="0"/>
          <w:divBdr>
            <w:top w:val="none" w:sz="0" w:space="0" w:color="auto"/>
            <w:left w:val="none" w:sz="0" w:space="0" w:color="auto"/>
            <w:bottom w:val="none" w:sz="0" w:space="0" w:color="auto"/>
            <w:right w:val="none" w:sz="0" w:space="0" w:color="auto"/>
          </w:divBdr>
        </w:div>
        <w:div w:id="954941377">
          <w:marLeft w:val="0"/>
          <w:marRight w:val="0"/>
          <w:marTop w:val="0"/>
          <w:marBottom w:val="0"/>
          <w:divBdr>
            <w:top w:val="none" w:sz="0" w:space="0" w:color="auto"/>
            <w:left w:val="none" w:sz="0" w:space="0" w:color="auto"/>
            <w:bottom w:val="none" w:sz="0" w:space="0" w:color="auto"/>
            <w:right w:val="none" w:sz="0" w:space="0" w:color="auto"/>
          </w:divBdr>
        </w:div>
        <w:div w:id="1107309328">
          <w:marLeft w:val="0"/>
          <w:marRight w:val="0"/>
          <w:marTop w:val="0"/>
          <w:marBottom w:val="0"/>
          <w:divBdr>
            <w:top w:val="none" w:sz="0" w:space="0" w:color="auto"/>
            <w:left w:val="none" w:sz="0" w:space="0" w:color="auto"/>
            <w:bottom w:val="none" w:sz="0" w:space="0" w:color="auto"/>
            <w:right w:val="none" w:sz="0" w:space="0" w:color="auto"/>
          </w:divBdr>
          <w:divsChild>
            <w:div w:id="1332366987">
              <w:marLeft w:val="-75"/>
              <w:marRight w:val="0"/>
              <w:marTop w:val="30"/>
              <w:marBottom w:val="30"/>
              <w:divBdr>
                <w:top w:val="none" w:sz="0" w:space="0" w:color="auto"/>
                <w:left w:val="none" w:sz="0" w:space="0" w:color="auto"/>
                <w:bottom w:val="none" w:sz="0" w:space="0" w:color="auto"/>
                <w:right w:val="none" w:sz="0" w:space="0" w:color="auto"/>
              </w:divBdr>
              <w:divsChild>
                <w:div w:id="62456022">
                  <w:marLeft w:val="0"/>
                  <w:marRight w:val="0"/>
                  <w:marTop w:val="0"/>
                  <w:marBottom w:val="0"/>
                  <w:divBdr>
                    <w:top w:val="none" w:sz="0" w:space="0" w:color="auto"/>
                    <w:left w:val="none" w:sz="0" w:space="0" w:color="auto"/>
                    <w:bottom w:val="none" w:sz="0" w:space="0" w:color="auto"/>
                    <w:right w:val="none" w:sz="0" w:space="0" w:color="auto"/>
                  </w:divBdr>
                  <w:divsChild>
                    <w:div w:id="165903626">
                      <w:marLeft w:val="0"/>
                      <w:marRight w:val="0"/>
                      <w:marTop w:val="0"/>
                      <w:marBottom w:val="0"/>
                      <w:divBdr>
                        <w:top w:val="none" w:sz="0" w:space="0" w:color="auto"/>
                        <w:left w:val="none" w:sz="0" w:space="0" w:color="auto"/>
                        <w:bottom w:val="none" w:sz="0" w:space="0" w:color="auto"/>
                        <w:right w:val="none" w:sz="0" w:space="0" w:color="auto"/>
                      </w:divBdr>
                    </w:div>
                  </w:divsChild>
                </w:div>
                <w:div w:id="97801639">
                  <w:marLeft w:val="0"/>
                  <w:marRight w:val="0"/>
                  <w:marTop w:val="0"/>
                  <w:marBottom w:val="0"/>
                  <w:divBdr>
                    <w:top w:val="none" w:sz="0" w:space="0" w:color="auto"/>
                    <w:left w:val="none" w:sz="0" w:space="0" w:color="auto"/>
                    <w:bottom w:val="none" w:sz="0" w:space="0" w:color="auto"/>
                    <w:right w:val="none" w:sz="0" w:space="0" w:color="auto"/>
                  </w:divBdr>
                  <w:divsChild>
                    <w:div w:id="978876034">
                      <w:marLeft w:val="0"/>
                      <w:marRight w:val="0"/>
                      <w:marTop w:val="0"/>
                      <w:marBottom w:val="0"/>
                      <w:divBdr>
                        <w:top w:val="none" w:sz="0" w:space="0" w:color="auto"/>
                        <w:left w:val="none" w:sz="0" w:space="0" w:color="auto"/>
                        <w:bottom w:val="none" w:sz="0" w:space="0" w:color="auto"/>
                        <w:right w:val="none" w:sz="0" w:space="0" w:color="auto"/>
                      </w:divBdr>
                    </w:div>
                  </w:divsChild>
                </w:div>
                <w:div w:id="288555401">
                  <w:marLeft w:val="0"/>
                  <w:marRight w:val="0"/>
                  <w:marTop w:val="0"/>
                  <w:marBottom w:val="0"/>
                  <w:divBdr>
                    <w:top w:val="none" w:sz="0" w:space="0" w:color="auto"/>
                    <w:left w:val="none" w:sz="0" w:space="0" w:color="auto"/>
                    <w:bottom w:val="none" w:sz="0" w:space="0" w:color="auto"/>
                    <w:right w:val="none" w:sz="0" w:space="0" w:color="auto"/>
                  </w:divBdr>
                  <w:divsChild>
                    <w:div w:id="459694064">
                      <w:marLeft w:val="0"/>
                      <w:marRight w:val="0"/>
                      <w:marTop w:val="0"/>
                      <w:marBottom w:val="0"/>
                      <w:divBdr>
                        <w:top w:val="none" w:sz="0" w:space="0" w:color="auto"/>
                        <w:left w:val="none" w:sz="0" w:space="0" w:color="auto"/>
                        <w:bottom w:val="none" w:sz="0" w:space="0" w:color="auto"/>
                        <w:right w:val="none" w:sz="0" w:space="0" w:color="auto"/>
                      </w:divBdr>
                    </w:div>
                  </w:divsChild>
                </w:div>
                <w:div w:id="412897570">
                  <w:marLeft w:val="0"/>
                  <w:marRight w:val="0"/>
                  <w:marTop w:val="0"/>
                  <w:marBottom w:val="0"/>
                  <w:divBdr>
                    <w:top w:val="none" w:sz="0" w:space="0" w:color="auto"/>
                    <w:left w:val="none" w:sz="0" w:space="0" w:color="auto"/>
                    <w:bottom w:val="none" w:sz="0" w:space="0" w:color="auto"/>
                    <w:right w:val="none" w:sz="0" w:space="0" w:color="auto"/>
                  </w:divBdr>
                  <w:divsChild>
                    <w:div w:id="187835355">
                      <w:marLeft w:val="0"/>
                      <w:marRight w:val="0"/>
                      <w:marTop w:val="0"/>
                      <w:marBottom w:val="0"/>
                      <w:divBdr>
                        <w:top w:val="none" w:sz="0" w:space="0" w:color="auto"/>
                        <w:left w:val="none" w:sz="0" w:space="0" w:color="auto"/>
                        <w:bottom w:val="none" w:sz="0" w:space="0" w:color="auto"/>
                        <w:right w:val="none" w:sz="0" w:space="0" w:color="auto"/>
                      </w:divBdr>
                    </w:div>
                  </w:divsChild>
                </w:div>
                <w:div w:id="802576864">
                  <w:marLeft w:val="0"/>
                  <w:marRight w:val="0"/>
                  <w:marTop w:val="0"/>
                  <w:marBottom w:val="0"/>
                  <w:divBdr>
                    <w:top w:val="none" w:sz="0" w:space="0" w:color="auto"/>
                    <w:left w:val="none" w:sz="0" w:space="0" w:color="auto"/>
                    <w:bottom w:val="none" w:sz="0" w:space="0" w:color="auto"/>
                    <w:right w:val="none" w:sz="0" w:space="0" w:color="auto"/>
                  </w:divBdr>
                  <w:divsChild>
                    <w:div w:id="10180284">
                      <w:marLeft w:val="0"/>
                      <w:marRight w:val="0"/>
                      <w:marTop w:val="0"/>
                      <w:marBottom w:val="0"/>
                      <w:divBdr>
                        <w:top w:val="none" w:sz="0" w:space="0" w:color="auto"/>
                        <w:left w:val="none" w:sz="0" w:space="0" w:color="auto"/>
                        <w:bottom w:val="none" w:sz="0" w:space="0" w:color="auto"/>
                        <w:right w:val="none" w:sz="0" w:space="0" w:color="auto"/>
                      </w:divBdr>
                    </w:div>
                    <w:div w:id="50740072">
                      <w:marLeft w:val="0"/>
                      <w:marRight w:val="0"/>
                      <w:marTop w:val="0"/>
                      <w:marBottom w:val="0"/>
                      <w:divBdr>
                        <w:top w:val="none" w:sz="0" w:space="0" w:color="auto"/>
                        <w:left w:val="none" w:sz="0" w:space="0" w:color="auto"/>
                        <w:bottom w:val="none" w:sz="0" w:space="0" w:color="auto"/>
                        <w:right w:val="none" w:sz="0" w:space="0" w:color="auto"/>
                      </w:divBdr>
                    </w:div>
                  </w:divsChild>
                </w:div>
                <w:div w:id="814637708">
                  <w:marLeft w:val="0"/>
                  <w:marRight w:val="0"/>
                  <w:marTop w:val="0"/>
                  <w:marBottom w:val="0"/>
                  <w:divBdr>
                    <w:top w:val="none" w:sz="0" w:space="0" w:color="auto"/>
                    <w:left w:val="none" w:sz="0" w:space="0" w:color="auto"/>
                    <w:bottom w:val="none" w:sz="0" w:space="0" w:color="auto"/>
                    <w:right w:val="none" w:sz="0" w:space="0" w:color="auto"/>
                  </w:divBdr>
                  <w:divsChild>
                    <w:div w:id="105003313">
                      <w:marLeft w:val="0"/>
                      <w:marRight w:val="0"/>
                      <w:marTop w:val="0"/>
                      <w:marBottom w:val="0"/>
                      <w:divBdr>
                        <w:top w:val="none" w:sz="0" w:space="0" w:color="auto"/>
                        <w:left w:val="none" w:sz="0" w:space="0" w:color="auto"/>
                        <w:bottom w:val="none" w:sz="0" w:space="0" w:color="auto"/>
                        <w:right w:val="none" w:sz="0" w:space="0" w:color="auto"/>
                      </w:divBdr>
                    </w:div>
                    <w:div w:id="344018961">
                      <w:marLeft w:val="0"/>
                      <w:marRight w:val="0"/>
                      <w:marTop w:val="0"/>
                      <w:marBottom w:val="0"/>
                      <w:divBdr>
                        <w:top w:val="none" w:sz="0" w:space="0" w:color="auto"/>
                        <w:left w:val="none" w:sz="0" w:space="0" w:color="auto"/>
                        <w:bottom w:val="none" w:sz="0" w:space="0" w:color="auto"/>
                        <w:right w:val="none" w:sz="0" w:space="0" w:color="auto"/>
                      </w:divBdr>
                    </w:div>
                  </w:divsChild>
                </w:div>
                <w:div w:id="1013335016">
                  <w:marLeft w:val="0"/>
                  <w:marRight w:val="0"/>
                  <w:marTop w:val="0"/>
                  <w:marBottom w:val="0"/>
                  <w:divBdr>
                    <w:top w:val="none" w:sz="0" w:space="0" w:color="auto"/>
                    <w:left w:val="none" w:sz="0" w:space="0" w:color="auto"/>
                    <w:bottom w:val="none" w:sz="0" w:space="0" w:color="auto"/>
                    <w:right w:val="none" w:sz="0" w:space="0" w:color="auto"/>
                  </w:divBdr>
                  <w:divsChild>
                    <w:div w:id="205215825">
                      <w:marLeft w:val="0"/>
                      <w:marRight w:val="0"/>
                      <w:marTop w:val="0"/>
                      <w:marBottom w:val="0"/>
                      <w:divBdr>
                        <w:top w:val="none" w:sz="0" w:space="0" w:color="auto"/>
                        <w:left w:val="none" w:sz="0" w:space="0" w:color="auto"/>
                        <w:bottom w:val="none" w:sz="0" w:space="0" w:color="auto"/>
                        <w:right w:val="none" w:sz="0" w:space="0" w:color="auto"/>
                      </w:divBdr>
                    </w:div>
                  </w:divsChild>
                </w:div>
                <w:div w:id="1091580842">
                  <w:marLeft w:val="0"/>
                  <w:marRight w:val="0"/>
                  <w:marTop w:val="0"/>
                  <w:marBottom w:val="0"/>
                  <w:divBdr>
                    <w:top w:val="none" w:sz="0" w:space="0" w:color="auto"/>
                    <w:left w:val="none" w:sz="0" w:space="0" w:color="auto"/>
                    <w:bottom w:val="none" w:sz="0" w:space="0" w:color="auto"/>
                    <w:right w:val="none" w:sz="0" w:space="0" w:color="auto"/>
                  </w:divBdr>
                  <w:divsChild>
                    <w:div w:id="107816077">
                      <w:marLeft w:val="0"/>
                      <w:marRight w:val="0"/>
                      <w:marTop w:val="0"/>
                      <w:marBottom w:val="0"/>
                      <w:divBdr>
                        <w:top w:val="none" w:sz="0" w:space="0" w:color="auto"/>
                        <w:left w:val="none" w:sz="0" w:space="0" w:color="auto"/>
                        <w:bottom w:val="none" w:sz="0" w:space="0" w:color="auto"/>
                        <w:right w:val="none" w:sz="0" w:space="0" w:color="auto"/>
                      </w:divBdr>
                    </w:div>
                    <w:div w:id="454716744">
                      <w:marLeft w:val="0"/>
                      <w:marRight w:val="0"/>
                      <w:marTop w:val="0"/>
                      <w:marBottom w:val="0"/>
                      <w:divBdr>
                        <w:top w:val="none" w:sz="0" w:space="0" w:color="auto"/>
                        <w:left w:val="none" w:sz="0" w:space="0" w:color="auto"/>
                        <w:bottom w:val="none" w:sz="0" w:space="0" w:color="auto"/>
                        <w:right w:val="none" w:sz="0" w:space="0" w:color="auto"/>
                      </w:divBdr>
                    </w:div>
                  </w:divsChild>
                </w:div>
                <w:div w:id="1193300083">
                  <w:marLeft w:val="0"/>
                  <w:marRight w:val="0"/>
                  <w:marTop w:val="0"/>
                  <w:marBottom w:val="0"/>
                  <w:divBdr>
                    <w:top w:val="none" w:sz="0" w:space="0" w:color="auto"/>
                    <w:left w:val="none" w:sz="0" w:space="0" w:color="auto"/>
                    <w:bottom w:val="none" w:sz="0" w:space="0" w:color="auto"/>
                    <w:right w:val="none" w:sz="0" w:space="0" w:color="auto"/>
                  </w:divBdr>
                  <w:divsChild>
                    <w:div w:id="1064722924">
                      <w:marLeft w:val="0"/>
                      <w:marRight w:val="0"/>
                      <w:marTop w:val="0"/>
                      <w:marBottom w:val="0"/>
                      <w:divBdr>
                        <w:top w:val="none" w:sz="0" w:space="0" w:color="auto"/>
                        <w:left w:val="none" w:sz="0" w:space="0" w:color="auto"/>
                        <w:bottom w:val="none" w:sz="0" w:space="0" w:color="auto"/>
                        <w:right w:val="none" w:sz="0" w:space="0" w:color="auto"/>
                      </w:divBdr>
                    </w:div>
                  </w:divsChild>
                </w:div>
                <w:div w:id="1263953685">
                  <w:marLeft w:val="0"/>
                  <w:marRight w:val="0"/>
                  <w:marTop w:val="0"/>
                  <w:marBottom w:val="0"/>
                  <w:divBdr>
                    <w:top w:val="none" w:sz="0" w:space="0" w:color="auto"/>
                    <w:left w:val="none" w:sz="0" w:space="0" w:color="auto"/>
                    <w:bottom w:val="none" w:sz="0" w:space="0" w:color="auto"/>
                    <w:right w:val="none" w:sz="0" w:space="0" w:color="auto"/>
                  </w:divBdr>
                  <w:divsChild>
                    <w:div w:id="380326185">
                      <w:marLeft w:val="0"/>
                      <w:marRight w:val="0"/>
                      <w:marTop w:val="0"/>
                      <w:marBottom w:val="0"/>
                      <w:divBdr>
                        <w:top w:val="none" w:sz="0" w:space="0" w:color="auto"/>
                        <w:left w:val="none" w:sz="0" w:space="0" w:color="auto"/>
                        <w:bottom w:val="none" w:sz="0" w:space="0" w:color="auto"/>
                        <w:right w:val="none" w:sz="0" w:space="0" w:color="auto"/>
                      </w:divBdr>
                    </w:div>
                    <w:div w:id="823080547">
                      <w:marLeft w:val="0"/>
                      <w:marRight w:val="0"/>
                      <w:marTop w:val="0"/>
                      <w:marBottom w:val="0"/>
                      <w:divBdr>
                        <w:top w:val="none" w:sz="0" w:space="0" w:color="auto"/>
                        <w:left w:val="none" w:sz="0" w:space="0" w:color="auto"/>
                        <w:bottom w:val="none" w:sz="0" w:space="0" w:color="auto"/>
                        <w:right w:val="none" w:sz="0" w:space="0" w:color="auto"/>
                      </w:divBdr>
                    </w:div>
                    <w:div w:id="1113597296">
                      <w:marLeft w:val="0"/>
                      <w:marRight w:val="0"/>
                      <w:marTop w:val="0"/>
                      <w:marBottom w:val="0"/>
                      <w:divBdr>
                        <w:top w:val="none" w:sz="0" w:space="0" w:color="auto"/>
                        <w:left w:val="none" w:sz="0" w:space="0" w:color="auto"/>
                        <w:bottom w:val="none" w:sz="0" w:space="0" w:color="auto"/>
                        <w:right w:val="none" w:sz="0" w:space="0" w:color="auto"/>
                      </w:divBdr>
                    </w:div>
                  </w:divsChild>
                </w:div>
                <w:div w:id="1333099726">
                  <w:marLeft w:val="0"/>
                  <w:marRight w:val="0"/>
                  <w:marTop w:val="0"/>
                  <w:marBottom w:val="0"/>
                  <w:divBdr>
                    <w:top w:val="none" w:sz="0" w:space="0" w:color="auto"/>
                    <w:left w:val="none" w:sz="0" w:space="0" w:color="auto"/>
                    <w:bottom w:val="none" w:sz="0" w:space="0" w:color="auto"/>
                    <w:right w:val="none" w:sz="0" w:space="0" w:color="auto"/>
                  </w:divBdr>
                  <w:divsChild>
                    <w:div w:id="541400762">
                      <w:marLeft w:val="0"/>
                      <w:marRight w:val="0"/>
                      <w:marTop w:val="0"/>
                      <w:marBottom w:val="0"/>
                      <w:divBdr>
                        <w:top w:val="none" w:sz="0" w:space="0" w:color="auto"/>
                        <w:left w:val="none" w:sz="0" w:space="0" w:color="auto"/>
                        <w:bottom w:val="none" w:sz="0" w:space="0" w:color="auto"/>
                        <w:right w:val="none" w:sz="0" w:space="0" w:color="auto"/>
                      </w:divBdr>
                    </w:div>
                  </w:divsChild>
                </w:div>
                <w:div w:id="1410806774">
                  <w:marLeft w:val="0"/>
                  <w:marRight w:val="0"/>
                  <w:marTop w:val="0"/>
                  <w:marBottom w:val="0"/>
                  <w:divBdr>
                    <w:top w:val="none" w:sz="0" w:space="0" w:color="auto"/>
                    <w:left w:val="none" w:sz="0" w:space="0" w:color="auto"/>
                    <w:bottom w:val="none" w:sz="0" w:space="0" w:color="auto"/>
                    <w:right w:val="none" w:sz="0" w:space="0" w:color="auto"/>
                  </w:divBdr>
                  <w:divsChild>
                    <w:div w:id="2127771404">
                      <w:marLeft w:val="0"/>
                      <w:marRight w:val="0"/>
                      <w:marTop w:val="0"/>
                      <w:marBottom w:val="0"/>
                      <w:divBdr>
                        <w:top w:val="none" w:sz="0" w:space="0" w:color="auto"/>
                        <w:left w:val="none" w:sz="0" w:space="0" w:color="auto"/>
                        <w:bottom w:val="none" w:sz="0" w:space="0" w:color="auto"/>
                        <w:right w:val="none" w:sz="0" w:space="0" w:color="auto"/>
                      </w:divBdr>
                    </w:div>
                  </w:divsChild>
                </w:div>
                <w:div w:id="1429958922">
                  <w:marLeft w:val="0"/>
                  <w:marRight w:val="0"/>
                  <w:marTop w:val="0"/>
                  <w:marBottom w:val="0"/>
                  <w:divBdr>
                    <w:top w:val="none" w:sz="0" w:space="0" w:color="auto"/>
                    <w:left w:val="none" w:sz="0" w:space="0" w:color="auto"/>
                    <w:bottom w:val="none" w:sz="0" w:space="0" w:color="auto"/>
                    <w:right w:val="none" w:sz="0" w:space="0" w:color="auto"/>
                  </w:divBdr>
                  <w:divsChild>
                    <w:div w:id="200560958">
                      <w:marLeft w:val="0"/>
                      <w:marRight w:val="0"/>
                      <w:marTop w:val="0"/>
                      <w:marBottom w:val="0"/>
                      <w:divBdr>
                        <w:top w:val="none" w:sz="0" w:space="0" w:color="auto"/>
                        <w:left w:val="none" w:sz="0" w:space="0" w:color="auto"/>
                        <w:bottom w:val="none" w:sz="0" w:space="0" w:color="auto"/>
                        <w:right w:val="none" w:sz="0" w:space="0" w:color="auto"/>
                      </w:divBdr>
                    </w:div>
                  </w:divsChild>
                </w:div>
                <w:div w:id="1501387275">
                  <w:marLeft w:val="0"/>
                  <w:marRight w:val="0"/>
                  <w:marTop w:val="0"/>
                  <w:marBottom w:val="0"/>
                  <w:divBdr>
                    <w:top w:val="none" w:sz="0" w:space="0" w:color="auto"/>
                    <w:left w:val="none" w:sz="0" w:space="0" w:color="auto"/>
                    <w:bottom w:val="none" w:sz="0" w:space="0" w:color="auto"/>
                    <w:right w:val="none" w:sz="0" w:space="0" w:color="auto"/>
                  </w:divBdr>
                  <w:divsChild>
                    <w:div w:id="595140482">
                      <w:marLeft w:val="0"/>
                      <w:marRight w:val="0"/>
                      <w:marTop w:val="0"/>
                      <w:marBottom w:val="0"/>
                      <w:divBdr>
                        <w:top w:val="none" w:sz="0" w:space="0" w:color="auto"/>
                        <w:left w:val="none" w:sz="0" w:space="0" w:color="auto"/>
                        <w:bottom w:val="none" w:sz="0" w:space="0" w:color="auto"/>
                        <w:right w:val="none" w:sz="0" w:space="0" w:color="auto"/>
                      </w:divBdr>
                    </w:div>
                  </w:divsChild>
                </w:div>
                <w:div w:id="1536846200">
                  <w:marLeft w:val="0"/>
                  <w:marRight w:val="0"/>
                  <w:marTop w:val="0"/>
                  <w:marBottom w:val="0"/>
                  <w:divBdr>
                    <w:top w:val="none" w:sz="0" w:space="0" w:color="auto"/>
                    <w:left w:val="none" w:sz="0" w:space="0" w:color="auto"/>
                    <w:bottom w:val="none" w:sz="0" w:space="0" w:color="auto"/>
                    <w:right w:val="none" w:sz="0" w:space="0" w:color="auto"/>
                  </w:divBdr>
                  <w:divsChild>
                    <w:div w:id="414322972">
                      <w:marLeft w:val="0"/>
                      <w:marRight w:val="0"/>
                      <w:marTop w:val="0"/>
                      <w:marBottom w:val="0"/>
                      <w:divBdr>
                        <w:top w:val="none" w:sz="0" w:space="0" w:color="auto"/>
                        <w:left w:val="none" w:sz="0" w:space="0" w:color="auto"/>
                        <w:bottom w:val="none" w:sz="0" w:space="0" w:color="auto"/>
                        <w:right w:val="none" w:sz="0" w:space="0" w:color="auto"/>
                      </w:divBdr>
                    </w:div>
                    <w:div w:id="1111968954">
                      <w:marLeft w:val="0"/>
                      <w:marRight w:val="0"/>
                      <w:marTop w:val="0"/>
                      <w:marBottom w:val="0"/>
                      <w:divBdr>
                        <w:top w:val="none" w:sz="0" w:space="0" w:color="auto"/>
                        <w:left w:val="none" w:sz="0" w:space="0" w:color="auto"/>
                        <w:bottom w:val="none" w:sz="0" w:space="0" w:color="auto"/>
                        <w:right w:val="none" w:sz="0" w:space="0" w:color="auto"/>
                      </w:divBdr>
                    </w:div>
                    <w:div w:id="1216817517">
                      <w:marLeft w:val="0"/>
                      <w:marRight w:val="0"/>
                      <w:marTop w:val="0"/>
                      <w:marBottom w:val="0"/>
                      <w:divBdr>
                        <w:top w:val="none" w:sz="0" w:space="0" w:color="auto"/>
                        <w:left w:val="none" w:sz="0" w:space="0" w:color="auto"/>
                        <w:bottom w:val="none" w:sz="0" w:space="0" w:color="auto"/>
                        <w:right w:val="none" w:sz="0" w:space="0" w:color="auto"/>
                      </w:divBdr>
                    </w:div>
                  </w:divsChild>
                </w:div>
                <w:div w:id="1941913178">
                  <w:marLeft w:val="0"/>
                  <w:marRight w:val="0"/>
                  <w:marTop w:val="0"/>
                  <w:marBottom w:val="0"/>
                  <w:divBdr>
                    <w:top w:val="none" w:sz="0" w:space="0" w:color="auto"/>
                    <w:left w:val="none" w:sz="0" w:space="0" w:color="auto"/>
                    <w:bottom w:val="none" w:sz="0" w:space="0" w:color="auto"/>
                    <w:right w:val="none" w:sz="0" w:space="0" w:color="auto"/>
                  </w:divBdr>
                  <w:divsChild>
                    <w:div w:id="1231846158">
                      <w:marLeft w:val="0"/>
                      <w:marRight w:val="0"/>
                      <w:marTop w:val="0"/>
                      <w:marBottom w:val="0"/>
                      <w:divBdr>
                        <w:top w:val="none" w:sz="0" w:space="0" w:color="auto"/>
                        <w:left w:val="none" w:sz="0" w:space="0" w:color="auto"/>
                        <w:bottom w:val="none" w:sz="0" w:space="0" w:color="auto"/>
                        <w:right w:val="none" w:sz="0" w:space="0" w:color="auto"/>
                      </w:divBdr>
                    </w:div>
                  </w:divsChild>
                </w:div>
                <w:div w:id="1961759120">
                  <w:marLeft w:val="0"/>
                  <w:marRight w:val="0"/>
                  <w:marTop w:val="0"/>
                  <w:marBottom w:val="0"/>
                  <w:divBdr>
                    <w:top w:val="none" w:sz="0" w:space="0" w:color="auto"/>
                    <w:left w:val="none" w:sz="0" w:space="0" w:color="auto"/>
                    <w:bottom w:val="none" w:sz="0" w:space="0" w:color="auto"/>
                    <w:right w:val="none" w:sz="0" w:space="0" w:color="auto"/>
                  </w:divBdr>
                  <w:divsChild>
                    <w:div w:id="506598661">
                      <w:marLeft w:val="0"/>
                      <w:marRight w:val="0"/>
                      <w:marTop w:val="0"/>
                      <w:marBottom w:val="0"/>
                      <w:divBdr>
                        <w:top w:val="none" w:sz="0" w:space="0" w:color="auto"/>
                        <w:left w:val="none" w:sz="0" w:space="0" w:color="auto"/>
                        <w:bottom w:val="none" w:sz="0" w:space="0" w:color="auto"/>
                        <w:right w:val="none" w:sz="0" w:space="0" w:color="auto"/>
                      </w:divBdr>
                    </w:div>
                  </w:divsChild>
                </w:div>
                <w:div w:id="1986426719">
                  <w:marLeft w:val="0"/>
                  <w:marRight w:val="0"/>
                  <w:marTop w:val="0"/>
                  <w:marBottom w:val="0"/>
                  <w:divBdr>
                    <w:top w:val="none" w:sz="0" w:space="0" w:color="auto"/>
                    <w:left w:val="none" w:sz="0" w:space="0" w:color="auto"/>
                    <w:bottom w:val="none" w:sz="0" w:space="0" w:color="auto"/>
                    <w:right w:val="none" w:sz="0" w:space="0" w:color="auto"/>
                  </w:divBdr>
                  <w:divsChild>
                    <w:div w:id="1828133843">
                      <w:marLeft w:val="0"/>
                      <w:marRight w:val="0"/>
                      <w:marTop w:val="0"/>
                      <w:marBottom w:val="0"/>
                      <w:divBdr>
                        <w:top w:val="none" w:sz="0" w:space="0" w:color="auto"/>
                        <w:left w:val="none" w:sz="0" w:space="0" w:color="auto"/>
                        <w:bottom w:val="none" w:sz="0" w:space="0" w:color="auto"/>
                        <w:right w:val="none" w:sz="0" w:space="0" w:color="auto"/>
                      </w:divBdr>
                    </w:div>
                  </w:divsChild>
                </w:div>
                <w:div w:id="2004428873">
                  <w:marLeft w:val="0"/>
                  <w:marRight w:val="0"/>
                  <w:marTop w:val="0"/>
                  <w:marBottom w:val="0"/>
                  <w:divBdr>
                    <w:top w:val="none" w:sz="0" w:space="0" w:color="auto"/>
                    <w:left w:val="none" w:sz="0" w:space="0" w:color="auto"/>
                    <w:bottom w:val="none" w:sz="0" w:space="0" w:color="auto"/>
                    <w:right w:val="none" w:sz="0" w:space="0" w:color="auto"/>
                  </w:divBdr>
                  <w:divsChild>
                    <w:div w:id="702898034">
                      <w:marLeft w:val="0"/>
                      <w:marRight w:val="0"/>
                      <w:marTop w:val="0"/>
                      <w:marBottom w:val="0"/>
                      <w:divBdr>
                        <w:top w:val="none" w:sz="0" w:space="0" w:color="auto"/>
                        <w:left w:val="none" w:sz="0" w:space="0" w:color="auto"/>
                        <w:bottom w:val="none" w:sz="0" w:space="0" w:color="auto"/>
                        <w:right w:val="none" w:sz="0" w:space="0" w:color="auto"/>
                      </w:divBdr>
                    </w:div>
                    <w:div w:id="1026709633">
                      <w:marLeft w:val="0"/>
                      <w:marRight w:val="0"/>
                      <w:marTop w:val="0"/>
                      <w:marBottom w:val="0"/>
                      <w:divBdr>
                        <w:top w:val="none" w:sz="0" w:space="0" w:color="auto"/>
                        <w:left w:val="none" w:sz="0" w:space="0" w:color="auto"/>
                        <w:bottom w:val="none" w:sz="0" w:space="0" w:color="auto"/>
                        <w:right w:val="none" w:sz="0" w:space="0" w:color="auto"/>
                      </w:divBdr>
                    </w:div>
                  </w:divsChild>
                </w:div>
                <w:div w:id="2059473485">
                  <w:marLeft w:val="0"/>
                  <w:marRight w:val="0"/>
                  <w:marTop w:val="0"/>
                  <w:marBottom w:val="0"/>
                  <w:divBdr>
                    <w:top w:val="none" w:sz="0" w:space="0" w:color="auto"/>
                    <w:left w:val="none" w:sz="0" w:space="0" w:color="auto"/>
                    <w:bottom w:val="none" w:sz="0" w:space="0" w:color="auto"/>
                    <w:right w:val="none" w:sz="0" w:space="0" w:color="auto"/>
                  </w:divBdr>
                  <w:divsChild>
                    <w:div w:id="403260010">
                      <w:marLeft w:val="0"/>
                      <w:marRight w:val="0"/>
                      <w:marTop w:val="0"/>
                      <w:marBottom w:val="0"/>
                      <w:divBdr>
                        <w:top w:val="none" w:sz="0" w:space="0" w:color="auto"/>
                        <w:left w:val="none" w:sz="0" w:space="0" w:color="auto"/>
                        <w:bottom w:val="none" w:sz="0" w:space="0" w:color="auto"/>
                        <w:right w:val="none" w:sz="0" w:space="0" w:color="auto"/>
                      </w:divBdr>
                    </w:div>
                    <w:div w:id="4270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44577">
          <w:marLeft w:val="0"/>
          <w:marRight w:val="0"/>
          <w:marTop w:val="0"/>
          <w:marBottom w:val="0"/>
          <w:divBdr>
            <w:top w:val="none" w:sz="0" w:space="0" w:color="auto"/>
            <w:left w:val="none" w:sz="0" w:space="0" w:color="auto"/>
            <w:bottom w:val="none" w:sz="0" w:space="0" w:color="auto"/>
            <w:right w:val="none" w:sz="0" w:space="0" w:color="auto"/>
          </w:divBdr>
        </w:div>
        <w:div w:id="1552300474">
          <w:marLeft w:val="0"/>
          <w:marRight w:val="0"/>
          <w:marTop w:val="0"/>
          <w:marBottom w:val="0"/>
          <w:divBdr>
            <w:top w:val="none" w:sz="0" w:space="0" w:color="auto"/>
            <w:left w:val="none" w:sz="0" w:space="0" w:color="auto"/>
            <w:bottom w:val="none" w:sz="0" w:space="0" w:color="auto"/>
            <w:right w:val="none" w:sz="0" w:space="0" w:color="auto"/>
          </w:divBdr>
        </w:div>
        <w:div w:id="1581594045">
          <w:marLeft w:val="0"/>
          <w:marRight w:val="0"/>
          <w:marTop w:val="0"/>
          <w:marBottom w:val="0"/>
          <w:divBdr>
            <w:top w:val="none" w:sz="0" w:space="0" w:color="auto"/>
            <w:left w:val="none" w:sz="0" w:space="0" w:color="auto"/>
            <w:bottom w:val="none" w:sz="0" w:space="0" w:color="auto"/>
            <w:right w:val="none" w:sz="0" w:space="0" w:color="auto"/>
          </w:divBdr>
        </w:div>
        <w:div w:id="1663268802">
          <w:marLeft w:val="0"/>
          <w:marRight w:val="0"/>
          <w:marTop w:val="0"/>
          <w:marBottom w:val="0"/>
          <w:divBdr>
            <w:top w:val="none" w:sz="0" w:space="0" w:color="auto"/>
            <w:left w:val="none" w:sz="0" w:space="0" w:color="auto"/>
            <w:bottom w:val="none" w:sz="0" w:space="0" w:color="auto"/>
            <w:right w:val="none" w:sz="0" w:space="0" w:color="auto"/>
          </w:divBdr>
        </w:div>
        <w:div w:id="1855146877">
          <w:marLeft w:val="0"/>
          <w:marRight w:val="0"/>
          <w:marTop w:val="0"/>
          <w:marBottom w:val="0"/>
          <w:divBdr>
            <w:top w:val="none" w:sz="0" w:space="0" w:color="auto"/>
            <w:left w:val="none" w:sz="0" w:space="0" w:color="auto"/>
            <w:bottom w:val="none" w:sz="0" w:space="0" w:color="auto"/>
            <w:right w:val="none" w:sz="0" w:space="0" w:color="auto"/>
          </w:divBdr>
        </w:div>
        <w:div w:id="1997150871">
          <w:marLeft w:val="0"/>
          <w:marRight w:val="0"/>
          <w:marTop w:val="0"/>
          <w:marBottom w:val="0"/>
          <w:divBdr>
            <w:top w:val="none" w:sz="0" w:space="0" w:color="auto"/>
            <w:left w:val="none" w:sz="0" w:space="0" w:color="auto"/>
            <w:bottom w:val="none" w:sz="0" w:space="0" w:color="auto"/>
            <w:right w:val="none" w:sz="0" w:space="0" w:color="auto"/>
          </w:divBdr>
        </w:div>
        <w:div w:id="2004236790">
          <w:marLeft w:val="0"/>
          <w:marRight w:val="0"/>
          <w:marTop w:val="0"/>
          <w:marBottom w:val="0"/>
          <w:divBdr>
            <w:top w:val="none" w:sz="0" w:space="0" w:color="auto"/>
            <w:left w:val="none" w:sz="0" w:space="0" w:color="auto"/>
            <w:bottom w:val="none" w:sz="0" w:space="0" w:color="auto"/>
            <w:right w:val="none" w:sz="0" w:space="0" w:color="auto"/>
          </w:divBdr>
        </w:div>
        <w:div w:id="2023897653">
          <w:marLeft w:val="0"/>
          <w:marRight w:val="0"/>
          <w:marTop w:val="0"/>
          <w:marBottom w:val="0"/>
          <w:divBdr>
            <w:top w:val="none" w:sz="0" w:space="0" w:color="auto"/>
            <w:left w:val="none" w:sz="0" w:space="0" w:color="auto"/>
            <w:bottom w:val="none" w:sz="0" w:space="0" w:color="auto"/>
            <w:right w:val="none" w:sz="0" w:space="0" w:color="auto"/>
          </w:divBdr>
        </w:div>
        <w:div w:id="2043701583">
          <w:marLeft w:val="0"/>
          <w:marRight w:val="0"/>
          <w:marTop w:val="0"/>
          <w:marBottom w:val="0"/>
          <w:divBdr>
            <w:top w:val="none" w:sz="0" w:space="0" w:color="auto"/>
            <w:left w:val="none" w:sz="0" w:space="0" w:color="auto"/>
            <w:bottom w:val="none" w:sz="0" w:space="0" w:color="auto"/>
            <w:right w:val="none" w:sz="0" w:space="0" w:color="auto"/>
          </w:divBdr>
        </w:div>
      </w:divsChild>
    </w:div>
    <w:div w:id="268582702">
      <w:bodyDiv w:val="1"/>
      <w:marLeft w:val="0"/>
      <w:marRight w:val="0"/>
      <w:marTop w:val="0"/>
      <w:marBottom w:val="0"/>
      <w:divBdr>
        <w:top w:val="none" w:sz="0" w:space="0" w:color="auto"/>
        <w:left w:val="none" w:sz="0" w:space="0" w:color="auto"/>
        <w:bottom w:val="none" w:sz="0" w:space="0" w:color="auto"/>
        <w:right w:val="none" w:sz="0" w:space="0" w:color="auto"/>
      </w:divBdr>
    </w:div>
    <w:div w:id="968588507">
      <w:bodyDiv w:val="1"/>
      <w:marLeft w:val="0"/>
      <w:marRight w:val="0"/>
      <w:marTop w:val="0"/>
      <w:marBottom w:val="0"/>
      <w:divBdr>
        <w:top w:val="none" w:sz="0" w:space="0" w:color="auto"/>
        <w:left w:val="none" w:sz="0" w:space="0" w:color="auto"/>
        <w:bottom w:val="none" w:sz="0" w:space="0" w:color="auto"/>
        <w:right w:val="none" w:sz="0" w:space="0" w:color="auto"/>
      </w:divBdr>
    </w:div>
    <w:div w:id="1050879385">
      <w:bodyDiv w:val="1"/>
      <w:marLeft w:val="0"/>
      <w:marRight w:val="0"/>
      <w:marTop w:val="0"/>
      <w:marBottom w:val="0"/>
      <w:divBdr>
        <w:top w:val="none" w:sz="0" w:space="0" w:color="auto"/>
        <w:left w:val="none" w:sz="0" w:space="0" w:color="auto"/>
        <w:bottom w:val="none" w:sz="0" w:space="0" w:color="auto"/>
        <w:right w:val="none" w:sz="0" w:space="0" w:color="auto"/>
      </w:divBdr>
      <w:divsChild>
        <w:div w:id="363335424">
          <w:marLeft w:val="0"/>
          <w:marRight w:val="0"/>
          <w:marTop w:val="0"/>
          <w:marBottom w:val="0"/>
          <w:divBdr>
            <w:top w:val="none" w:sz="0" w:space="0" w:color="auto"/>
            <w:left w:val="none" w:sz="0" w:space="0" w:color="auto"/>
            <w:bottom w:val="none" w:sz="0" w:space="0" w:color="auto"/>
            <w:right w:val="none" w:sz="0" w:space="0" w:color="auto"/>
          </w:divBdr>
        </w:div>
        <w:div w:id="2121680804">
          <w:marLeft w:val="0"/>
          <w:marRight w:val="0"/>
          <w:marTop w:val="0"/>
          <w:marBottom w:val="0"/>
          <w:divBdr>
            <w:top w:val="none" w:sz="0" w:space="0" w:color="auto"/>
            <w:left w:val="none" w:sz="0" w:space="0" w:color="auto"/>
            <w:bottom w:val="none" w:sz="0" w:space="0" w:color="auto"/>
            <w:right w:val="none" w:sz="0" w:space="0" w:color="auto"/>
          </w:divBdr>
        </w:div>
        <w:div w:id="2074769045">
          <w:marLeft w:val="0"/>
          <w:marRight w:val="0"/>
          <w:marTop w:val="0"/>
          <w:marBottom w:val="0"/>
          <w:divBdr>
            <w:top w:val="none" w:sz="0" w:space="0" w:color="auto"/>
            <w:left w:val="none" w:sz="0" w:space="0" w:color="auto"/>
            <w:bottom w:val="none" w:sz="0" w:space="0" w:color="auto"/>
            <w:right w:val="none" w:sz="0" w:space="0" w:color="auto"/>
          </w:divBdr>
        </w:div>
        <w:div w:id="992370509">
          <w:marLeft w:val="0"/>
          <w:marRight w:val="0"/>
          <w:marTop w:val="0"/>
          <w:marBottom w:val="0"/>
          <w:divBdr>
            <w:top w:val="none" w:sz="0" w:space="0" w:color="auto"/>
            <w:left w:val="none" w:sz="0" w:space="0" w:color="auto"/>
            <w:bottom w:val="none" w:sz="0" w:space="0" w:color="auto"/>
            <w:right w:val="none" w:sz="0" w:space="0" w:color="auto"/>
          </w:divBdr>
          <w:divsChild>
            <w:div w:id="2007054278">
              <w:marLeft w:val="-75"/>
              <w:marRight w:val="0"/>
              <w:marTop w:val="30"/>
              <w:marBottom w:val="30"/>
              <w:divBdr>
                <w:top w:val="none" w:sz="0" w:space="0" w:color="auto"/>
                <w:left w:val="none" w:sz="0" w:space="0" w:color="auto"/>
                <w:bottom w:val="none" w:sz="0" w:space="0" w:color="auto"/>
                <w:right w:val="none" w:sz="0" w:space="0" w:color="auto"/>
              </w:divBdr>
              <w:divsChild>
                <w:div w:id="612129913">
                  <w:marLeft w:val="0"/>
                  <w:marRight w:val="0"/>
                  <w:marTop w:val="0"/>
                  <w:marBottom w:val="0"/>
                  <w:divBdr>
                    <w:top w:val="none" w:sz="0" w:space="0" w:color="auto"/>
                    <w:left w:val="none" w:sz="0" w:space="0" w:color="auto"/>
                    <w:bottom w:val="none" w:sz="0" w:space="0" w:color="auto"/>
                    <w:right w:val="none" w:sz="0" w:space="0" w:color="auto"/>
                  </w:divBdr>
                  <w:divsChild>
                    <w:div w:id="1349454576">
                      <w:marLeft w:val="0"/>
                      <w:marRight w:val="0"/>
                      <w:marTop w:val="0"/>
                      <w:marBottom w:val="0"/>
                      <w:divBdr>
                        <w:top w:val="none" w:sz="0" w:space="0" w:color="auto"/>
                        <w:left w:val="none" w:sz="0" w:space="0" w:color="auto"/>
                        <w:bottom w:val="none" w:sz="0" w:space="0" w:color="auto"/>
                        <w:right w:val="none" w:sz="0" w:space="0" w:color="auto"/>
                      </w:divBdr>
                    </w:div>
                  </w:divsChild>
                </w:div>
                <w:div w:id="1135874658">
                  <w:marLeft w:val="0"/>
                  <w:marRight w:val="0"/>
                  <w:marTop w:val="0"/>
                  <w:marBottom w:val="0"/>
                  <w:divBdr>
                    <w:top w:val="none" w:sz="0" w:space="0" w:color="auto"/>
                    <w:left w:val="none" w:sz="0" w:space="0" w:color="auto"/>
                    <w:bottom w:val="none" w:sz="0" w:space="0" w:color="auto"/>
                    <w:right w:val="none" w:sz="0" w:space="0" w:color="auto"/>
                  </w:divBdr>
                  <w:divsChild>
                    <w:div w:id="739641837">
                      <w:marLeft w:val="0"/>
                      <w:marRight w:val="0"/>
                      <w:marTop w:val="0"/>
                      <w:marBottom w:val="0"/>
                      <w:divBdr>
                        <w:top w:val="none" w:sz="0" w:space="0" w:color="auto"/>
                        <w:left w:val="none" w:sz="0" w:space="0" w:color="auto"/>
                        <w:bottom w:val="none" w:sz="0" w:space="0" w:color="auto"/>
                        <w:right w:val="none" w:sz="0" w:space="0" w:color="auto"/>
                      </w:divBdr>
                    </w:div>
                  </w:divsChild>
                </w:div>
                <w:div w:id="872377526">
                  <w:marLeft w:val="0"/>
                  <w:marRight w:val="0"/>
                  <w:marTop w:val="0"/>
                  <w:marBottom w:val="0"/>
                  <w:divBdr>
                    <w:top w:val="none" w:sz="0" w:space="0" w:color="auto"/>
                    <w:left w:val="none" w:sz="0" w:space="0" w:color="auto"/>
                    <w:bottom w:val="none" w:sz="0" w:space="0" w:color="auto"/>
                    <w:right w:val="none" w:sz="0" w:space="0" w:color="auto"/>
                  </w:divBdr>
                  <w:divsChild>
                    <w:div w:id="1486434335">
                      <w:marLeft w:val="0"/>
                      <w:marRight w:val="0"/>
                      <w:marTop w:val="0"/>
                      <w:marBottom w:val="0"/>
                      <w:divBdr>
                        <w:top w:val="none" w:sz="0" w:space="0" w:color="auto"/>
                        <w:left w:val="none" w:sz="0" w:space="0" w:color="auto"/>
                        <w:bottom w:val="none" w:sz="0" w:space="0" w:color="auto"/>
                        <w:right w:val="none" w:sz="0" w:space="0" w:color="auto"/>
                      </w:divBdr>
                    </w:div>
                  </w:divsChild>
                </w:div>
                <w:div w:id="1238704904">
                  <w:marLeft w:val="0"/>
                  <w:marRight w:val="0"/>
                  <w:marTop w:val="0"/>
                  <w:marBottom w:val="0"/>
                  <w:divBdr>
                    <w:top w:val="none" w:sz="0" w:space="0" w:color="auto"/>
                    <w:left w:val="none" w:sz="0" w:space="0" w:color="auto"/>
                    <w:bottom w:val="none" w:sz="0" w:space="0" w:color="auto"/>
                    <w:right w:val="none" w:sz="0" w:space="0" w:color="auto"/>
                  </w:divBdr>
                  <w:divsChild>
                    <w:div w:id="954867065">
                      <w:marLeft w:val="0"/>
                      <w:marRight w:val="0"/>
                      <w:marTop w:val="0"/>
                      <w:marBottom w:val="0"/>
                      <w:divBdr>
                        <w:top w:val="none" w:sz="0" w:space="0" w:color="auto"/>
                        <w:left w:val="none" w:sz="0" w:space="0" w:color="auto"/>
                        <w:bottom w:val="none" w:sz="0" w:space="0" w:color="auto"/>
                        <w:right w:val="none" w:sz="0" w:space="0" w:color="auto"/>
                      </w:divBdr>
                    </w:div>
                  </w:divsChild>
                </w:div>
                <w:div w:id="2078702703">
                  <w:marLeft w:val="0"/>
                  <w:marRight w:val="0"/>
                  <w:marTop w:val="0"/>
                  <w:marBottom w:val="0"/>
                  <w:divBdr>
                    <w:top w:val="none" w:sz="0" w:space="0" w:color="auto"/>
                    <w:left w:val="none" w:sz="0" w:space="0" w:color="auto"/>
                    <w:bottom w:val="none" w:sz="0" w:space="0" w:color="auto"/>
                    <w:right w:val="none" w:sz="0" w:space="0" w:color="auto"/>
                  </w:divBdr>
                  <w:divsChild>
                    <w:div w:id="35933773">
                      <w:marLeft w:val="0"/>
                      <w:marRight w:val="0"/>
                      <w:marTop w:val="0"/>
                      <w:marBottom w:val="0"/>
                      <w:divBdr>
                        <w:top w:val="none" w:sz="0" w:space="0" w:color="auto"/>
                        <w:left w:val="none" w:sz="0" w:space="0" w:color="auto"/>
                        <w:bottom w:val="none" w:sz="0" w:space="0" w:color="auto"/>
                        <w:right w:val="none" w:sz="0" w:space="0" w:color="auto"/>
                      </w:divBdr>
                    </w:div>
                  </w:divsChild>
                </w:div>
                <w:div w:id="1920358206">
                  <w:marLeft w:val="0"/>
                  <w:marRight w:val="0"/>
                  <w:marTop w:val="0"/>
                  <w:marBottom w:val="0"/>
                  <w:divBdr>
                    <w:top w:val="none" w:sz="0" w:space="0" w:color="auto"/>
                    <w:left w:val="none" w:sz="0" w:space="0" w:color="auto"/>
                    <w:bottom w:val="none" w:sz="0" w:space="0" w:color="auto"/>
                    <w:right w:val="none" w:sz="0" w:space="0" w:color="auto"/>
                  </w:divBdr>
                  <w:divsChild>
                    <w:div w:id="1268350277">
                      <w:marLeft w:val="0"/>
                      <w:marRight w:val="0"/>
                      <w:marTop w:val="0"/>
                      <w:marBottom w:val="0"/>
                      <w:divBdr>
                        <w:top w:val="none" w:sz="0" w:space="0" w:color="auto"/>
                        <w:left w:val="none" w:sz="0" w:space="0" w:color="auto"/>
                        <w:bottom w:val="none" w:sz="0" w:space="0" w:color="auto"/>
                        <w:right w:val="none" w:sz="0" w:space="0" w:color="auto"/>
                      </w:divBdr>
                    </w:div>
                  </w:divsChild>
                </w:div>
                <w:div w:id="1211922261">
                  <w:marLeft w:val="0"/>
                  <w:marRight w:val="0"/>
                  <w:marTop w:val="0"/>
                  <w:marBottom w:val="0"/>
                  <w:divBdr>
                    <w:top w:val="none" w:sz="0" w:space="0" w:color="auto"/>
                    <w:left w:val="none" w:sz="0" w:space="0" w:color="auto"/>
                    <w:bottom w:val="none" w:sz="0" w:space="0" w:color="auto"/>
                    <w:right w:val="none" w:sz="0" w:space="0" w:color="auto"/>
                  </w:divBdr>
                  <w:divsChild>
                    <w:div w:id="74714742">
                      <w:marLeft w:val="0"/>
                      <w:marRight w:val="0"/>
                      <w:marTop w:val="0"/>
                      <w:marBottom w:val="0"/>
                      <w:divBdr>
                        <w:top w:val="none" w:sz="0" w:space="0" w:color="auto"/>
                        <w:left w:val="none" w:sz="0" w:space="0" w:color="auto"/>
                        <w:bottom w:val="none" w:sz="0" w:space="0" w:color="auto"/>
                        <w:right w:val="none" w:sz="0" w:space="0" w:color="auto"/>
                      </w:divBdr>
                    </w:div>
                  </w:divsChild>
                </w:div>
                <w:div w:id="157353162">
                  <w:marLeft w:val="0"/>
                  <w:marRight w:val="0"/>
                  <w:marTop w:val="0"/>
                  <w:marBottom w:val="0"/>
                  <w:divBdr>
                    <w:top w:val="none" w:sz="0" w:space="0" w:color="auto"/>
                    <w:left w:val="none" w:sz="0" w:space="0" w:color="auto"/>
                    <w:bottom w:val="none" w:sz="0" w:space="0" w:color="auto"/>
                    <w:right w:val="none" w:sz="0" w:space="0" w:color="auto"/>
                  </w:divBdr>
                  <w:divsChild>
                    <w:div w:id="717317451">
                      <w:marLeft w:val="0"/>
                      <w:marRight w:val="0"/>
                      <w:marTop w:val="0"/>
                      <w:marBottom w:val="0"/>
                      <w:divBdr>
                        <w:top w:val="none" w:sz="0" w:space="0" w:color="auto"/>
                        <w:left w:val="none" w:sz="0" w:space="0" w:color="auto"/>
                        <w:bottom w:val="none" w:sz="0" w:space="0" w:color="auto"/>
                        <w:right w:val="none" w:sz="0" w:space="0" w:color="auto"/>
                      </w:divBdr>
                    </w:div>
                  </w:divsChild>
                </w:div>
                <w:div w:id="1437023751">
                  <w:marLeft w:val="0"/>
                  <w:marRight w:val="0"/>
                  <w:marTop w:val="0"/>
                  <w:marBottom w:val="0"/>
                  <w:divBdr>
                    <w:top w:val="none" w:sz="0" w:space="0" w:color="auto"/>
                    <w:left w:val="none" w:sz="0" w:space="0" w:color="auto"/>
                    <w:bottom w:val="none" w:sz="0" w:space="0" w:color="auto"/>
                    <w:right w:val="none" w:sz="0" w:space="0" w:color="auto"/>
                  </w:divBdr>
                  <w:divsChild>
                    <w:div w:id="1258708510">
                      <w:marLeft w:val="0"/>
                      <w:marRight w:val="0"/>
                      <w:marTop w:val="0"/>
                      <w:marBottom w:val="0"/>
                      <w:divBdr>
                        <w:top w:val="none" w:sz="0" w:space="0" w:color="auto"/>
                        <w:left w:val="none" w:sz="0" w:space="0" w:color="auto"/>
                        <w:bottom w:val="none" w:sz="0" w:space="0" w:color="auto"/>
                        <w:right w:val="none" w:sz="0" w:space="0" w:color="auto"/>
                      </w:divBdr>
                    </w:div>
                  </w:divsChild>
                </w:div>
                <w:div w:id="957564308">
                  <w:marLeft w:val="0"/>
                  <w:marRight w:val="0"/>
                  <w:marTop w:val="0"/>
                  <w:marBottom w:val="0"/>
                  <w:divBdr>
                    <w:top w:val="none" w:sz="0" w:space="0" w:color="auto"/>
                    <w:left w:val="none" w:sz="0" w:space="0" w:color="auto"/>
                    <w:bottom w:val="none" w:sz="0" w:space="0" w:color="auto"/>
                    <w:right w:val="none" w:sz="0" w:space="0" w:color="auto"/>
                  </w:divBdr>
                  <w:divsChild>
                    <w:div w:id="1047727967">
                      <w:marLeft w:val="0"/>
                      <w:marRight w:val="0"/>
                      <w:marTop w:val="0"/>
                      <w:marBottom w:val="0"/>
                      <w:divBdr>
                        <w:top w:val="none" w:sz="0" w:space="0" w:color="auto"/>
                        <w:left w:val="none" w:sz="0" w:space="0" w:color="auto"/>
                        <w:bottom w:val="none" w:sz="0" w:space="0" w:color="auto"/>
                        <w:right w:val="none" w:sz="0" w:space="0" w:color="auto"/>
                      </w:divBdr>
                    </w:div>
                  </w:divsChild>
                </w:div>
                <w:div w:id="747190731">
                  <w:marLeft w:val="0"/>
                  <w:marRight w:val="0"/>
                  <w:marTop w:val="0"/>
                  <w:marBottom w:val="0"/>
                  <w:divBdr>
                    <w:top w:val="none" w:sz="0" w:space="0" w:color="auto"/>
                    <w:left w:val="none" w:sz="0" w:space="0" w:color="auto"/>
                    <w:bottom w:val="none" w:sz="0" w:space="0" w:color="auto"/>
                    <w:right w:val="none" w:sz="0" w:space="0" w:color="auto"/>
                  </w:divBdr>
                  <w:divsChild>
                    <w:div w:id="1655522123">
                      <w:marLeft w:val="0"/>
                      <w:marRight w:val="0"/>
                      <w:marTop w:val="0"/>
                      <w:marBottom w:val="0"/>
                      <w:divBdr>
                        <w:top w:val="none" w:sz="0" w:space="0" w:color="auto"/>
                        <w:left w:val="none" w:sz="0" w:space="0" w:color="auto"/>
                        <w:bottom w:val="none" w:sz="0" w:space="0" w:color="auto"/>
                        <w:right w:val="none" w:sz="0" w:space="0" w:color="auto"/>
                      </w:divBdr>
                    </w:div>
                  </w:divsChild>
                </w:div>
                <w:div w:id="2132548183">
                  <w:marLeft w:val="0"/>
                  <w:marRight w:val="0"/>
                  <w:marTop w:val="0"/>
                  <w:marBottom w:val="0"/>
                  <w:divBdr>
                    <w:top w:val="none" w:sz="0" w:space="0" w:color="auto"/>
                    <w:left w:val="none" w:sz="0" w:space="0" w:color="auto"/>
                    <w:bottom w:val="none" w:sz="0" w:space="0" w:color="auto"/>
                    <w:right w:val="none" w:sz="0" w:space="0" w:color="auto"/>
                  </w:divBdr>
                  <w:divsChild>
                    <w:div w:id="87643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426238">
          <w:marLeft w:val="0"/>
          <w:marRight w:val="0"/>
          <w:marTop w:val="0"/>
          <w:marBottom w:val="0"/>
          <w:divBdr>
            <w:top w:val="none" w:sz="0" w:space="0" w:color="auto"/>
            <w:left w:val="none" w:sz="0" w:space="0" w:color="auto"/>
            <w:bottom w:val="none" w:sz="0" w:space="0" w:color="auto"/>
            <w:right w:val="none" w:sz="0" w:space="0" w:color="auto"/>
          </w:divBdr>
        </w:div>
        <w:div w:id="279265498">
          <w:marLeft w:val="0"/>
          <w:marRight w:val="0"/>
          <w:marTop w:val="0"/>
          <w:marBottom w:val="0"/>
          <w:divBdr>
            <w:top w:val="none" w:sz="0" w:space="0" w:color="auto"/>
            <w:left w:val="none" w:sz="0" w:space="0" w:color="auto"/>
            <w:bottom w:val="none" w:sz="0" w:space="0" w:color="auto"/>
            <w:right w:val="none" w:sz="0" w:space="0" w:color="auto"/>
          </w:divBdr>
        </w:div>
        <w:div w:id="149952928">
          <w:marLeft w:val="0"/>
          <w:marRight w:val="0"/>
          <w:marTop w:val="0"/>
          <w:marBottom w:val="0"/>
          <w:divBdr>
            <w:top w:val="none" w:sz="0" w:space="0" w:color="auto"/>
            <w:left w:val="none" w:sz="0" w:space="0" w:color="auto"/>
            <w:bottom w:val="none" w:sz="0" w:space="0" w:color="auto"/>
            <w:right w:val="none" w:sz="0" w:space="0" w:color="auto"/>
          </w:divBdr>
        </w:div>
        <w:div w:id="713424902">
          <w:marLeft w:val="0"/>
          <w:marRight w:val="0"/>
          <w:marTop w:val="0"/>
          <w:marBottom w:val="0"/>
          <w:divBdr>
            <w:top w:val="none" w:sz="0" w:space="0" w:color="auto"/>
            <w:left w:val="none" w:sz="0" w:space="0" w:color="auto"/>
            <w:bottom w:val="none" w:sz="0" w:space="0" w:color="auto"/>
            <w:right w:val="none" w:sz="0" w:space="0" w:color="auto"/>
          </w:divBdr>
          <w:divsChild>
            <w:div w:id="1872260028">
              <w:marLeft w:val="-75"/>
              <w:marRight w:val="0"/>
              <w:marTop w:val="30"/>
              <w:marBottom w:val="30"/>
              <w:divBdr>
                <w:top w:val="none" w:sz="0" w:space="0" w:color="auto"/>
                <w:left w:val="none" w:sz="0" w:space="0" w:color="auto"/>
                <w:bottom w:val="none" w:sz="0" w:space="0" w:color="auto"/>
                <w:right w:val="none" w:sz="0" w:space="0" w:color="auto"/>
              </w:divBdr>
              <w:divsChild>
                <w:div w:id="1792213095">
                  <w:marLeft w:val="0"/>
                  <w:marRight w:val="0"/>
                  <w:marTop w:val="0"/>
                  <w:marBottom w:val="0"/>
                  <w:divBdr>
                    <w:top w:val="none" w:sz="0" w:space="0" w:color="auto"/>
                    <w:left w:val="none" w:sz="0" w:space="0" w:color="auto"/>
                    <w:bottom w:val="none" w:sz="0" w:space="0" w:color="auto"/>
                    <w:right w:val="none" w:sz="0" w:space="0" w:color="auto"/>
                  </w:divBdr>
                  <w:divsChild>
                    <w:div w:id="218516125">
                      <w:marLeft w:val="0"/>
                      <w:marRight w:val="0"/>
                      <w:marTop w:val="0"/>
                      <w:marBottom w:val="0"/>
                      <w:divBdr>
                        <w:top w:val="none" w:sz="0" w:space="0" w:color="auto"/>
                        <w:left w:val="none" w:sz="0" w:space="0" w:color="auto"/>
                        <w:bottom w:val="none" w:sz="0" w:space="0" w:color="auto"/>
                        <w:right w:val="none" w:sz="0" w:space="0" w:color="auto"/>
                      </w:divBdr>
                    </w:div>
                    <w:div w:id="54935743">
                      <w:marLeft w:val="0"/>
                      <w:marRight w:val="0"/>
                      <w:marTop w:val="0"/>
                      <w:marBottom w:val="0"/>
                      <w:divBdr>
                        <w:top w:val="none" w:sz="0" w:space="0" w:color="auto"/>
                        <w:left w:val="none" w:sz="0" w:space="0" w:color="auto"/>
                        <w:bottom w:val="none" w:sz="0" w:space="0" w:color="auto"/>
                        <w:right w:val="none" w:sz="0" w:space="0" w:color="auto"/>
                      </w:divBdr>
                    </w:div>
                  </w:divsChild>
                </w:div>
                <w:div w:id="348916336">
                  <w:marLeft w:val="0"/>
                  <w:marRight w:val="0"/>
                  <w:marTop w:val="0"/>
                  <w:marBottom w:val="0"/>
                  <w:divBdr>
                    <w:top w:val="none" w:sz="0" w:space="0" w:color="auto"/>
                    <w:left w:val="none" w:sz="0" w:space="0" w:color="auto"/>
                    <w:bottom w:val="none" w:sz="0" w:space="0" w:color="auto"/>
                    <w:right w:val="none" w:sz="0" w:space="0" w:color="auto"/>
                  </w:divBdr>
                  <w:divsChild>
                    <w:div w:id="121074821">
                      <w:marLeft w:val="0"/>
                      <w:marRight w:val="0"/>
                      <w:marTop w:val="0"/>
                      <w:marBottom w:val="0"/>
                      <w:divBdr>
                        <w:top w:val="none" w:sz="0" w:space="0" w:color="auto"/>
                        <w:left w:val="none" w:sz="0" w:space="0" w:color="auto"/>
                        <w:bottom w:val="none" w:sz="0" w:space="0" w:color="auto"/>
                        <w:right w:val="none" w:sz="0" w:space="0" w:color="auto"/>
                      </w:divBdr>
                    </w:div>
                    <w:div w:id="1324243247">
                      <w:marLeft w:val="0"/>
                      <w:marRight w:val="0"/>
                      <w:marTop w:val="0"/>
                      <w:marBottom w:val="0"/>
                      <w:divBdr>
                        <w:top w:val="none" w:sz="0" w:space="0" w:color="auto"/>
                        <w:left w:val="none" w:sz="0" w:space="0" w:color="auto"/>
                        <w:bottom w:val="none" w:sz="0" w:space="0" w:color="auto"/>
                        <w:right w:val="none" w:sz="0" w:space="0" w:color="auto"/>
                      </w:divBdr>
                    </w:div>
                    <w:div w:id="189014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2974">
          <w:marLeft w:val="0"/>
          <w:marRight w:val="0"/>
          <w:marTop w:val="0"/>
          <w:marBottom w:val="0"/>
          <w:divBdr>
            <w:top w:val="none" w:sz="0" w:space="0" w:color="auto"/>
            <w:left w:val="none" w:sz="0" w:space="0" w:color="auto"/>
            <w:bottom w:val="none" w:sz="0" w:space="0" w:color="auto"/>
            <w:right w:val="none" w:sz="0" w:space="0" w:color="auto"/>
          </w:divBdr>
        </w:div>
      </w:divsChild>
    </w:div>
    <w:div w:id="1147016110">
      <w:bodyDiv w:val="1"/>
      <w:marLeft w:val="0"/>
      <w:marRight w:val="0"/>
      <w:marTop w:val="0"/>
      <w:marBottom w:val="0"/>
      <w:divBdr>
        <w:top w:val="none" w:sz="0" w:space="0" w:color="auto"/>
        <w:left w:val="none" w:sz="0" w:space="0" w:color="auto"/>
        <w:bottom w:val="none" w:sz="0" w:space="0" w:color="auto"/>
        <w:right w:val="none" w:sz="0" w:space="0" w:color="auto"/>
      </w:divBdr>
      <w:divsChild>
        <w:div w:id="1952929462">
          <w:marLeft w:val="0"/>
          <w:marRight w:val="0"/>
          <w:marTop w:val="0"/>
          <w:marBottom w:val="0"/>
          <w:divBdr>
            <w:top w:val="none" w:sz="0" w:space="0" w:color="auto"/>
            <w:left w:val="none" w:sz="0" w:space="0" w:color="auto"/>
            <w:bottom w:val="none" w:sz="0" w:space="0" w:color="auto"/>
            <w:right w:val="none" w:sz="0" w:space="0" w:color="auto"/>
          </w:divBdr>
        </w:div>
        <w:div w:id="476915583">
          <w:marLeft w:val="0"/>
          <w:marRight w:val="0"/>
          <w:marTop w:val="0"/>
          <w:marBottom w:val="0"/>
          <w:divBdr>
            <w:top w:val="none" w:sz="0" w:space="0" w:color="auto"/>
            <w:left w:val="none" w:sz="0" w:space="0" w:color="auto"/>
            <w:bottom w:val="none" w:sz="0" w:space="0" w:color="auto"/>
            <w:right w:val="none" w:sz="0" w:space="0" w:color="auto"/>
          </w:divBdr>
        </w:div>
        <w:div w:id="1326861862">
          <w:marLeft w:val="0"/>
          <w:marRight w:val="0"/>
          <w:marTop w:val="0"/>
          <w:marBottom w:val="0"/>
          <w:divBdr>
            <w:top w:val="none" w:sz="0" w:space="0" w:color="auto"/>
            <w:left w:val="none" w:sz="0" w:space="0" w:color="auto"/>
            <w:bottom w:val="none" w:sz="0" w:space="0" w:color="auto"/>
            <w:right w:val="none" w:sz="0" w:space="0" w:color="auto"/>
          </w:divBdr>
        </w:div>
        <w:div w:id="606348198">
          <w:marLeft w:val="0"/>
          <w:marRight w:val="0"/>
          <w:marTop w:val="0"/>
          <w:marBottom w:val="0"/>
          <w:divBdr>
            <w:top w:val="none" w:sz="0" w:space="0" w:color="auto"/>
            <w:left w:val="none" w:sz="0" w:space="0" w:color="auto"/>
            <w:bottom w:val="none" w:sz="0" w:space="0" w:color="auto"/>
            <w:right w:val="none" w:sz="0" w:space="0" w:color="auto"/>
          </w:divBdr>
          <w:divsChild>
            <w:div w:id="119957502">
              <w:marLeft w:val="-75"/>
              <w:marRight w:val="0"/>
              <w:marTop w:val="30"/>
              <w:marBottom w:val="30"/>
              <w:divBdr>
                <w:top w:val="none" w:sz="0" w:space="0" w:color="auto"/>
                <w:left w:val="none" w:sz="0" w:space="0" w:color="auto"/>
                <w:bottom w:val="none" w:sz="0" w:space="0" w:color="auto"/>
                <w:right w:val="none" w:sz="0" w:space="0" w:color="auto"/>
              </w:divBdr>
              <w:divsChild>
                <w:div w:id="247464343">
                  <w:marLeft w:val="0"/>
                  <w:marRight w:val="0"/>
                  <w:marTop w:val="0"/>
                  <w:marBottom w:val="0"/>
                  <w:divBdr>
                    <w:top w:val="none" w:sz="0" w:space="0" w:color="auto"/>
                    <w:left w:val="none" w:sz="0" w:space="0" w:color="auto"/>
                    <w:bottom w:val="none" w:sz="0" w:space="0" w:color="auto"/>
                    <w:right w:val="none" w:sz="0" w:space="0" w:color="auto"/>
                  </w:divBdr>
                  <w:divsChild>
                    <w:div w:id="771166750">
                      <w:marLeft w:val="0"/>
                      <w:marRight w:val="0"/>
                      <w:marTop w:val="0"/>
                      <w:marBottom w:val="0"/>
                      <w:divBdr>
                        <w:top w:val="none" w:sz="0" w:space="0" w:color="auto"/>
                        <w:left w:val="none" w:sz="0" w:space="0" w:color="auto"/>
                        <w:bottom w:val="none" w:sz="0" w:space="0" w:color="auto"/>
                        <w:right w:val="none" w:sz="0" w:space="0" w:color="auto"/>
                      </w:divBdr>
                    </w:div>
                  </w:divsChild>
                </w:div>
                <w:div w:id="843667277">
                  <w:marLeft w:val="0"/>
                  <w:marRight w:val="0"/>
                  <w:marTop w:val="0"/>
                  <w:marBottom w:val="0"/>
                  <w:divBdr>
                    <w:top w:val="none" w:sz="0" w:space="0" w:color="auto"/>
                    <w:left w:val="none" w:sz="0" w:space="0" w:color="auto"/>
                    <w:bottom w:val="none" w:sz="0" w:space="0" w:color="auto"/>
                    <w:right w:val="none" w:sz="0" w:space="0" w:color="auto"/>
                  </w:divBdr>
                  <w:divsChild>
                    <w:div w:id="163085162">
                      <w:marLeft w:val="0"/>
                      <w:marRight w:val="0"/>
                      <w:marTop w:val="0"/>
                      <w:marBottom w:val="0"/>
                      <w:divBdr>
                        <w:top w:val="none" w:sz="0" w:space="0" w:color="auto"/>
                        <w:left w:val="none" w:sz="0" w:space="0" w:color="auto"/>
                        <w:bottom w:val="none" w:sz="0" w:space="0" w:color="auto"/>
                        <w:right w:val="none" w:sz="0" w:space="0" w:color="auto"/>
                      </w:divBdr>
                    </w:div>
                  </w:divsChild>
                </w:div>
                <w:div w:id="1853254625">
                  <w:marLeft w:val="0"/>
                  <w:marRight w:val="0"/>
                  <w:marTop w:val="0"/>
                  <w:marBottom w:val="0"/>
                  <w:divBdr>
                    <w:top w:val="none" w:sz="0" w:space="0" w:color="auto"/>
                    <w:left w:val="none" w:sz="0" w:space="0" w:color="auto"/>
                    <w:bottom w:val="none" w:sz="0" w:space="0" w:color="auto"/>
                    <w:right w:val="none" w:sz="0" w:space="0" w:color="auto"/>
                  </w:divBdr>
                  <w:divsChild>
                    <w:div w:id="1137844946">
                      <w:marLeft w:val="0"/>
                      <w:marRight w:val="0"/>
                      <w:marTop w:val="0"/>
                      <w:marBottom w:val="0"/>
                      <w:divBdr>
                        <w:top w:val="none" w:sz="0" w:space="0" w:color="auto"/>
                        <w:left w:val="none" w:sz="0" w:space="0" w:color="auto"/>
                        <w:bottom w:val="none" w:sz="0" w:space="0" w:color="auto"/>
                        <w:right w:val="none" w:sz="0" w:space="0" w:color="auto"/>
                      </w:divBdr>
                    </w:div>
                  </w:divsChild>
                </w:div>
                <w:div w:id="664475031">
                  <w:marLeft w:val="0"/>
                  <w:marRight w:val="0"/>
                  <w:marTop w:val="0"/>
                  <w:marBottom w:val="0"/>
                  <w:divBdr>
                    <w:top w:val="none" w:sz="0" w:space="0" w:color="auto"/>
                    <w:left w:val="none" w:sz="0" w:space="0" w:color="auto"/>
                    <w:bottom w:val="none" w:sz="0" w:space="0" w:color="auto"/>
                    <w:right w:val="none" w:sz="0" w:space="0" w:color="auto"/>
                  </w:divBdr>
                  <w:divsChild>
                    <w:div w:id="1253196369">
                      <w:marLeft w:val="0"/>
                      <w:marRight w:val="0"/>
                      <w:marTop w:val="0"/>
                      <w:marBottom w:val="0"/>
                      <w:divBdr>
                        <w:top w:val="none" w:sz="0" w:space="0" w:color="auto"/>
                        <w:left w:val="none" w:sz="0" w:space="0" w:color="auto"/>
                        <w:bottom w:val="none" w:sz="0" w:space="0" w:color="auto"/>
                        <w:right w:val="none" w:sz="0" w:space="0" w:color="auto"/>
                      </w:divBdr>
                    </w:div>
                  </w:divsChild>
                </w:div>
                <w:div w:id="1944649990">
                  <w:marLeft w:val="0"/>
                  <w:marRight w:val="0"/>
                  <w:marTop w:val="0"/>
                  <w:marBottom w:val="0"/>
                  <w:divBdr>
                    <w:top w:val="none" w:sz="0" w:space="0" w:color="auto"/>
                    <w:left w:val="none" w:sz="0" w:space="0" w:color="auto"/>
                    <w:bottom w:val="none" w:sz="0" w:space="0" w:color="auto"/>
                    <w:right w:val="none" w:sz="0" w:space="0" w:color="auto"/>
                  </w:divBdr>
                  <w:divsChild>
                    <w:div w:id="1144545536">
                      <w:marLeft w:val="0"/>
                      <w:marRight w:val="0"/>
                      <w:marTop w:val="0"/>
                      <w:marBottom w:val="0"/>
                      <w:divBdr>
                        <w:top w:val="none" w:sz="0" w:space="0" w:color="auto"/>
                        <w:left w:val="none" w:sz="0" w:space="0" w:color="auto"/>
                        <w:bottom w:val="none" w:sz="0" w:space="0" w:color="auto"/>
                        <w:right w:val="none" w:sz="0" w:space="0" w:color="auto"/>
                      </w:divBdr>
                    </w:div>
                  </w:divsChild>
                </w:div>
                <w:div w:id="1646810825">
                  <w:marLeft w:val="0"/>
                  <w:marRight w:val="0"/>
                  <w:marTop w:val="0"/>
                  <w:marBottom w:val="0"/>
                  <w:divBdr>
                    <w:top w:val="none" w:sz="0" w:space="0" w:color="auto"/>
                    <w:left w:val="none" w:sz="0" w:space="0" w:color="auto"/>
                    <w:bottom w:val="none" w:sz="0" w:space="0" w:color="auto"/>
                    <w:right w:val="none" w:sz="0" w:space="0" w:color="auto"/>
                  </w:divBdr>
                  <w:divsChild>
                    <w:div w:id="992097773">
                      <w:marLeft w:val="0"/>
                      <w:marRight w:val="0"/>
                      <w:marTop w:val="0"/>
                      <w:marBottom w:val="0"/>
                      <w:divBdr>
                        <w:top w:val="none" w:sz="0" w:space="0" w:color="auto"/>
                        <w:left w:val="none" w:sz="0" w:space="0" w:color="auto"/>
                        <w:bottom w:val="none" w:sz="0" w:space="0" w:color="auto"/>
                        <w:right w:val="none" w:sz="0" w:space="0" w:color="auto"/>
                      </w:divBdr>
                    </w:div>
                  </w:divsChild>
                </w:div>
                <w:div w:id="1509558591">
                  <w:marLeft w:val="0"/>
                  <w:marRight w:val="0"/>
                  <w:marTop w:val="0"/>
                  <w:marBottom w:val="0"/>
                  <w:divBdr>
                    <w:top w:val="none" w:sz="0" w:space="0" w:color="auto"/>
                    <w:left w:val="none" w:sz="0" w:space="0" w:color="auto"/>
                    <w:bottom w:val="none" w:sz="0" w:space="0" w:color="auto"/>
                    <w:right w:val="none" w:sz="0" w:space="0" w:color="auto"/>
                  </w:divBdr>
                  <w:divsChild>
                    <w:div w:id="1848670135">
                      <w:marLeft w:val="0"/>
                      <w:marRight w:val="0"/>
                      <w:marTop w:val="0"/>
                      <w:marBottom w:val="0"/>
                      <w:divBdr>
                        <w:top w:val="none" w:sz="0" w:space="0" w:color="auto"/>
                        <w:left w:val="none" w:sz="0" w:space="0" w:color="auto"/>
                        <w:bottom w:val="none" w:sz="0" w:space="0" w:color="auto"/>
                        <w:right w:val="none" w:sz="0" w:space="0" w:color="auto"/>
                      </w:divBdr>
                    </w:div>
                  </w:divsChild>
                </w:div>
                <w:div w:id="985208135">
                  <w:marLeft w:val="0"/>
                  <w:marRight w:val="0"/>
                  <w:marTop w:val="0"/>
                  <w:marBottom w:val="0"/>
                  <w:divBdr>
                    <w:top w:val="none" w:sz="0" w:space="0" w:color="auto"/>
                    <w:left w:val="none" w:sz="0" w:space="0" w:color="auto"/>
                    <w:bottom w:val="none" w:sz="0" w:space="0" w:color="auto"/>
                    <w:right w:val="none" w:sz="0" w:space="0" w:color="auto"/>
                  </w:divBdr>
                  <w:divsChild>
                    <w:div w:id="1288850846">
                      <w:marLeft w:val="0"/>
                      <w:marRight w:val="0"/>
                      <w:marTop w:val="0"/>
                      <w:marBottom w:val="0"/>
                      <w:divBdr>
                        <w:top w:val="none" w:sz="0" w:space="0" w:color="auto"/>
                        <w:left w:val="none" w:sz="0" w:space="0" w:color="auto"/>
                        <w:bottom w:val="none" w:sz="0" w:space="0" w:color="auto"/>
                        <w:right w:val="none" w:sz="0" w:space="0" w:color="auto"/>
                      </w:divBdr>
                    </w:div>
                  </w:divsChild>
                </w:div>
                <w:div w:id="294070279">
                  <w:marLeft w:val="0"/>
                  <w:marRight w:val="0"/>
                  <w:marTop w:val="0"/>
                  <w:marBottom w:val="0"/>
                  <w:divBdr>
                    <w:top w:val="none" w:sz="0" w:space="0" w:color="auto"/>
                    <w:left w:val="none" w:sz="0" w:space="0" w:color="auto"/>
                    <w:bottom w:val="none" w:sz="0" w:space="0" w:color="auto"/>
                    <w:right w:val="none" w:sz="0" w:space="0" w:color="auto"/>
                  </w:divBdr>
                  <w:divsChild>
                    <w:div w:id="1470441138">
                      <w:marLeft w:val="0"/>
                      <w:marRight w:val="0"/>
                      <w:marTop w:val="0"/>
                      <w:marBottom w:val="0"/>
                      <w:divBdr>
                        <w:top w:val="none" w:sz="0" w:space="0" w:color="auto"/>
                        <w:left w:val="none" w:sz="0" w:space="0" w:color="auto"/>
                        <w:bottom w:val="none" w:sz="0" w:space="0" w:color="auto"/>
                        <w:right w:val="none" w:sz="0" w:space="0" w:color="auto"/>
                      </w:divBdr>
                    </w:div>
                  </w:divsChild>
                </w:div>
                <w:div w:id="414522755">
                  <w:marLeft w:val="0"/>
                  <w:marRight w:val="0"/>
                  <w:marTop w:val="0"/>
                  <w:marBottom w:val="0"/>
                  <w:divBdr>
                    <w:top w:val="none" w:sz="0" w:space="0" w:color="auto"/>
                    <w:left w:val="none" w:sz="0" w:space="0" w:color="auto"/>
                    <w:bottom w:val="none" w:sz="0" w:space="0" w:color="auto"/>
                    <w:right w:val="none" w:sz="0" w:space="0" w:color="auto"/>
                  </w:divBdr>
                  <w:divsChild>
                    <w:div w:id="697580328">
                      <w:marLeft w:val="0"/>
                      <w:marRight w:val="0"/>
                      <w:marTop w:val="0"/>
                      <w:marBottom w:val="0"/>
                      <w:divBdr>
                        <w:top w:val="none" w:sz="0" w:space="0" w:color="auto"/>
                        <w:left w:val="none" w:sz="0" w:space="0" w:color="auto"/>
                        <w:bottom w:val="none" w:sz="0" w:space="0" w:color="auto"/>
                        <w:right w:val="none" w:sz="0" w:space="0" w:color="auto"/>
                      </w:divBdr>
                    </w:div>
                  </w:divsChild>
                </w:div>
                <w:div w:id="219362590">
                  <w:marLeft w:val="0"/>
                  <w:marRight w:val="0"/>
                  <w:marTop w:val="0"/>
                  <w:marBottom w:val="0"/>
                  <w:divBdr>
                    <w:top w:val="none" w:sz="0" w:space="0" w:color="auto"/>
                    <w:left w:val="none" w:sz="0" w:space="0" w:color="auto"/>
                    <w:bottom w:val="none" w:sz="0" w:space="0" w:color="auto"/>
                    <w:right w:val="none" w:sz="0" w:space="0" w:color="auto"/>
                  </w:divBdr>
                  <w:divsChild>
                    <w:div w:id="1109005807">
                      <w:marLeft w:val="0"/>
                      <w:marRight w:val="0"/>
                      <w:marTop w:val="0"/>
                      <w:marBottom w:val="0"/>
                      <w:divBdr>
                        <w:top w:val="none" w:sz="0" w:space="0" w:color="auto"/>
                        <w:left w:val="none" w:sz="0" w:space="0" w:color="auto"/>
                        <w:bottom w:val="none" w:sz="0" w:space="0" w:color="auto"/>
                        <w:right w:val="none" w:sz="0" w:space="0" w:color="auto"/>
                      </w:divBdr>
                    </w:div>
                  </w:divsChild>
                </w:div>
                <w:div w:id="296304094">
                  <w:marLeft w:val="0"/>
                  <w:marRight w:val="0"/>
                  <w:marTop w:val="0"/>
                  <w:marBottom w:val="0"/>
                  <w:divBdr>
                    <w:top w:val="none" w:sz="0" w:space="0" w:color="auto"/>
                    <w:left w:val="none" w:sz="0" w:space="0" w:color="auto"/>
                    <w:bottom w:val="none" w:sz="0" w:space="0" w:color="auto"/>
                    <w:right w:val="none" w:sz="0" w:space="0" w:color="auto"/>
                  </w:divBdr>
                  <w:divsChild>
                    <w:div w:id="142595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749652">
          <w:marLeft w:val="0"/>
          <w:marRight w:val="0"/>
          <w:marTop w:val="0"/>
          <w:marBottom w:val="0"/>
          <w:divBdr>
            <w:top w:val="none" w:sz="0" w:space="0" w:color="auto"/>
            <w:left w:val="none" w:sz="0" w:space="0" w:color="auto"/>
            <w:bottom w:val="none" w:sz="0" w:space="0" w:color="auto"/>
            <w:right w:val="none" w:sz="0" w:space="0" w:color="auto"/>
          </w:divBdr>
        </w:div>
        <w:div w:id="596602907">
          <w:marLeft w:val="0"/>
          <w:marRight w:val="0"/>
          <w:marTop w:val="0"/>
          <w:marBottom w:val="0"/>
          <w:divBdr>
            <w:top w:val="none" w:sz="0" w:space="0" w:color="auto"/>
            <w:left w:val="none" w:sz="0" w:space="0" w:color="auto"/>
            <w:bottom w:val="none" w:sz="0" w:space="0" w:color="auto"/>
            <w:right w:val="none" w:sz="0" w:space="0" w:color="auto"/>
          </w:divBdr>
        </w:div>
        <w:div w:id="1896355463">
          <w:marLeft w:val="0"/>
          <w:marRight w:val="0"/>
          <w:marTop w:val="0"/>
          <w:marBottom w:val="0"/>
          <w:divBdr>
            <w:top w:val="none" w:sz="0" w:space="0" w:color="auto"/>
            <w:left w:val="none" w:sz="0" w:space="0" w:color="auto"/>
            <w:bottom w:val="none" w:sz="0" w:space="0" w:color="auto"/>
            <w:right w:val="none" w:sz="0" w:space="0" w:color="auto"/>
          </w:divBdr>
        </w:div>
        <w:div w:id="1606616364">
          <w:marLeft w:val="0"/>
          <w:marRight w:val="0"/>
          <w:marTop w:val="0"/>
          <w:marBottom w:val="0"/>
          <w:divBdr>
            <w:top w:val="none" w:sz="0" w:space="0" w:color="auto"/>
            <w:left w:val="none" w:sz="0" w:space="0" w:color="auto"/>
            <w:bottom w:val="none" w:sz="0" w:space="0" w:color="auto"/>
            <w:right w:val="none" w:sz="0" w:space="0" w:color="auto"/>
          </w:divBdr>
          <w:divsChild>
            <w:div w:id="204102108">
              <w:marLeft w:val="-75"/>
              <w:marRight w:val="0"/>
              <w:marTop w:val="30"/>
              <w:marBottom w:val="30"/>
              <w:divBdr>
                <w:top w:val="none" w:sz="0" w:space="0" w:color="auto"/>
                <w:left w:val="none" w:sz="0" w:space="0" w:color="auto"/>
                <w:bottom w:val="none" w:sz="0" w:space="0" w:color="auto"/>
                <w:right w:val="none" w:sz="0" w:space="0" w:color="auto"/>
              </w:divBdr>
              <w:divsChild>
                <w:div w:id="1824811443">
                  <w:marLeft w:val="0"/>
                  <w:marRight w:val="0"/>
                  <w:marTop w:val="0"/>
                  <w:marBottom w:val="0"/>
                  <w:divBdr>
                    <w:top w:val="none" w:sz="0" w:space="0" w:color="auto"/>
                    <w:left w:val="none" w:sz="0" w:space="0" w:color="auto"/>
                    <w:bottom w:val="none" w:sz="0" w:space="0" w:color="auto"/>
                    <w:right w:val="none" w:sz="0" w:space="0" w:color="auto"/>
                  </w:divBdr>
                  <w:divsChild>
                    <w:div w:id="1500347664">
                      <w:marLeft w:val="0"/>
                      <w:marRight w:val="0"/>
                      <w:marTop w:val="0"/>
                      <w:marBottom w:val="0"/>
                      <w:divBdr>
                        <w:top w:val="none" w:sz="0" w:space="0" w:color="auto"/>
                        <w:left w:val="none" w:sz="0" w:space="0" w:color="auto"/>
                        <w:bottom w:val="none" w:sz="0" w:space="0" w:color="auto"/>
                        <w:right w:val="none" w:sz="0" w:space="0" w:color="auto"/>
                      </w:divBdr>
                    </w:div>
                    <w:div w:id="1863662419">
                      <w:marLeft w:val="0"/>
                      <w:marRight w:val="0"/>
                      <w:marTop w:val="0"/>
                      <w:marBottom w:val="0"/>
                      <w:divBdr>
                        <w:top w:val="none" w:sz="0" w:space="0" w:color="auto"/>
                        <w:left w:val="none" w:sz="0" w:space="0" w:color="auto"/>
                        <w:bottom w:val="none" w:sz="0" w:space="0" w:color="auto"/>
                        <w:right w:val="none" w:sz="0" w:space="0" w:color="auto"/>
                      </w:divBdr>
                    </w:div>
                  </w:divsChild>
                </w:div>
                <w:div w:id="486554639">
                  <w:marLeft w:val="0"/>
                  <w:marRight w:val="0"/>
                  <w:marTop w:val="0"/>
                  <w:marBottom w:val="0"/>
                  <w:divBdr>
                    <w:top w:val="none" w:sz="0" w:space="0" w:color="auto"/>
                    <w:left w:val="none" w:sz="0" w:space="0" w:color="auto"/>
                    <w:bottom w:val="none" w:sz="0" w:space="0" w:color="auto"/>
                    <w:right w:val="none" w:sz="0" w:space="0" w:color="auto"/>
                  </w:divBdr>
                  <w:divsChild>
                    <w:div w:id="623926462">
                      <w:marLeft w:val="0"/>
                      <w:marRight w:val="0"/>
                      <w:marTop w:val="0"/>
                      <w:marBottom w:val="0"/>
                      <w:divBdr>
                        <w:top w:val="none" w:sz="0" w:space="0" w:color="auto"/>
                        <w:left w:val="none" w:sz="0" w:space="0" w:color="auto"/>
                        <w:bottom w:val="none" w:sz="0" w:space="0" w:color="auto"/>
                        <w:right w:val="none" w:sz="0" w:space="0" w:color="auto"/>
                      </w:divBdr>
                    </w:div>
                    <w:div w:id="2143838070">
                      <w:marLeft w:val="0"/>
                      <w:marRight w:val="0"/>
                      <w:marTop w:val="0"/>
                      <w:marBottom w:val="0"/>
                      <w:divBdr>
                        <w:top w:val="none" w:sz="0" w:space="0" w:color="auto"/>
                        <w:left w:val="none" w:sz="0" w:space="0" w:color="auto"/>
                        <w:bottom w:val="none" w:sz="0" w:space="0" w:color="auto"/>
                        <w:right w:val="none" w:sz="0" w:space="0" w:color="auto"/>
                      </w:divBdr>
                    </w:div>
                    <w:div w:id="15986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805589">
          <w:marLeft w:val="0"/>
          <w:marRight w:val="0"/>
          <w:marTop w:val="0"/>
          <w:marBottom w:val="0"/>
          <w:divBdr>
            <w:top w:val="none" w:sz="0" w:space="0" w:color="auto"/>
            <w:left w:val="none" w:sz="0" w:space="0" w:color="auto"/>
            <w:bottom w:val="none" w:sz="0" w:space="0" w:color="auto"/>
            <w:right w:val="none" w:sz="0" w:space="0" w:color="auto"/>
          </w:divBdr>
        </w:div>
      </w:divsChild>
    </w:div>
    <w:div w:id="1348600567">
      <w:bodyDiv w:val="1"/>
      <w:marLeft w:val="0"/>
      <w:marRight w:val="0"/>
      <w:marTop w:val="0"/>
      <w:marBottom w:val="0"/>
      <w:divBdr>
        <w:top w:val="none" w:sz="0" w:space="0" w:color="auto"/>
        <w:left w:val="none" w:sz="0" w:space="0" w:color="auto"/>
        <w:bottom w:val="none" w:sz="0" w:space="0" w:color="auto"/>
        <w:right w:val="none" w:sz="0" w:space="0" w:color="auto"/>
      </w:divBdr>
      <w:divsChild>
        <w:div w:id="317657414">
          <w:marLeft w:val="0"/>
          <w:marRight w:val="0"/>
          <w:marTop w:val="0"/>
          <w:marBottom w:val="0"/>
          <w:divBdr>
            <w:top w:val="none" w:sz="0" w:space="0" w:color="auto"/>
            <w:left w:val="none" w:sz="0" w:space="0" w:color="auto"/>
            <w:bottom w:val="none" w:sz="0" w:space="0" w:color="auto"/>
            <w:right w:val="none" w:sz="0" w:space="0" w:color="auto"/>
          </w:divBdr>
          <w:divsChild>
            <w:div w:id="1623733569">
              <w:marLeft w:val="0"/>
              <w:marRight w:val="0"/>
              <w:marTop w:val="0"/>
              <w:marBottom w:val="0"/>
              <w:divBdr>
                <w:top w:val="none" w:sz="0" w:space="0" w:color="auto"/>
                <w:left w:val="none" w:sz="0" w:space="0" w:color="auto"/>
                <w:bottom w:val="none" w:sz="0" w:space="0" w:color="auto"/>
                <w:right w:val="none" w:sz="0" w:space="0" w:color="auto"/>
              </w:divBdr>
            </w:div>
          </w:divsChild>
        </w:div>
        <w:div w:id="1677807904">
          <w:marLeft w:val="0"/>
          <w:marRight w:val="0"/>
          <w:marTop w:val="0"/>
          <w:marBottom w:val="0"/>
          <w:divBdr>
            <w:top w:val="none" w:sz="0" w:space="0" w:color="auto"/>
            <w:left w:val="none" w:sz="0" w:space="0" w:color="auto"/>
            <w:bottom w:val="none" w:sz="0" w:space="0" w:color="auto"/>
            <w:right w:val="none" w:sz="0" w:space="0" w:color="auto"/>
          </w:divBdr>
          <w:divsChild>
            <w:div w:id="153480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62690">
      <w:bodyDiv w:val="1"/>
      <w:marLeft w:val="0"/>
      <w:marRight w:val="0"/>
      <w:marTop w:val="0"/>
      <w:marBottom w:val="0"/>
      <w:divBdr>
        <w:top w:val="none" w:sz="0" w:space="0" w:color="auto"/>
        <w:left w:val="none" w:sz="0" w:space="0" w:color="auto"/>
        <w:bottom w:val="none" w:sz="0" w:space="0" w:color="auto"/>
        <w:right w:val="none" w:sz="0" w:space="0" w:color="auto"/>
      </w:divBdr>
    </w:div>
    <w:div w:id="1462992449">
      <w:bodyDiv w:val="1"/>
      <w:marLeft w:val="0"/>
      <w:marRight w:val="0"/>
      <w:marTop w:val="0"/>
      <w:marBottom w:val="0"/>
      <w:divBdr>
        <w:top w:val="none" w:sz="0" w:space="0" w:color="auto"/>
        <w:left w:val="none" w:sz="0" w:space="0" w:color="auto"/>
        <w:bottom w:val="none" w:sz="0" w:space="0" w:color="auto"/>
        <w:right w:val="none" w:sz="0" w:space="0" w:color="auto"/>
      </w:divBdr>
    </w:div>
    <w:div w:id="1581521673">
      <w:bodyDiv w:val="1"/>
      <w:marLeft w:val="0"/>
      <w:marRight w:val="0"/>
      <w:marTop w:val="0"/>
      <w:marBottom w:val="0"/>
      <w:divBdr>
        <w:top w:val="none" w:sz="0" w:space="0" w:color="auto"/>
        <w:left w:val="none" w:sz="0" w:space="0" w:color="auto"/>
        <w:bottom w:val="none" w:sz="0" w:space="0" w:color="auto"/>
        <w:right w:val="none" w:sz="0" w:space="0" w:color="auto"/>
      </w:divBdr>
    </w:div>
    <w:div w:id="1656881314">
      <w:bodyDiv w:val="1"/>
      <w:marLeft w:val="0"/>
      <w:marRight w:val="0"/>
      <w:marTop w:val="0"/>
      <w:marBottom w:val="0"/>
      <w:divBdr>
        <w:top w:val="none" w:sz="0" w:space="0" w:color="auto"/>
        <w:left w:val="none" w:sz="0" w:space="0" w:color="auto"/>
        <w:bottom w:val="none" w:sz="0" w:space="0" w:color="auto"/>
        <w:right w:val="none" w:sz="0" w:space="0" w:color="auto"/>
      </w:divBdr>
    </w:div>
    <w:div w:id="1780375033">
      <w:bodyDiv w:val="1"/>
      <w:marLeft w:val="0"/>
      <w:marRight w:val="0"/>
      <w:marTop w:val="0"/>
      <w:marBottom w:val="0"/>
      <w:divBdr>
        <w:top w:val="none" w:sz="0" w:space="0" w:color="auto"/>
        <w:left w:val="none" w:sz="0" w:space="0" w:color="auto"/>
        <w:bottom w:val="none" w:sz="0" w:space="0" w:color="auto"/>
        <w:right w:val="none" w:sz="0" w:space="0" w:color="auto"/>
      </w:divBdr>
    </w:div>
    <w:div w:id="1811048743">
      <w:bodyDiv w:val="1"/>
      <w:marLeft w:val="0"/>
      <w:marRight w:val="0"/>
      <w:marTop w:val="0"/>
      <w:marBottom w:val="0"/>
      <w:divBdr>
        <w:top w:val="none" w:sz="0" w:space="0" w:color="auto"/>
        <w:left w:val="none" w:sz="0" w:space="0" w:color="auto"/>
        <w:bottom w:val="none" w:sz="0" w:space="0" w:color="auto"/>
        <w:right w:val="none" w:sz="0" w:space="0" w:color="auto"/>
      </w:divBdr>
    </w:div>
    <w:div w:id="1835291258">
      <w:bodyDiv w:val="1"/>
      <w:marLeft w:val="0"/>
      <w:marRight w:val="0"/>
      <w:marTop w:val="0"/>
      <w:marBottom w:val="0"/>
      <w:divBdr>
        <w:top w:val="none" w:sz="0" w:space="0" w:color="auto"/>
        <w:left w:val="none" w:sz="0" w:space="0" w:color="auto"/>
        <w:bottom w:val="none" w:sz="0" w:space="0" w:color="auto"/>
        <w:right w:val="none" w:sz="0" w:space="0" w:color="auto"/>
      </w:divBdr>
    </w:div>
    <w:div w:id="1885218499">
      <w:bodyDiv w:val="1"/>
      <w:marLeft w:val="0"/>
      <w:marRight w:val="0"/>
      <w:marTop w:val="0"/>
      <w:marBottom w:val="0"/>
      <w:divBdr>
        <w:top w:val="none" w:sz="0" w:space="0" w:color="auto"/>
        <w:left w:val="none" w:sz="0" w:space="0" w:color="auto"/>
        <w:bottom w:val="none" w:sz="0" w:space="0" w:color="auto"/>
        <w:right w:val="none" w:sz="0" w:space="0" w:color="auto"/>
      </w:divBdr>
    </w:div>
    <w:div w:id="1959991966">
      <w:bodyDiv w:val="1"/>
      <w:marLeft w:val="0"/>
      <w:marRight w:val="0"/>
      <w:marTop w:val="0"/>
      <w:marBottom w:val="0"/>
      <w:divBdr>
        <w:top w:val="none" w:sz="0" w:space="0" w:color="auto"/>
        <w:left w:val="none" w:sz="0" w:space="0" w:color="auto"/>
        <w:bottom w:val="none" w:sz="0" w:space="0" w:color="auto"/>
        <w:right w:val="none" w:sz="0" w:space="0" w:color="auto"/>
      </w:divBdr>
    </w:div>
    <w:div w:id="2014141134">
      <w:bodyDiv w:val="1"/>
      <w:marLeft w:val="0"/>
      <w:marRight w:val="0"/>
      <w:marTop w:val="0"/>
      <w:marBottom w:val="0"/>
      <w:divBdr>
        <w:top w:val="none" w:sz="0" w:space="0" w:color="auto"/>
        <w:left w:val="none" w:sz="0" w:space="0" w:color="auto"/>
        <w:bottom w:val="none" w:sz="0" w:space="0" w:color="auto"/>
        <w:right w:val="none" w:sz="0" w:space="0" w:color="auto"/>
      </w:divBdr>
    </w:div>
    <w:div w:id="2046565783">
      <w:bodyDiv w:val="1"/>
      <w:marLeft w:val="0"/>
      <w:marRight w:val="0"/>
      <w:marTop w:val="0"/>
      <w:marBottom w:val="0"/>
      <w:divBdr>
        <w:top w:val="none" w:sz="0" w:space="0" w:color="auto"/>
        <w:left w:val="none" w:sz="0" w:space="0" w:color="auto"/>
        <w:bottom w:val="none" w:sz="0" w:space="0" w:color="auto"/>
        <w:right w:val="none" w:sz="0" w:space="0" w:color="auto"/>
      </w:divBdr>
    </w:div>
    <w:div w:id="2064281400">
      <w:bodyDiv w:val="1"/>
      <w:marLeft w:val="0"/>
      <w:marRight w:val="0"/>
      <w:marTop w:val="0"/>
      <w:marBottom w:val="0"/>
      <w:divBdr>
        <w:top w:val="none" w:sz="0" w:space="0" w:color="auto"/>
        <w:left w:val="none" w:sz="0" w:space="0" w:color="auto"/>
        <w:bottom w:val="none" w:sz="0" w:space="0" w:color="auto"/>
        <w:right w:val="none" w:sz="0" w:space="0" w:color="auto"/>
      </w:divBdr>
      <w:divsChild>
        <w:div w:id="928539057">
          <w:marLeft w:val="0"/>
          <w:marRight w:val="0"/>
          <w:marTop w:val="0"/>
          <w:marBottom w:val="0"/>
          <w:divBdr>
            <w:top w:val="none" w:sz="0" w:space="0" w:color="auto"/>
            <w:left w:val="none" w:sz="0" w:space="0" w:color="auto"/>
            <w:bottom w:val="none" w:sz="0" w:space="0" w:color="auto"/>
            <w:right w:val="none" w:sz="0" w:space="0" w:color="auto"/>
          </w:divBdr>
        </w:div>
        <w:div w:id="1698313678">
          <w:marLeft w:val="0"/>
          <w:marRight w:val="0"/>
          <w:marTop w:val="0"/>
          <w:marBottom w:val="0"/>
          <w:divBdr>
            <w:top w:val="none" w:sz="0" w:space="0" w:color="auto"/>
            <w:left w:val="none" w:sz="0" w:space="0" w:color="auto"/>
            <w:bottom w:val="none" w:sz="0" w:space="0" w:color="auto"/>
            <w:right w:val="none" w:sz="0" w:space="0" w:color="auto"/>
          </w:divBdr>
        </w:div>
        <w:div w:id="705302430">
          <w:marLeft w:val="0"/>
          <w:marRight w:val="0"/>
          <w:marTop w:val="0"/>
          <w:marBottom w:val="0"/>
          <w:divBdr>
            <w:top w:val="none" w:sz="0" w:space="0" w:color="auto"/>
            <w:left w:val="none" w:sz="0" w:space="0" w:color="auto"/>
            <w:bottom w:val="none" w:sz="0" w:space="0" w:color="auto"/>
            <w:right w:val="none" w:sz="0" w:space="0" w:color="auto"/>
          </w:divBdr>
        </w:div>
        <w:div w:id="507911471">
          <w:marLeft w:val="0"/>
          <w:marRight w:val="0"/>
          <w:marTop w:val="0"/>
          <w:marBottom w:val="0"/>
          <w:divBdr>
            <w:top w:val="none" w:sz="0" w:space="0" w:color="auto"/>
            <w:left w:val="none" w:sz="0" w:space="0" w:color="auto"/>
            <w:bottom w:val="none" w:sz="0" w:space="0" w:color="auto"/>
            <w:right w:val="none" w:sz="0" w:space="0" w:color="auto"/>
          </w:divBdr>
          <w:divsChild>
            <w:div w:id="41247999">
              <w:marLeft w:val="-75"/>
              <w:marRight w:val="0"/>
              <w:marTop w:val="30"/>
              <w:marBottom w:val="30"/>
              <w:divBdr>
                <w:top w:val="none" w:sz="0" w:space="0" w:color="auto"/>
                <w:left w:val="none" w:sz="0" w:space="0" w:color="auto"/>
                <w:bottom w:val="none" w:sz="0" w:space="0" w:color="auto"/>
                <w:right w:val="none" w:sz="0" w:space="0" w:color="auto"/>
              </w:divBdr>
              <w:divsChild>
                <w:div w:id="1850899889">
                  <w:marLeft w:val="0"/>
                  <w:marRight w:val="0"/>
                  <w:marTop w:val="0"/>
                  <w:marBottom w:val="0"/>
                  <w:divBdr>
                    <w:top w:val="none" w:sz="0" w:space="0" w:color="auto"/>
                    <w:left w:val="none" w:sz="0" w:space="0" w:color="auto"/>
                    <w:bottom w:val="none" w:sz="0" w:space="0" w:color="auto"/>
                    <w:right w:val="none" w:sz="0" w:space="0" w:color="auto"/>
                  </w:divBdr>
                  <w:divsChild>
                    <w:div w:id="700785549">
                      <w:marLeft w:val="0"/>
                      <w:marRight w:val="0"/>
                      <w:marTop w:val="0"/>
                      <w:marBottom w:val="0"/>
                      <w:divBdr>
                        <w:top w:val="none" w:sz="0" w:space="0" w:color="auto"/>
                        <w:left w:val="none" w:sz="0" w:space="0" w:color="auto"/>
                        <w:bottom w:val="none" w:sz="0" w:space="0" w:color="auto"/>
                        <w:right w:val="none" w:sz="0" w:space="0" w:color="auto"/>
                      </w:divBdr>
                    </w:div>
                  </w:divsChild>
                </w:div>
                <w:div w:id="325011186">
                  <w:marLeft w:val="0"/>
                  <w:marRight w:val="0"/>
                  <w:marTop w:val="0"/>
                  <w:marBottom w:val="0"/>
                  <w:divBdr>
                    <w:top w:val="none" w:sz="0" w:space="0" w:color="auto"/>
                    <w:left w:val="none" w:sz="0" w:space="0" w:color="auto"/>
                    <w:bottom w:val="none" w:sz="0" w:space="0" w:color="auto"/>
                    <w:right w:val="none" w:sz="0" w:space="0" w:color="auto"/>
                  </w:divBdr>
                  <w:divsChild>
                    <w:div w:id="242490310">
                      <w:marLeft w:val="0"/>
                      <w:marRight w:val="0"/>
                      <w:marTop w:val="0"/>
                      <w:marBottom w:val="0"/>
                      <w:divBdr>
                        <w:top w:val="none" w:sz="0" w:space="0" w:color="auto"/>
                        <w:left w:val="none" w:sz="0" w:space="0" w:color="auto"/>
                        <w:bottom w:val="none" w:sz="0" w:space="0" w:color="auto"/>
                        <w:right w:val="none" w:sz="0" w:space="0" w:color="auto"/>
                      </w:divBdr>
                    </w:div>
                  </w:divsChild>
                </w:div>
                <w:div w:id="1651327970">
                  <w:marLeft w:val="0"/>
                  <w:marRight w:val="0"/>
                  <w:marTop w:val="0"/>
                  <w:marBottom w:val="0"/>
                  <w:divBdr>
                    <w:top w:val="none" w:sz="0" w:space="0" w:color="auto"/>
                    <w:left w:val="none" w:sz="0" w:space="0" w:color="auto"/>
                    <w:bottom w:val="none" w:sz="0" w:space="0" w:color="auto"/>
                    <w:right w:val="none" w:sz="0" w:space="0" w:color="auto"/>
                  </w:divBdr>
                  <w:divsChild>
                    <w:div w:id="1500732999">
                      <w:marLeft w:val="0"/>
                      <w:marRight w:val="0"/>
                      <w:marTop w:val="0"/>
                      <w:marBottom w:val="0"/>
                      <w:divBdr>
                        <w:top w:val="none" w:sz="0" w:space="0" w:color="auto"/>
                        <w:left w:val="none" w:sz="0" w:space="0" w:color="auto"/>
                        <w:bottom w:val="none" w:sz="0" w:space="0" w:color="auto"/>
                        <w:right w:val="none" w:sz="0" w:space="0" w:color="auto"/>
                      </w:divBdr>
                    </w:div>
                  </w:divsChild>
                </w:div>
                <w:div w:id="1959868174">
                  <w:marLeft w:val="0"/>
                  <w:marRight w:val="0"/>
                  <w:marTop w:val="0"/>
                  <w:marBottom w:val="0"/>
                  <w:divBdr>
                    <w:top w:val="none" w:sz="0" w:space="0" w:color="auto"/>
                    <w:left w:val="none" w:sz="0" w:space="0" w:color="auto"/>
                    <w:bottom w:val="none" w:sz="0" w:space="0" w:color="auto"/>
                    <w:right w:val="none" w:sz="0" w:space="0" w:color="auto"/>
                  </w:divBdr>
                  <w:divsChild>
                    <w:div w:id="1379430204">
                      <w:marLeft w:val="0"/>
                      <w:marRight w:val="0"/>
                      <w:marTop w:val="0"/>
                      <w:marBottom w:val="0"/>
                      <w:divBdr>
                        <w:top w:val="none" w:sz="0" w:space="0" w:color="auto"/>
                        <w:left w:val="none" w:sz="0" w:space="0" w:color="auto"/>
                        <w:bottom w:val="none" w:sz="0" w:space="0" w:color="auto"/>
                        <w:right w:val="none" w:sz="0" w:space="0" w:color="auto"/>
                      </w:divBdr>
                    </w:div>
                  </w:divsChild>
                </w:div>
                <w:div w:id="1420062762">
                  <w:marLeft w:val="0"/>
                  <w:marRight w:val="0"/>
                  <w:marTop w:val="0"/>
                  <w:marBottom w:val="0"/>
                  <w:divBdr>
                    <w:top w:val="none" w:sz="0" w:space="0" w:color="auto"/>
                    <w:left w:val="none" w:sz="0" w:space="0" w:color="auto"/>
                    <w:bottom w:val="none" w:sz="0" w:space="0" w:color="auto"/>
                    <w:right w:val="none" w:sz="0" w:space="0" w:color="auto"/>
                  </w:divBdr>
                  <w:divsChild>
                    <w:div w:id="880871537">
                      <w:marLeft w:val="0"/>
                      <w:marRight w:val="0"/>
                      <w:marTop w:val="0"/>
                      <w:marBottom w:val="0"/>
                      <w:divBdr>
                        <w:top w:val="none" w:sz="0" w:space="0" w:color="auto"/>
                        <w:left w:val="none" w:sz="0" w:space="0" w:color="auto"/>
                        <w:bottom w:val="none" w:sz="0" w:space="0" w:color="auto"/>
                        <w:right w:val="none" w:sz="0" w:space="0" w:color="auto"/>
                      </w:divBdr>
                    </w:div>
                  </w:divsChild>
                </w:div>
                <w:div w:id="592125207">
                  <w:marLeft w:val="0"/>
                  <w:marRight w:val="0"/>
                  <w:marTop w:val="0"/>
                  <w:marBottom w:val="0"/>
                  <w:divBdr>
                    <w:top w:val="none" w:sz="0" w:space="0" w:color="auto"/>
                    <w:left w:val="none" w:sz="0" w:space="0" w:color="auto"/>
                    <w:bottom w:val="none" w:sz="0" w:space="0" w:color="auto"/>
                    <w:right w:val="none" w:sz="0" w:space="0" w:color="auto"/>
                  </w:divBdr>
                  <w:divsChild>
                    <w:div w:id="728845538">
                      <w:marLeft w:val="0"/>
                      <w:marRight w:val="0"/>
                      <w:marTop w:val="0"/>
                      <w:marBottom w:val="0"/>
                      <w:divBdr>
                        <w:top w:val="none" w:sz="0" w:space="0" w:color="auto"/>
                        <w:left w:val="none" w:sz="0" w:space="0" w:color="auto"/>
                        <w:bottom w:val="none" w:sz="0" w:space="0" w:color="auto"/>
                        <w:right w:val="none" w:sz="0" w:space="0" w:color="auto"/>
                      </w:divBdr>
                    </w:div>
                  </w:divsChild>
                </w:div>
                <w:div w:id="1376537209">
                  <w:marLeft w:val="0"/>
                  <w:marRight w:val="0"/>
                  <w:marTop w:val="0"/>
                  <w:marBottom w:val="0"/>
                  <w:divBdr>
                    <w:top w:val="none" w:sz="0" w:space="0" w:color="auto"/>
                    <w:left w:val="none" w:sz="0" w:space="0" w:color="auto"/>
                    <w:bottom w:val="none" w:sz="0" w:space="0" w:color="auto"/>
                    <w:right w:val="none" w:sz="0" w:space="0" w:color="auto"/>
                  </w:divBdr>
                  <w:divsChild>
                    <w:div w:id="385103634">
                      <w:marLeft w:val="0"/>
                      <w:marRight w:val="0"/>
                      <w:marTop w:val="0"/>
                      <w:marBottom w:val="0"/>
                      <w:divBdr>
                        <w:top w:val="none" w:sz="0" w:space="0" w:color="auto"/>
                        <w:left w:val="none" w:sz="0" w:space="0" w:color="auto"/>
                        <w:bottom w:val="none" w:sz="0" w:space="0" w:color="auto"/>
                        <w:right w:val="none" w:sz="0" w:space="0" w:color="auto"/>
                      </w:divBdr>
                    </w:div>
                  </w:divsChild>
                </w:div>
                <w:div w:id="1041251133">
                  <w:marLeft w:val="0"/>
                  <w:marRight w:val="0"/>
                  <w:marTop w:val="0"/>
                  <w:marBottom w:val="0"/>
                  <w:divBdr>
                    <w:top w:val="none" w:sz="0" w:space="0" w:color="auto"/>
                    <w:left w:val="none" w:sz="0" w:space="0" w:color="auto"/>
                    <w:bottom w:val="none" w:sz="0" w:space="0" w:color="auto"/>
                    <w:right w:val="none" w:sz="0" w:space="0" w:color="auto"/>
                  </w:divBdr>
                  <w:divsChild>
                    <w:div w:id="826283171">
                      <w:marLeft w:val="0"/>
                      <w:marRight w:val="0"/>
                      <w:marTop w:val="0"/>
                      <w:marBottom w:val="0"/>
                      <w:divBdr>
                        <w:top w:val="none" w:sz="0" w:space="0" w:color="auto"/>
                        <w:left w:val="none" w:sz="0" w:space="0" w:color="auto"/>
                        <w:bottom w:val="none" w:sz="0" w:space="0" w:color="auto"/>
                        <w:right w:val="none" w:sz="0" w:space="0" w:color="auto"/>
                      </w:divBdr>
                    </w:div>
                  </w:divsChild>
                </w:div>
                <w:div w:id="311719553">
                  <w:marLeft w:val="0"/>
                  <w:marRight w:val="0"/>
                  <w:marTop w:val="0"/>
                  <w:marBottom w:val="0"/>
                  <w:divBdr>
                    <w:top w:val="none" w:sz="0" w:space="0" w:color="auto"/>
                    <w:left w:val="none" w:sz="0" w:space="0" w:color="auto"/>
                    <w:bottom w:val="none" w:sz="0" w:space="0" w:color="auto"/>
                    <w:right w:val="none" w:sz="0" w:space="0" w:color="auto"/>
                  </w:divBdr>
                  <w:divsChild>
                    <w:div w:id="839925695">
                      <w:marLeft w:val="0"/>
                      <w:marRight w:val="0"/>
                      <w:marTop w:val="0"/>
                      <w:marBottom w:val="0"/>
                      <w:divBdr>
                        <w:top w:val="none" w:sz="0" w:space="0" w:color="auto"/>
                        <w:left w:val="none" w:sz="0" w:space="0" w:color="auto"/>
                        <w:bottom w:val="none" w:sz="0" w:space="0" w:color="auto"/>
                        <w:right w:val="none" w:sz="0" w:space="0" w:color="auto"/>
                      </w:divBdr>
                    </w:div>
                  </w:divsChild>
                </w:div>
                <w:div w:id="1378696889">
                  <w:marLeft w:val="0"/>
                  <w:marRight w:val="0"/>
                  <w:marTop w:val="0"/>
                  <w:marBottom w:val="0"/>
                  <w:divBdr>
                    <w:top w:val="none" w:sz="0" w:space="0" w:color="auto"/>
                    <w:left w:val="none" w:sz="0" w:space="0" w:color="auto"/>
                    <w:bottom w:val="none" w:sz="0" w:space="0" w:color="auto"/>
                    <w:right w:val="none" w:sz="0" w:space="0" w:color="auto"/>
                  </w:divBdr>
                  <w:divsChild>
                    <w:div w:id="1885824346">
                      <w:marLeft w:val="0"/>
                      <w:marRight w:val="0"/>
                      <w:marTop w:val="0"/>
                      <w:marBottom w:val="0"/>
                      <w:divBdr>
                        <w:top w:val="none" w:sz="0" w:space="0" w:color="auto"/>
                        <w:left w:val="none" w:sz="0" w:space="0" w:color="auto"/>
                        <w:bottom w:val="none" w:sz="0" w:space="0" w:color="auto"/>
                        <w:right w:val="none" w:sz="0" w:space="0" w:color="auto"/>
                      </w:divBdr>
                    </w:div>
                  </w:divsChild>
                </w:div>
                <w:div w:id="1894344477">
                  <w:marLeft w:val="0"/>
                  <w:marRight w:val="0"/>
                  <w:marTop w:val="0"/>
                  <w:marBottom w:val="0"/>
                  <w:divBdr>
                    <w:top w:val="none" w:sz="0" w:space="0" w:color="auto"/>
                    <w:left w:val="none" w:sz="0" w:space="0" w:color="auto"/>
                    <w:bottom w:val="none" w:sz="0" w:space="0" w:color="auto"/>
                    <w:right w:val="none" w:sz="0" w:space="0" w:color="auto"/>
                  </w:divBdr>
                  <w:divsChild>
                    <w:div w:id="1405374209">
                      <w:marLeft w:val="0"/>
                      <w:marRight w:val="0"/>
                      <w:marTop w:val="0"/>
                      <w:marBottom w:val="0"/>
                      <w:divBdr>
                        <w:top w:val="none" w:sz="0" w:space="0" w:color="auto"/>
                        <w:left w:val="none" w:sz="0" w:space="0" w:color="auto"/>
                        <w:bottom w:val="none" w:sz="0" w:space="0" w:color="auto"/>
                        <w:right w:val="none" w:sz="0" w:space="0" w:color="auto"/>
                      </w:divBdr>
                    </w:div>
                  </w:divsChild>
                </w:div>
                <w:div w:id="1653440051">
                  <w:marLeft w:val="0"/>
                  <w:marRight w:val="0"/>
                  <w:marTop w:val="0"/>
                  <w:marBottom w:val="0"/>
                  <w:divBdr>
                    <w:top w:val="none" w:sz="0" w:space="0" w:color="auto"/>
                    <w:left w:val="none" w:sz="0" w:space="0" w:color="auto"/>
                    <w:bottom w:val="none" w:sz="0" w:space="0" w:color="auto"/>
                    <w:right w:val="none" w:sz="0" w:space="0" w:color="auto"/>
                  </w:divBdr>
                  <w:divsChild>
                    <w:div w:id="16559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726099">
          <w:marLeft w:val="0"/>
          <w:marRight w:val="0"/>
          <w:marTop w:val="0"/>
          <w:marBottom w:val="0"/>
          <w:divBdr>
            <w:top w:val="none" w:sz="0" w:space="0" w:color="auto"/>
            <w:left w:val="none" w:sz="0" w:space="0" w:color="auto"/>
            <w:bottom w:val="none" w:sz="0" w:space="0" w:color="auto"/>
            <w:right w:val="none" w:sz="0" w:space="0" w:color="auto"/>
          </w:divBdr>
        </w:div>
        <w:div w:id="26684375">
          <w:marLeft w:val="0"/>
          <w:marRight w:val="0"/>
          <w:marTop w:val="0"/>
          <w:marBottom w:val="0"/>
          <w:divBdr>
            <w:top w:val="none" w:sz="0" w:space="0" w:color="auto"/>
            <w:left w:val="none" w:sz="0" w:space="0" w:color="auto"/>
            <w:bottom w:val="none" w:sz="0" w:space="0" w:color="auto"/>
            <w:right w:val="none" w:sz="0" w:space="0" w:color="auto"/>
          </w:divBdr>
        </w:div>
        <w:div w:id="1845589687">
          <w:marLeft w:val="0"/>
          <w:marRight w:val="0"/>
          <w:marTop w:val="0"/>
          <w:marBottom w:val="0"/>
          <w:divBdr>
            <w:top w:val="none" w:sz="0" w:space="0" w:color="auto"/>
            <w:left w:val="none" w:sz="0" w:space="0" w:color="auto"/>
            <w:bottom w:val="none" w:sz="0" w:space="0" w:color="auto"/>
            <w:right w:val="none" w:sz="0" w:space="0" w:color="auto"/>
          </w:divBdr>
        </w:div>
        <w:div w:id="865169792">
          <w:marLeft w:val="0"/>
          <w:marRight w:val="0"/>
          <w:marTop w:val="0"/>
          <w:marBottom w:val="0"/>
          <w:divBdr>
            <w:top w:val="none" w:sz="0" w:space="0" w:color="auto"/>
            <w:left w:val="none" w:sz="0" w:space="0" w:color="auto"/>
            <w:bottom w:val="none" w:sz="0" w:space="0" w:color="auto"/>
            <w:right w:val="none" w:sz="0" w:space="0" w:color="auto"/>
          </w:divBdr>
          <w:divsChild>
            <w:div w:id="912858692">
              <w:marLeft w:val="-75"/>
              <w:marRight w:val="0"/>
              <w:marTop w:val="30"/>
              <w:marBottom w:val="30"/>
              <w:divBdr>
                <w:top w:val="none" w:sz="0" w:space="0" w:color="auto"/>
                <w:left w:val="none" w:sz="0" w:space="0" w:color="auto"/>
                <w:bottom w:val="none" w:sz="0" w:space="0" w:color="auto"/>
                <w:right w:val="none" w:sz="0" w:space="0" w:color="auto"/>
              </w:divBdr>
              <w:divsChild>
                <w:div w:id="411394826">
                  <w:marLeft w:val="0"/>
                  <w:marRight w:val="0"/>
                  <w:marTop w:val="0"/>
                  <w:marBottom w:val="0"/>
                  <w:divBdr>
                    <w:top w:val="none" w:sz="0" w:space="0" w:color="auto"/>
                    <w:left w:val="none" w:sz="0" w:space="0" w:color="auto"/>
                    <w:bottom w:val="none" w:sz="0" w:space="0" w:color="auto"/>
                    <w:right w:val="none" w:sz="0" w:space="0" w:color="auto"/>
                  </w:divBdr>
                  <w:divsChild>
                    <w:div w:id="146626835">
                      <w:marLeft w:val="0"/>
                      <w:marRight w:val="0"/>
                      <w:marTop w:val="0"/>
                      <w:marBottom w:val="0"/>
                      <w:divBdr>
                        <w:top w:val="none" w:sz="0" w:space="0" w:color="auto"/>
                        <w:left w:val="none" w:sz="0" w:space="0" w:color="auto"/>
                        <w:bottom w:val="none" w:sz="0" w:space="0" w:color="auto"/>
                        <w:right w:val="none" w:sz="0" w:space="0" w:color="auto"/>
                      </w:divBdr>
                    </w:div>
                    <w:div w:id="1588154384">
                      <w:marLeft w:val="0"/>
                      <w:marRight w:val="0"/>
                      <w:marTop w:val="0"/>
                      <w:marBottom w:val="0"/>
                      <w:divBdr>
                        <w:top w:val="none" w:sz="0" w:space="0" w:color="auto"/>
                        <w:left w:val="none" w:sz="0" w:space="0" w:color="auto"/>
                        <w:bottom w:val="none" w:sz="0" w:space="0" w:color="auto"/>
                        <w:right w:val="none" w:sz="0" w:space="0" w:color="auto"/>
                      </w:divBdr>
                    </w:div>
                  </w:divsChild>
                </w:div>
                <w:div w:id="930117216">
                  <w:marLeft w:val="0"/>
                  <w:marRight w:val="0"/>
                  <w:marTop w:val="0"/>
                  <w:marBottom w:val="0"/>
                  <w:divBdr>
                    <w:top w:val="none" w:sz="0" w:space="0" w:color="auto"/>
                    <w:left w:val="none" w:sz="0" w:space="0" w:color="auto"/>
                    <w:bottom w:val="none" w:sz="0" w:space="0" w:color="auto"/>
                    <w:right w:val="none" w:sz="0" w:space="0" w:color="auto"/>
                  </w:divBdr>
                  <w:divsChild>
                    <w:div w:id="632641341">
                      <w:marLeft w:val="0"/>
                      <w:marRight w:val="0"/>
                      <w:marTop w:val="0"/>
                      <w:marBottom w:val="0"/>
                      <w:divBdr>
                        <w:top w:val="none" w:sz="0" w:space="0" w:color="auto"/>
                        <w:left w:val="none" w:sz="0" w:space="0" w:color="auto"/>
                        <w:bottom w:val="none" w:sz="0" w:space="0" w:color="auto"/>
                        <w:right w:val="none" w:sz="0" w:space="0" w:color="auto"/>
                      </w:divBdr>
                    </w:div>
                    <w:div w:id="1726946883">
                      <w:marLeft w:val="0"/>
                      <w:marRight w:val="0"/>
                      <w:marTop w:val="0"/>
                      <w:marBottom w:val="0"/>
                      <w:divBdr>
                        <w:top w:val="none" w:sz="0" w:space="0" w:color="auto"/>
                        <w:left w:val="none" w:sz="0" w:space="0" w:color="auto"/>
                        <w:bottom w:val="none" w:sz="0" w:space="0" w:color="auto"/>
                        <w:right w:val="none" w:sz="0" w:space="0" w:color="auto"/>
                      </w:divBdr>
                    </w:div>
                    <w:div w:id="18778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2360">
          <w:marLeft w:val="0"/>
          <w:marRight w:val="0"/>
          <w:marTop w:val="0"/>
          <w:marBottom w:val="0"/>
          <w:divBdr>
            <w:top w:val="none" w:sz="0" w:space="0" w:color="auto"/>
            <w:left w:val="none" w:sz="0" w:space="0" w:color="auto"/>
            <w:bottom w:val="none" w:sz="0" w:space="0" w:color="auto"/>
            <w:right w:val="none" w:sz="0" w:space="0" w:color="auto"/>
          </w:divBdr>
        </w:div>
      </w:divsChild>
    </w:div>
    <w:div w:id="212935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st.lv" TargetMode="External"/><Relationship Id="rId18" Type="http://schemas.openxmlformats.org/officeDocument/2006/relationships/hyperlink" Target="http://eur-lex.europa.eu/eli/dir/2018/2001/oj/?locale=LV" TargetMode="External"/><Relationship Id="rId26" Type="http://schemas.openxmlformats.org/officeDocument/2006/relationships/hyperlink" Target="mailto:go@ast.lv" TargetMode="External"/><Relationship Id="rId39" Type="http://schemas.openxmlformats.org/officeDocument/2006/relationships/image" Target="media/image3.png"/><Relationship Id="rId21" Type="http://schemas.openxmlformats.org/officeDocument/2006/relationships/hyperlink" Target="http://cmo.grexel.com/" TargetMode="External"/><Relationship Id="rId34" Type="http://schemas.openxmlformats.org/officeDocument/2006/relationships/hyperlink" Target="mailto:go@ast.lv" TargetMode="External"/><Relationship Id="rId42" Type="http://schemas.openxmlformats.org/officeDocument/2006/relationships/hyperlink" Target="mailto:go@ast.lv" TargetMode="External"/><Relationship Id="rId47" Type="http://schemas.openxmlformats.org/officeDocument/2006/relationships/hyperlink" Target="http://www.latak.gov.lv/" TargetMode="External"/><Relationship Id="rId50" Type="http://schemas.openxmlformats.org/officeDocument/2006/relationships/hyperlink" Target="https://www.aib-net.org/eecs/fact-sheets" TargetMode="External"/><Relationship Id="rId55" Type="http://schemas.openxmlformats.org/officeDocument/2006/relationships/footer" Target="footer2.xml"/><Relationship Id="rId63"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prk.gov.lv/content/elektroenergija" TargetMode="External"/><Relationship Id="rId29" Type="http://schemas.openxmlformats.org/officeDocument/2006/relationships/hyperlink" Target="https://www.ast.lv/lv/content/elektroenergijas-izcelsmes-apliecinajumi" TargetMode="External"/><Relationship Id="rId11" Type="http://schemas.openxmlformats.org/officeDocument/2006/relationships/hyperlink" Target="https://www.sprk.gov.lv/content/pakalpojumu-sniedzeji-1" TargetMode="External"/><Relationship Id="rId24" Type="http://schemas.openxmlformats.org/officeDocument/2006/relationships/hyperlink" Target="https://likumi.lv/ta/id/257943-tikla-kodekss-elektroenergijas-nozare" TargetMode="External"/><Relationship Id="rId32" Type="http://schemas.openxmlformats.org/officeDocument/2006/relationships/hyperlink" Target="mailto:go@ast.lv" TargetMode="External"/><Relationship Id="rId37" Type="http://schemas.openxmlformats.org/officeDocument/2006/relationships/hyperlink" Target="mailto:go@ast.lv" TargetMode="External"/><Relationship Id="rId40" Type="http://schemas.openxmlformats.org/officeDocument/2006/relationships/hyperlink" Target="mailto:GO@ast.lv" TargetMode="External"/><Relationship Id="rId45" Type="http://schemas.openxmlformats.org/officeDocument/2006/relationships/hyperlink" Target="http://www.ast.lv" TargetMode="External"/><Relationship Id="rId53" Type="http://schemas.openxmlformats.org/officeDocument/2006/relationships/header" Target="header2.xml"/><Relationship Id="rId58" Type="http://schemas.openxmlformats.org/officeDocument/2006/relationships/hyperlink" Target="https://chp-go.tso.lv/" TargetMode="External"/><Relationship Id="rId5" Type="http://schemas.openxmlformats.org/officeDocument/2006/relationships/numbering" Target="numbering.xml"/><Relationship Id="rId61" Type="http://schemas.openxmlformats.org/officeDocument/2006/relationships/image" Target="media/image7.emf"/><Relationship Id="rId19" Type="http://schemas.openxmlformats.org/officeDocument/2006/relationships/hyperlink" Target="https://likumi.lv/ta/id/108834-elektroenergijas-tirgus-likums" TargetMode="External"/><Relationship Id="rId14" Type="http://schemas.openxmlformats.org/officeDocument/2006/relationships/hyperlink" Target="https://www.ast.lv/lv/content/ptr-limited-izsoles" TargetMode="External"/><Relationship Id="rId22" Type="http://schemas.openxmlformats.org/officeDocument/2006/relationships/hyperlink" Target="https://likumi.lv/ta/id/108834-elektroenergijas-tirgus-likums" TargetMode="External"/><Relationship Id="rId27" Type="http://schemas.openxmlformats.org/officeDocument/2006/relationships/hyperlink" Target="https://likumi.lv/ta/id/317215-noteikumi-par-elektroenergijas-razosanu-izmantojot-atjaunojamos-energoresursus-ka-ari-par-cenu-noteiksanas-kartibu-un-uzraudzibu" TargetMode="External"/><Relationship Id="rId30" Type="http://schemas.openxmlformats.org/officeDocument/2006/relationships/image" Target="media/image1.emf"/><Relationship Id="rId35" Type="http://schemas.openxmlformats.org/officeDocument/2006/relationships/image" Target="media/image2.emf"/><Relationship Id="rId43" Type="http://schemas.openxmlformats.org/officeDocument/2006/relationships/hyperlink" Target="http://www.aib-net.org" TargetMode="External"/><Relationship Id="rId48" Type="http://schemas.openxmlformats.org/officeDocument/2006/relationships/hyperlink" Target="https://www.bvkb.gov.lv/lv" TargetMode="External"/><Relationship Id="rId56" Type="http://schemas.openxmlformats.org/officeDocument/2006/relationships/header" Target="header3.xm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ast.lv/lv/content/privatuma-politika" TargetMode="External"/><Relationship Id="rId3" Type="http://schemas.openxmlformats.org/officeDocument/2006/relationships/customXml" Target="../customXml/item3.xml"/><Relationship Id="rId12" Type="http://schemas.openxmlformats.org/officeDocument/2006/relationships/hyperlink" Target="http://cmo.grexel.com/" TargetMode="External"/><Relationship Id="rId17" Type="http://schemas.openxmlformats.org/officeDocument/2006/relationships/hyperlink" Target="https://likumi.lv/wwwraksti/VVC_TULKOJUMI/LRTA/LIKUMI/ELECTRICITY_MARKET_LAW.DOC" TargetMode="External"/><Relationship Id="rId25" Type="http://schemas.openxmlformats.org/officeDocument/2006/relationships/hyperlink" Target="https://www.ast.lv/lv/content/elektroenergijas-izcelsmes-apliecinajumi%20." TargetMode="External"/><Relationship Id="rId33" Type="http://schemas.openxmlformats.org/officeDocument/2006/relationships/hyperlink" Target="mailto:go@ast.lv" TargetMode="External"/><Relationship Id="rId38" Type="http://schemas.openxmlformats.org/officeDocument/2006/relationships/hyperlink" Target="https://likumi.lv/ta/en/en/id/42562-on-uniformity-of-measurements" TargetMode="External"/><Relationship Id="rId46" Type="http://schemas.openxmlformats.org/officeDocument/2006/relationships/hyperlink" Target="mailto:go@ast.lv" TargetMode="External"/><Relationship Id="rId59" Type="http://schemas.openxmlformats.org/officeDocument/2006/relationships/header" Target="header4.xml"/><Relationship Id="rId20" Type="http://schemas.openxmlformats.org/officeDocument/2006/relationships/hyperlink" Target="https://likumi.lv/ta/id/108834-elektroenergijas-tirgus-likums" TargetMode="External"/><Relationship Id="rId41" Type="http://schemas.openxmlformats.org/officeDocument/2006/relationships/hyperlink" Target="mailto:go@ast.lv" TargetMode="External"/><Relationship Id="rId54" Type="http://schemas.openxmlformats.org/officeDocument/2006/relationships/footer" Target="footer1.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st.lv/lv/electricity-market-review" TargetMode="External"/><Relationship Id="rId23" Type="http://schemas.openxmlformats.org/officeDocument/2006/relationships/hyperlink" Target="https://www.vestnesis.lv/op/2020/236.23" TargetMode="External"/><Relationship Id="rId28" Type="http://schemas.openxmlformats.org/officeDocument/2006/relationships/hyperlink" Target="https://likumi.lv/ta/id/317216-noteikumi-par-elektroenergijas-razosanu-uzraudzibu-un-cenu-noteiksanu-razojot-elektroenergiju-kogeneracija" TargetMode="External"/><Relationship Id="rId36" Type="http://schemas.openxmlformats.org/officeDocument/2006/relationships/package" Target="embeddings/Microsoft_Visio_Drawing1.vsdx"/><Relationship Id="rId49" Type="http://schemas.openxmlformats.org/officeDocument/2006/relationships/hyperlink" Target="http://www.sprk.gov.lv" TargetMode="External"/><Relationship Id="rId57"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package" Target="embeddings/Microsoft_Visio_Drawing.vsdx"/><Relationship Id="rId44" Type="http://schemas.openxmlformats.org/officeDocument/2006/relationships/hyperlink" Target="mailto:go@ast.lv" TargetMode="External"/><Relationship Id="rId52" Type="http://schemas.openxmlformats.org/officeDocument/2006/relationships/header" Target="header1.xml"/><Relationship Id="rId60"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cmo.grexel.com/Lists/PublicPages/Statistics.asp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gif"/><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gif"/><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2" Type="http://schemas.openxmlformats.org/officeDocument/2006/relationships/image" Target="media/image5.gif"/><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37951427F540E5A7215437AD52528E"/>
        <w:category>
          <w:name w:val="General"/>
          <w:gallery w:val="placeholder"/>
        </w:category>
        <w:types>
          <w:type w:val="bbPlcHdr"/>
        </w:types>
        <w:behaviors>
          <w:behavior w:val="content"/>
        </w:behaviors>
        <w:guid w:val="{8061EE50-D6F1-4CD4-B7B5-3170F177D307}"/>
      </w:docPartPr>
      <w:docPartBody>
        <w:p w:rsidR="00915BA7" w:rsidRDefault="00915BA7"/>
      </w:docPartBody>
    </w:docPart>
    <w:docPart>
      <w:docPartPr>
        <w:name w:val="4BF6767E7ECC4A449A905C1F0AE5CBBA"/>
        <w:category>
          <w:name w:val="General"/>
          <w:gallery w:val="placeholder"/>
        </w:category>
        <w:types>
          <w:type w:val="bbPlcHdr"/>
        </w:types>
        <w:behaviors>
          <w:behavior w:val="content"/>
        </w:behaviors>
        <w:guid w:val="{1206F0EA-6CCF-4CC6-8679-F63FDF4EAAF3}"/>
      </w:docPartPr>
      <w:docPartBody>
        <w:p w:rsidR="00915BA7" w:rsidRDefault="00915BA7"/>
      </w:docPartBody>
    </w:docPart>
    <w:docPart>
      <w:docPartPr>
        <w:name w:val="25932331F0A544DEBDCEC7455E1221F4"/>
        <w:category>
          <w:name w:val="General"/>
          <w:gallery w:val="placeholder"/>
        </w:category>
        <w:types>
          <w:type w:val="bbPlcHdr"/>
        </w:types>
        <w:behaviors>
          <w:behavior w:val="content"/>
        </w:behaviors>
        <w:guid w:val="{17212507-8865-42F4-A748-6D67BF4A325C}"/>
      </w:docPartPr>
      <w:docPartBody>
        <w:p w:rsidR="00915BA7" w:rsidRDefault="00915BA7"/>
      </w:docPartBody>
    </w:docPart>
    <w:docPart>
      <w:docPartPr>
        <w:name w:val="8A783082E4554D16BD3953DAFB21E2BC"/>
        <w:category>
          <w:name w:val="General"/>
          <w:gallery w:val="placeholder"/>
        </w:category>
        <w:types>
          <w:type w:val="bbPlcHdr"/>
        </w:types>
        <w:behaviors>
          <w:behavior w:val="content"/>
        </w:behaviors>
        <w:guid w:val="{54DB4A26-BAF1-432E-A323-DD0591829F45}"/>
      </w:docPartPr>
      <w:docPartBody>
        <w:p w:rsidR="0091364A" w:rsidRDefault="0091364A"/>
      </w:docPartBody>
    </w:docPart>
    <w:docPart>
      <w:docPartPr>
        <w:name w:val="56332CF7D68B4CCDBA57C0DB0A977C44"/>
        <w:category>
          <w:name w:val="General"/>
          <w:gallery w:val="placeholder"/>
        </w:category>
        <w:types>
          <w:type w:val="bbPlcHdr"/>
        </w:types>
        <w:behaviors>
          <w:behavior w:val="content"/>
        </w:behaviors>
        <w:guid w:val="{7F795E3E-B2AC-4508-847C-2CFD8B70922A}"/>
      </w:docPartPr>
      <w:docPartBody>
        <w:p w:rsidR="00F74CB9" w:rsidRDefault="00F74CB9"/>
      </w:docPartBody>
    </w:docPart>
    <w:docPart>
      <w:docPartPr>
        <w:name w:val="E054FA73EC4B4DFEA199B6415F8010C2"/>
        <w:category>
          <w:name w:val="General"/>
          <w:gallery w:val="placeholder"/>
        </w:category>
        <w:types>
          <w:type w:val="bbPlcHdr"/>
        </w:types>
        <w:behaviors>
          <w:behavior w:val="content"/>
        </w:behaviors>
        <w:guid w:val="{DDF56385-E34A-496A-A843-8746524BCEF7}"/>
      </w:docPartPr>
      <w:docPartBody>
        <w:p w:rsidR="00F74CB9" w:rsidRDefault="00F74C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BA7"/>
    <w:rsid w:val="000222EE"/>
    <w:rsid w:val="000E1AC4"/>
    <w:rsid w:val="001368C5"/>
    <w:rsid w:val="001529BA"/>
    <w:rsid w:val="00174541"/>
    <w:rsid w:val="00256339"/>
    <w:rsid w:val="00285E8E"/>
    <w:rsid w:val="002E6B5A"/>
    <w:rsid w:val="0030408F"/>
    <w:rsid w:val="00354BFD"/>
    <w:rsid w:val="00355DA9"/>
    <w:rsid w:val="003F6A72"/>
    <w:rsid w:val="003F6B60"/>
    <w:rsid w:val="004067A0"/>
    <w:rsid w:val="00470CF8"/>
    <w:rsid w:val="00481DB6"/>
    <w:rsid w:val="004B4185"/>
    <w:rsid w:val="004D032E"/>
    <w:rsid w:val="004D24A5"/>
    <w:rsid w:val="00562AA7"/>
    <w:rsid w:val="005D7080"/>
    <w:rsid w:val="00683E01"/>
    <w:rsid w:val="006D5CFB"/>
    <w:rsid w:val="006F01DB"/>
    <w:rsid w:val="00780BAF"/>
    <w:rsid w:val="007B7653"/>
    <w:rsid w:val="008108D4"/>
    <w:rsid w:val="008C7A1C"/>
    <w:rsid w:val="008D0DDE"/>
    <w:rsid w:val="008E3D86"/>
    <w:rsid w:val="008E5FBC"/>
    <w:rsid w:val="008F0E36"/>
    <w:rsid w:val="00901258"/>
    <w:rsid w:val="0091364A"/>
    <w:rsid w:val="00915BA7"/>
    <w:rsid w:val="009559B9"/>
    <w:rsid w:val="009618C3"/>
    <w:rsid w:val="009648D9"/>
    <w:rsid w:val="009842A0"/>
    <w:rsid w:val="009901C7"/>
    <w:rsid w:val="009B382D"/>
    <w:rsid w:val="009B4045"/>
    <w:rsid w:val="009E650B"/>
    <w:rsid w:val="00A51813"/>
    <w:rsid w:val="00A86C78"/>
    <w:rsid w:val="00AB00D0"/>
    <w:rsid w:val="00AE71BB"/>
    <w:rsid w:val="00B606B5"/>
    <w:rsid w:val="00BC066A"/>
    <w:rsid w:val="00C27F7F"/>
    <w:rsid w:val="00C45557"/>
    <w:rsid w:val="00C55E83"/>
    <w:rsid w:val="00C777D9"/>
    <w:rsid w:val="00CE0E36"/>
    <w:rsid w:val="00CF555D"/>
    <w:rsid w:val="00D12AFA"/>
    <w:rsid w:val="00D232C2"/>
    <w:rsid w:val="00DF21E7"/>
    <w:rsid w:val="00E10555"/>
    <w:rsid w:val="00E31BD6"/>
    <w:rsid w:val="00E3207D"/>
    <w:rsid w:val="00E452A0"/>
    <w:rsid w:val="00E453B0"/>
    <w:rsid w:val="00E95EB4"/>
    <w:rsid w:val="00F004DC"/>
    <w:rsid w:val="00F649DC"/>
    <w:rsid w:val="00F73075"/>
    <w:rsid w:val="00F74CB9"/>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F27D5F1777F1E43879B21E94E5A3A33" ma:contentTypeVersion="8" ma:contentTypeDescription="Izveidot jaunu dokumentu." ma:contentTypeScope="" ma:versionID="3f12470f7589ad7936be0e9310eff621">
  <xsd:schema xmlns:xsd="http://www.w3.org/2001/XMLSchema" xmlns:xs="http://www.w3.org/2001/XMLSchema" xmlns:p="http://schemas.microsoft.com/office/2006/metadata/properties" xmlns:ns2="a8fd4175-403c-4a5c-bd32-7a371dfaaff5" xmlns:ns3="e096b800-feb5-44da-9945-4f65db27097c" targetNamespace="http://schemas.microsoft.com/office/2006/metadata/properties" ma:root="true" ma:fieldsID="69a0837cc63988ad1ff46cbb5f799b9e" ns2:_="" ns3:_="">
    <xsd:import namespace="a8fd4175-403c-4a5c-bd32-7a371dfaaff5"/>
    <xsd:import namespace="e096b800-feb5-44da-9945-4f65db2709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d4175-403c-4a5c-bd32-7a371dfaa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96b800-feb5-44da-9945-4f65db27097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096b800-feb5-44da-9945-4f65db27097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EDE37-C7DB-404E-99EC-6D9DB7195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d4175-403c-4a5c-bd32-7a371dfaaff5"/>
    <ds:schemaRef ds:uri="e096b800-feb5-44da-9945-4f65db270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8B3898-2B48-4BB5-B60B-07BC2A184D10}">
  <ds:schemaRefs>
    <ds:schemaRef ds:uri="http://schemas.microsoft.com/office/2006/metadata/properties"/>
    <ds:schemaRef ds:uri="http://schemas.microsoft.com/office/infopath/2007/PartnerControls"/>
    <ds:schemaRef ds:uri="e096b800-feb5-44da-9945-4f65db27097c"/>
  </ds:schemaRefs>
</ds:datastoreItem>
</file>

<file path=customXml/itemProps3.xml><?xml version="1.0" encoding="utf-8"?>
<ds:datastoreItem xmlns:ds="http://schemas.openxmlformats.org/officeDocument/2006/customXml" ds:itemID="{BA5351BC-7597-469E-84A2-3EDACC100483}">
  <ds:schemaRefs>
    <ds:schemaRef ds:uri="http://schemas.microsoft.com/sharepoint/v3/contenttype/forms"/>
  </ds:schemaRefs>
</ds:datastoreItem>
</file>

<file path=customXml/itemProps4.xml><?xml version="1.0" encoding="utf-8"?>
<ds:datastoreItem xmlns:ds="http://schemas.openxmlformats.org/officeDocument/2006/customXml" ds:itemID="{84DDDBCA-414B-47E1-BD0F-B79E83467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46</Pages>
  <Words>59177</Words>
  <Characters>33731</Characters>
  <Application>Microsoft Office Word</Application>
  <DocSecurity>0</DocSecurity>
  <Lines>281</Lines>
  <Paragraphs>185</Paragraphs>
  <ScaleCrop>false</ScaleCrop>
  <HeadingPairs>
    <vt:vector size="2" baseType="variant">
      <vt:variant>
        <vt:lpstr>Title</vt:lpstr>
      </vt:variant>
      <vt:variant>
        <vt:i4>1</vt:i4>
      </vt:variant>
    </vt:vector>
  </HeadingPairs>
  <TitlesOfParts>
    <vt:vector size="1" baseType="lpstr">
      <vt:lpstr/>
    </vt:vector>
  </TitlesOfParts>
  <Company>Ramboll UK Ltd</Company>
  <LinksUpToDate>false</LinksUpToDate>
  <CharactersWithSpaces>92723</CharactersWithSpaces>
  <SharedDoc>false</SharedDoc>
  <HLinks>
    <vt:vector size="564" baseType="variant">
      <vt:variant>
        <vt:i4>6488113</vt:i4>
      </vt:variant>
      <vt:variant>
        <vt:i4>479</vt:i4>
      </vt:variant>
      <vt:variant>
        <vt:i4>0</vt:i4>
      </vt:variant>
      <vt:variant>
        <vt:i4>5</vt:i4>
      </vt:variant>
      <vt:variant>
        <vt:lpwstr>https://chp-go.tso.lv/</vt:lpwstr>
      </vt:variant>
      <vt:variant>
        <vt:lpwstr/>
      </vt:variant>
      <vt:variant>
        <vt:i4>4456467</vt:i4>
      </vt:variant>
      <vt:variant>
        <vt:i4>476</vt:i4>
      </vt:variant>
      <vt:variant>
        <vt:i4>0</vt:i4>
      </vt:variant>
      <vt:variant>
        <vt:i4>5</vt:i4>
      </vt:variant>
      <vt:variant>
        <vt:lpwstr>https://www.ast.lv/lv/content/privatuma-politika</vt:lpwstr>
      </vt:variant>
      <vt:variant>
        <vt:lpwstr/>
      </vt:variant>
      <vt:variant>
        <vt:i4>5898255</vt:i4>
      </vt:variant>
      <vt:variant>
        <vt:i4>473</vt:i4>
      </vt:variant>
      <vt:variant>
        <vt:i4>0</vt:i4>
      </vt:variant>
      <vt:variant>
        <vt:i4>5</vt:i4>
      </vt:variant>
      <vt:variant>
        <vt:lpwstr>https://www.aib-net.org/eecs/fact-sheets</vt:lpwstr>
      </vt:variant>
      <vt:variant>
        <vt:lpwstr/>
      </vt:variant>
      <vt:variant>
        <vt:i4>3342390</vt:i4>
      </vt:variant>
      <vt:variant>
        <vt:i4>470</vt:i4>
      </vt:variant>
      <vt:variant>
        <vt:i4>0</vt:i4>
      </vt:variant>
      <vt:variant>
        <vt:i4>5</vt:i4>
      </vt:variant>
      <vt:variant>
        <vt:lpwstr>http://www.sprk.gov.lv/</vt:lpwstr>
      </vt:variant>
      <vt:variant>
        <vt:lpwstr/>
      </vt:variant>
      <vt:variant>
        <vt:i4>7864380</vt:i4>
      </vt:variant>
      <vt:variant>
        <vt:i4>467</vt:i4>
      </vt:variant>
      <vt:variant>
        <vt:i4>0</vt:i4>
      </vt:variant>
      <vt:variant>
        <vt:i4>5</vt:i4>
      </vt:variant>
      <vt:variant>
        <vt:lpwstr>https://www.bvkb.gov.lv/lv</vt:lpwstr>
      </vt:variant>
      <vt:variant>
        <vt:lpwstr/>
      </vt:variant>
      <vt:variant>
        <vt:i4>655433</vt:i4>
      </vt:variant>
      <vt:variant>
        <vt:i4>464</vt:i4>
      </vt:variant>
      <vt:variant>
        <vt:i4>0</vt:i4>
      </vt:variant>
      <vt:variant>
        <vt:i4>5</vt:i4>
      </vt:variant>
      <vt:variant>
        <vt:lpwstr>http://www.latak.gov.lv/</vt:lpwstr>
      </vt:variant>
      <vt:variant>
        <vt:lpwstr/>
      </vt:variant>
      <vt:variant>
        <vt:i4>7209052</vt:i4>
      </vt:variant>
      <vt:variant>
        <vt:i4>461</vt:i4>
      </vt:variant>
      <vt:variant>
        <vt:i4>0</vt:i4>
      </vt:variant>
      <vt:variant>
        <vt:i4>5</vt:i4>
      </vt:variant>
      <vt:variant>
        <vt:lpwstr>mailto:go@ast.lv</vt:lpwstr>
      </vt:variant>
      <vt:variant>
        <vt:lpwstr/>
      </vt:variant>
      <vt:variant>
        <vt:i4>8192123</vt:i4>
      </vt:variant>
      <vt:variant>
        <vt:i4>458</vt:i4>
      </vt:variant>
      <vt:variant>
        <vt:i4>0</vt:i4>
      </vt:variant>
      <vt:variant>
        <vt:i4>5</vt:i4>
      </vt:variant>
      <vt:variant>
        <vt:lpwstr>http://www.ast.lv/</vt:lpwstr>
      </vt:variant>
      <vt:variant>
        <vt:lpwstr/>
      </vt:variant>
      <vt:variant>
        <vt:i4>7209052</vt:i4>
      </vt:variant>
      <vt:variant>
        <vt:i4>455</vt:i4>
      </vt:variant>
      <vt:variant>
        <vt:i4>0</vt:i4>
      </vt:variant>
      <vt:variant>
        <vt:i4>5</vt:i4>
      </vt:variant>
      <vt:variant>
        <vt:lpwstr>mailto:go@ast.lv</vt:lpwstr>
      </vt:variant>
      <vt:variant>
        <vt:lpwstr/>
      </vt:variant>
      <vt:variant>
        <vt:i4>3801133</vt:i4>
      </vt:variant>
      <vt:variant>
        <vt:i4>452</vt:i4>
      </vt:variant>
      <vt:variant>
        <vt:i4>0</vt:i4>
      </vt:variant>
      <vt:variant>
        <vt:i4>5</vt:i4>
      </vt:variant>
      <vt:variant>
        <vt:lpwstr>http://www.aib-net.org/</vt:lpwstr>
      </vt:variant>
      <vt:variant>
        <vt:lpwstr/>
      </vt:variant>
      <vt:variant>
        <vt:i4>7209052</vt:i4>
      </vt:variant>
      <vt:variant>
        <vt:i4>449</vt:i4>
      </vt:variant>
      <vt:variant>
        <vt:i4>0</vt:i4>
      </vt:variant>
      <vt:variant>
        <vt:i4>5</vt:i4>
      </vt:variant>
      <vt:variant>
        <vt:lpwstr>mailto:go@ast.lv</vt:lpwstr>
      </vt:variant>
      <vt:variant>
        <vt:lpwstr/>
      </vt:variant>
      <vt:variant>
        <vt:i4>7209052</vt:i4>
      </vt:variant>
      <vt:variant>
        <vt:i4>446</vt:i4>
      </vt:variant>
      <vt:variant>
        <vt:i4>0</vt:i4>
      </vt:variant>
      <vt:variant>
        <vt:i4>5</vt:i4>
      </vt:variant>
      <vt:variant>
        <vt:lpwstr>mailto:go@ast.lv</vt:lpwstr>
      </vt:variant>
      <vt:variant>
        <vt:lpwstr/>
      </vt:variant>
      <vt:variant>
        <vt:i4>7209052</vt:i4>
      </vt:variant>
      <vt:variant>
        <vt:i4>437</vt:i4>
      </vt:variant>
      <vt:variant>
        <vt:i4>0</vt:i4>
      </vt:variant>
      <vt:variant>
        <vt:i4>5</vt:i4>
      </vt:variant>
      <vt:variant>
        <vt:lpwstr>mailto:GO@ast.lv</vt:lpwstr>
      </vt:variant>
      <vt:variant>
        <vt:lpwstr/>
      </vt:variant>
      <vt:variant>
        <vt:i4>5177431</vt:i4>
      </vt:variant>
      <vt:variant>
        <vt:i4>431</vt:i4>
      </vt:variant>
      <vt:variant>
        <vt:i4>0</vt:i4>
      </vt:variant>
      <vt:variant>
        <vt:i4>5</vt:i4>
      </vt:variant>
      <vt:variant>
        <vt:lpwstr>https://likumi.lv/ta/en/en/id/42562-on-uniformity-of-measurements</vt:lpwstr>
      </vt:variant>
      <vt:variant>
        <vt:lpwstr/>
      </vt:variant>
      <vt:variant>
        <vt:i4>7209052</vt:i4>
      </vt:variant>
      <vt:variant>
        <vt:i4>416</vt:i4>
      </vt:variant>
      <vt:variant>
        <vt:i4>0</vt:i4>
      </vt:variant>
      <vt:variant>
        <vt:i4>5</vt:i4>
      </vt:variant>
      <vt:variant>
        <vt:lpwstr>mailto:go@ast.lv</vt:lpwstr>
      </vt:variant>
      <vt:variant>
        <vt:lpwstr/>
      </vt:variant>
      <vt:variant>
        <vt:i4>7209052</vt:i4>
      </vt:variant>
      <vt:variant>
        <vt:i4>401</vt:i4>
      </vt:variant>
      <vt:variant>
        <vt:i4>0</vt:i4>
      </vt:variant>
      <vt:variant>
        <vt:i4>5</vt:i4>
      </vt:variant>
      <vt:variant>
        <vt:lpwstr>mailto:go@ast.lv</vt:lpwstr>
      </vt:variant>
      <vt:variant>
        <vt:lpwstr/>
      </vt:variant>
      <vt:variant>
        <vt:i4>7209052</vt:i4>
      </vt:variant>
      <vt:variant>
        <vt:i4>395</vt:i4>
      </vt:variant>
      <vt:variant>
        <vt:i4>0</vt:i4>
      </vt:variant>
      <vt:variant>
        <vt:i4>5</vt:i4>
      </vt:variant>
      <vt:variant>
        <vt:lpwstr>mailto:go@ast.lv</vt:lpwstr>
      </vt:variant>
      <vt:variant>
        <vt:lpwstr/>
      </vt:variant>
      <vt:variant>
        <vt:i4>7209052</vt:i4>
      </vt:variant>
      <vt:variant>
        <vt:i4>389</vt:i4>
      </vt:variant>
      <vt:variant>
        <vt:i4>0</vt:i4>
      </vt:variant>
      <vt:variant>
        <vt:i4>5</vt:i4>
      </vt:variant>
      <vt:variant>
        <vt:lpwstr>mailto:go@ast.lv</vt:lpwstr>
      </vt:variant>
      <vt:variant>
        <vt:lpwstr/>
      </vt:variant>
      <vt:variant>
        <vt:i4>7667817</vt:i4>
      </vt:variant>
      <vt:variant>
        <vt:i4>383</vt:i4>
      </vt:variant>
      <vt:variant>
        <vt:i4>0</vt:i4>
      </vt:variant>
      <vt:variant>
        <vt:i4>5</vt:i4>
      </vt:variant>
      <vt:variant>
        <vt:lpwstr>https://www.ast.lv/lv/content/elektroenergijas-izcelsmes-apliecinajumi</vt:lpwstr>
      </vt:variant>
      <vt:variant>
        <vt:lpwstr/>
      </vt:variant>
      <vt:variant>
        <vt:i4>524317</vt:i4>
      </vt:variant>
      <vt:variant>
        <vt:i4>368</vt:i4>
      </vt:variant>
      <vt:variant>
        <vt:i4>0</vt:i4>
      </vt:variant>
      <vt:variant>
        <vt:i4>5</vt:i4>
      </vt:variant>
      <vt:variant>
        <vt:lpwstr>https://likumi.lv/ta/id/317216-noteikumi-par-elektroenergijas-razosanu-uzraudzibu-un-cenu-noteiksanu-razojot-elektroenergiju-kogeneracija</vt:lpwstr>
      </vt:variant>
      <vt:variant>
        <vt:lpwstr/>
      </vt:variant>
      <vt:variant>
        <vt:i4>4063288</vt:i4>
      </vt:variant>
      <vt:variant>
        <vt:i4>365</vt:i4>
      </vt:variant>
      <vt:variant>
        <vt:i4>0</vt:i4>
      </vt:variant>
      <vt:variant>
        <vt:i4>5</vt:i4>
      </vt:variant>
      <vt:variant>
        <vt:lpwstr>https://likumi.lv/ta/id/317215-noteikumi-par-elektroenergijas-razosanu-izmantojot-atjaunojamos-energoresursus-ka-ari-par-cenu-noteiksanas-kartibu-un-uzraudzibu</vt:lpwstr>
      </vt:variant>
      <vt:variant>
        <vt:lpwstr/>
      </vt:variant>
      <vt:variant>
        <vt:i4>7209052</vt:i4>
      </vt:variant>
      <vt:variant>
        <vt:i4>362</vt:i4>
      </vt:variant>
      <vt:variant>
        <vt:i4>0</vt:i4>
      </vt:variant>
      <vt:variant>
        <vt:i4>5</vt:i4>
      </vt:variant>
      <vt:variant>
        <vt:lpwstr>mailto:go@ast.lv</vt:lpwstr>
      </vt:variant>
      <vt:variant>
        <vt:lpwstr/>
      </vt:variant>
      <vt:variant>
        <vt:i4>5963849</vt:i4>
      </vt:variant>
      <vt:variant>
        <vt:i4>359</vt:i4>
      </vt:variant>
      <vt:variant>
        <vt:i4>0</vt:i4>
      </vt:variant>
      <vt:variant>
        <vt:i4>5</vt:i4>
      </vt:variant>
      <vt:variant>
        <vt:lpwstr>https://www.ast.lv/lv/content/elektroenergijas-izcelsmes-apliecinajumi .</vt:lpwstr>
      </vt:variant>
      <vt:variant>
        <vt:lpwstr/>
      </vt:variant>
      <vt:variant>
        <vt:i4>2031680</vt:i4>
      </vt:variant>
      <vt:variant>
        <vt:i4>354</vt:i4>
      </vt:variant>
      <vt:variant>
        <vt:i4>0</vt:i4>
      </vt:variant>
      <vt:variant>
        <vt:i4>5</vt:i4>
      </vt:variant>
      <vt:variant>
        <vt:lpwstr>https://likumi.lv/ta/id/257943-tikla-kodekss-elektroenergijas-nozare</vt:lpwstr>
      </vt:variant>
      <vt:variant>
        <vt:lpwstr/>
      </vt:variant>
      <vt:variant>
        <vt:i4>8060970</vt:i4>
      </vt:variant>
      <vt:variant>
        <vt:i4>351</vt:i4>
      </vt:variant>
      <vt:variant>
        <vt:i4>0</vt:i4>
      </vt:variant>
      <vt:variant>
        <vt:i4>5</vt:i4>
      </vt:variant>
      <vt:variant>
        <vt:lpwstr>https://www.vestnesis.lv/op/2020/236.23</vt:lpwstr>
      </vt:variant>
      <vt:variant>
        <vt:lpwstr/>
      </vt:variant>
      <vt:variant>
        <vt:i4>589843</vt:i4>
      </vt:variant>
      <vt:variant>
        <vt:i4>348</vt:i4>
      </vt:variant>
      <vt:variant>
        <vt:i4>0</vt:i4>
      </vt:variant>
      <vt:variant>
        <vt:i4>5</vt:i4>
      </vt:variant>
      <vt:variant>
        <vt:lpwstr>https://likumi.lv/ta/id/108834-elektroenergijas-tirgus-likums</vt:lpwstr>
      </vt:variant>
      <vt:variant>
        <vt:lpwstr/>
      </vt:variant>
      <vt:variant>
        <vt:i4>3014690</vt:i4>
      </vt:variant>
      <vt:variant>
        <vt:i4>345</vt:i4>
      </vt:variant>
      <vt:variant>
        <vt:i4>0</vt:i4>
      </vt:variant>
      <vt:variant>
        <vt:i4>5</vt:i4>
      </vt:variant>
      <vt:variant>
        <vt:lpwstr>http://cmo.grexel.com/</vt:lpwstr>
      </vt:variant>
      <vt:variant>
        <vt:lpwstr/>
      </vt:variant>
      <vt:variant>
        <vt:i4>589843</vt:i4>
      </vt:variant>
      <vt:variant>
        <vt:i4>342</vt:i4>
      </vt:variant>
      <vt:variant>
        <vt:i4>0</vt:i4>
      </vt:variant>
      <vt:variant>
        <vt:i4>5</vt:i4>
      </vt:variant>
      <vt:variant>
        <vt:lpwstr>https://likumi.lv/ta/id/108834-elektroenergijas-tirgus-likums</vt:lpwstr>
      </vt:variant>
      <vt:variant>
        <vt:lpwstr/>
      </vt:variant>
      <vt:variant>
        <vt:i4>589843</vt:i4>
      </vt:variant>
      <vt:variant>
        <vt:i4>339</vt:i4>
      </vt:variant>
      <vt:variant>
        <vt:i4>0</vt:i4>
      </vt:variant>
      <vt:variant>
        <vt:i4>5</vt:i4>
      </vt:variant>
      <vt:variant>
        <vt:lpwstr>https://likumi.lv/ta/id/108834-elektroenergijas-tirgus-likums</vt:lpwstr>
      </vt:variant>
      <vt:variant>
        <vt:lpwstr/>
      </vt:variant>
      <vt:variant>
        <vt:i4>4915289</vt:i4>
      </vt:variant>
      <vt:variant>
        <vt:i4>336</vt:i4>
      </vt:variant>
      <vt:variant>
        <vt:i4>0</vt:i4>
      </vt:variant>
      <vt:variant>
        <vt:i4>5</vt:i4>
      </vt:variant>
      <vt:variant>
        <vt:lpwstr>http://eur-lex.europa.eu/eli/dir/2018/2001/oj/?locale=LV</vt:lpwstr>
      </vt:variant>
      <vt:variant>
        <vt:lpwstr/>
      </vt:variant>
      <vt:variant>
        <vt:i4>786493</vt:i4>
      </vt:variant>
      <vt:variant>
        <vt:i4>333</vt:i4>
      </vt:variant>
      <vt:variant>
        <vt:i4>0</vt:i4>
      </vt:variant>
      <vt:variant>
        <vt:i4>5</vt:i4>
      </vt:variant>
      <vt:variant>
        <vt:lpwstr>https://likumi.lv/wwwraksti/VVC_TULKOJUMI/LRTA/LIKUMI/ELECTRICITY_MARKET_LAW.DOC</vt:lpwstr>
      </vt:variant>
      <vt:variant>
        <vt:lpwstr/>
      </vt:variant>
      <vt:variant>
        <vt:i4>2293802</vt:i4>
      </vt:variant>
      <vt:variant>
        <vt:i4>330</vt:i4>
      </vt:variant>
      <vt:variant>
        <vt:i4>0</vt:i4>
      </vt:variant>
      <vt:variant>
        <vt:i4>5</vt:i4>
      </vt:variant>
      <vt:variant>
        <vt:lpwstr>https://www.sprk.gov.lv/content/elektroenergija</vt:lpwstr>
      </vt:variant>
      <vt:variant>
        <vt:lpwstr/>
      </vt:variant>
      <vt:variant>
        <vt:i4>7864374</vt:i4>
      </vt:variant>
      <vt:variant>
        <vt:i4>327</vt:i4>
      </vt:variant>
      <vt:variant>
        <vt:i4>0</vt:i4>
      </vt:variant>
      <vt:variant>
        <vt:i4>5</vt:i4>
      </vt:variant>
      <vt:variant>
        <vt:lpwstr>https://www.ast.lv/lv/electricity-market-review</vt:lpwstr>
      </vt:variant>
      <vt:variant>
        <vt:lpwstr/>
      </vt:variant>
      <vt:variant>
        <vt:i4>1769497</vt:i4>
      </vt:variant>
      <vt:variant>
        <vt:i4>324</vt:i4>
      </vt:variant>
      <vt:variant>
        <vt:i4>0</vt:i4>
      </vt:variant>
      <vt:variant>
        <vt:i4>5</vt:i4>
      </vt:variant>
      <vt:variant>
        <vt:lpwstr>https://www.ast.lv/lv/content/ptr-limited-izsoles</vt:lpwstr>
      </vt:variant>
      <vt:variant>
        <vt:lpwstr/>
      </vt:variant>
      <vt:variant>
        <vt:i4>8192123</vt:i4>
      </vt:variant>
      <vt:variant>
        <vt:i4>321</vt:i4>
      </vt:variant>
      <vt:variant>
        <vt:i4>0</vt:i4>
      </vt:variant>
      <vt:variant>
        <vt:i4>5</vt:i4>
      </vt:variant>
      <vt:variant>
        <vt:lpwstr>http://www.ast.lv/</vt:lpwstr>
      </vt:variant>
      <vt:variant>
        <vt:lpwstr/>
      </vt:variant>
      <vt:variant>
        <vt:i4>3014690</vt:i4>
      </vt:variant>
      <vt:variant>
        <vt:i4>318</vt:i4>
      </vt:variant>
      <vt:variant>
        <vt:i4>0</vt:i4>
      </vt:variant>
      <vt:variant>
        <vt:i4>5</vt:i4>
      </vt:variant>
      <vt:variant>
        <vt:lpwstr>http://cmo.grexel.com/</vt:lpwstr>
      </vt:variant>
      <vt:variant>
        <vt:lpwstr/>
      </vt:variant>
      <vt:variant>
        <vt:i4>3604526</vt:i4>
      </vt:variant>
      <vt:variant>
        <vt:i4>315</vt:i4>
      </vt:variant>
      <vt:variant>
        <vt:i4>0</vt:i4>
      </vt:variant>
      <vt:variant>
        <vt:i4>5</vt:i4>
      </vt:variant>
      <vt:variant>
        <vt:lpwstr>https://www.sprk.gov.lv/content/pakalpojumu-sniedzeji-1</vt:lpwstr>
      </vt:variant>
      <vt:variant>
        <vt:lpwstr/>
      </vt:variant>
      <vt:variant>
        <vt:i4>1245238</vt:i4>
      </vt:variant>
      <vt:variant>
        <vt:i4>302</vt:i4>
      </vt:variant>
      <vt:variant>
        <vt:i4>0</vt:i4>
      </vt:variant>
      <vt:variant>
        <vt:i4>5</vt:i4>
      </vt:variant>
      <vt:variant>
        <vt:lpwstr/>
      </vt:variant>
      <vt:variant>
        <vt:lpwstr>_Toc66277154</vt:lpwstr>
      </vt:variant>
      <vt:variant>
        <vt:i4>1310774</vt:i4>
      </vt:variant>
      <vt:variant>
        <vt:i4>296</vt:i4>
      </vt:variant>
      <vt:variant>
        <vt:i4>0</vt:i4>
      </vt:variant>
      <vt:variant>
        <vt:i4>5</vt:i4>
      </vt:variant>
      <vt:variant>
        <vt:lpwstr/>
      </vt:variant>
      <vt:variant>
        <vt:lpwstr>_Toc66277153</vt:lpwstr>
      </vt:variant>
      <vt:variant>
        <vt:i4>1376310</vt:i4>
      </vt:variant>
      <vt:variant>
        <vt:i4>290</vt:i4>
      </vt:variant>
      <vt:variant>
        <vt:i4>0</vt:i4>
      </vt:variant>
      <vt:variant>
        <vt:i4>5</vt:i4>
      </vt:variant>
      <vt:variant>
        <vt:lpwstr/>
      </vt:variant>
      <vt:variant>
        <vt:lpwstr>_Toc66277152</vt:lpwstr>
      </vt:variant>
      <vt:variant>
        <vt:i4>1441846</vt:i4>
      </vt:variant>
      <vt:variant>
        <vt:i4>284</vt:i4>
      </vt:variant>
      <vt:variant>
        <vt:i4>0</vt:i4>
      </vt:variant>
      <vt:variant>
        <vt:i4>5</vt:i4>
      </vt:variant>
      <vt:variant>
        <vt:lpwstr/>
      </vt:variant>
      <vt:variant>
        <vt:lpwstr>_Toc66277151</vt:lpwstr>
      </vt:variant>
      <vt:variant>
        <vt:i4>1507382</vt:i4>
      </vt:variant>
      <vt:variant>
        <vt:i4>278</vt:i4>
      </vt:variant>
      <vt:variant>
        <vt:i4>0</vt:i4>
      </vt:variant>
      <vt:variant>
        <vt:i4>5</vt:i4>
      </vt:variant>
      <vt:variant>
        <vt:lpwstr/>
      </vt:variant>
      <vt:variant>
        <vt:lpwstr>_Toc66277150</vt:lpwstr>
      </vt:variant>
      <vt:variant>
        <vt:i4>1966135</vt:i4>
      </vt:variant>
      <vt:variant>
        <vt:i4>272</vt:i4>
      </vt:variant>
      <vt:variant>
        <vt:i4>0</vt:i4>
      </vt:variant>
      <vt:variant>
        <vt:i4>5</vt:i4>
      </vt:variant>
      <vt:variant>
        <vt:lpwstr/>
      </vt:variant>
      <vt:variant>
        <vt:lpwstr>_Toc66277149</vt:lpwstr>
      </vt:variant>
      <vt:variant>
        <vt:i4>2031671</vt:i4>
      </vt:variant>
      <vt:variant>
        <vt:i4>266</vt:i4>
      </vt:variant>
      <vt:variant>
        <vt:i4>0</vt:i4>
      </vt:variant>
      <vt:variant>
        <vt:i4>5</vt:i4>
      </vt:variant>
      <vt:variant>
        <vt:lpwstr/>
      </vt:variant>
      <vt:variant>
        <vt:lpwstr>_Toc66277148</vt:lpwstr>
      </vt:variant>
      <vt:variant>
        <vt:i4>1048631</vt:i4>
      </vt:variant>
      <vt:variant>
        <vt:i4>260</vt:i4>
      </vt:variant>
      <vt:variant>
        <vt:i4>0</vt:i4>
      </vt:variant>
      <vt:variant>
        <vt:i4>5</vt:i4>
      </vt:variant>
      <vt:variant>
        <vt:lpwstr/>
      </vt:variant>
      <vt:variant>
        <vt:lpwstr>_Toc66277147</vt:lpwstr>
      </vt:variant>
      <vt:variant>
        <vt:i4>1114167</vt:i4>
      </vt:variant>
      <vt:variant>
        <vt:i4>254</vt:i4>
      </vt:variant>
      <vt:variant>
        <vt:i4>0</vt:i4>
      </vt:variant>
      <vt:variant>
        <vt:i4>5</vt:i4>
      </vt:variant>
      <vt:variant>
        <vt:lpwstr/>
      </vt:variant>
      <vt:variant>
        <vt:lpwstr>_Toc66277146</vt:lpwstr>
      </vt:variant>
      <vt:variant>
        <vt:i4>1179703</vt:i4>
      </vt:variant>
      <vt:variant>
        <vt:i4>248</vt:i4>
      </vt:variant>
      <vt:variant>
        <vt:i4>0</vt:i4>
      </vt:variant>
      <vt:variant>
        <vt:i4>5</vt:i4>
      </vt:variant>
      <vt:variant>
        <vt:lpwstr/>
      </vt:variant>
      <vt:variant>
        <vt:lpwstr>_Toc66277145</vt:lpwstr>
      </vt:variant>
      <vt:variant>
        <vt:i4>1245239</vt:i4>
      </vt:variant>
      <vt:variant>
        <vt:i4>242</vt:i4>
      </vt:variant>
      <vt:variant>
        <vt:i4>0</vt:i4>
      </vt:variant>
      <vt:variant>
        <vt:i4>5</vt:i4>
      </vt:variant>
      <vt:variant>
        <vt:lpwstr/>
      </vt:variant>
      <vt:variant>
        <vt:lpwstr>_Toc66277144</vt:lpwstr>
      </vt:variant>
      <vt:variant>
        <vt:i4>1310775</vt:i4>
      </vt:variant>
      <vt:variant>
        <vt:i4>236</vt:i4>
      </vt:variant>
      <vt:variant>
        <vt:i4>0</vt:i4>
      </vt:variant>
      <vt:variant>
        <vt:i4>5</vt:i4>
      </vt:variant>
      <vt:variant>
        <vt:lpwstr/>
      </vt:variant>
      <vt:variant>
        <vt:lpwstr>_Toc66277143</vt:lpwstr>
      </vt:variant>
      <vt:variant>
        <vt:i4>1376311</vt:i4>
      </vt:variant>
      <vt:variant>
        <vt:i4>230</vt:i4>
      </vt:variant>
      <vt:variant>
        <vt:i4>0</vt:i4>
      </vt:variant>
      <vt:variant>
        <vt:i4>5</vt:i4>
      </vt:variant>
      <vt:variant>
        <vt:lpwstr/>
      </vt:variant>
      <vt:variant>
        <vt:lpwstr>_Toc66277142</vt:lpwstr>
      </vt:variant>
      <vt:variant>
        <vt:i4>1441847</vt:i4>
      </vt:variant>
      <vt:variant>
        <vt:i4>224</vt:i4>
      </vt:variant>
      <vt:variant>
        <vt:i4>0</vt:i4>
      </vt:variant>
      <vt:variant>
        <vt:i4>5</vt:i4>
      </vt:variant>
      <vt:variant>
        <vt:lpwstr/>
      </vt:variant>
      <vt:variant>
        <vt:lpwstr>_Toc66277141</vt:lpwstr>
      </vt:variant>
      <vt:variant>
        <vt:i4>1507383</vt:i4>
      </vt:variant>
      <vt:variant>
        <vt:i4>218</vt:i4>
      </vt:variant>
      <vt:variant>
        <vt:i4>0</vt:i4>
      </vt:variant>
      <vt:variant>
        <vt:i4>5</vt:i4>
      </vt:variant>
      <vt:variant>
        <vt:lpwstr/>
      </vt:variant>
      <vt:variant>
        <vt:lpwstr>_Toc66277140</vt:lpwstr>
      </vt:variant>
      <vt:variant>
        <vt:i4>1966128</vt:i4>
      </vt:variant>
      <vt:variant>
        <vt:i4>212</vt:i4>
      </vt:variant>
      <vt:variant>
        <vt:i4>0</vt:i4>
      </vt:variant>
      <vt:variant>
        <vt:i4>5</vt:i4>
      </vt:variant>
      <vt:variant>
        <vt:lpwstr/>
      </vt:variant>
      <vt:variant>
        <vt:lpwstr>_Toc66277139</vt:lpwstr>
      </vt:variant>
      <vt:variant>
        <vt:i4>2031664</vt:i4>
      </vt:variant>
      <vt:variant>
        <vt:i4>206</vt:i4>
      </vt:variant>
      <vt:variant>
        <vt:i4>0</vt:i4>
      </vt:variant>
      <vt:variant>
        <vt:i4>5</vt:i4>
      </vt:variant>
      <vt:variant>
        <vt:lpwstr/>
      </vt:variant>
      <vt:variant>
        <vt:lpwstr>_Toc66277138</vt:lpwstr>
      </vt:variant>
      <vt:variant>
        <vt:i4>1048624</vt:i4>
      </vt:variant>
      <vt:variant>
        <vt:i4>200</vt:i4>
      </vt:variant>
      <vt:variant>
        <vt:i4>0</vt:i4>
      </vt:variant>
      <vt:variant>
        <vt:i4>5</vt:i4>
      </vt:variant>
      <vt:variant>
        <vt:lpwstr/>
      </vt:variant>
      <vt:variant>
        <vt:lpwstr>_Toc66277137</vt:lpwstr>
      </vt:variant>
      <vt:variant>
        <vt:i4>1114160</vt:i4>
      </vt:variant>
      <vt:variant>
        <vt:i4>194</vt:i4>
      </vt:variant>
      <vt:variant>
        <vt:i4>0</vt:i4>
      </vt:variant>
      <vt:variant>
        <vt:i4>5</vt:i4>
      </vt:variant>
      <vt:variant>
        <vt:lpwstr/>
      </vt:variant>
      <vt:variant>
        <vt:lpwstr>_Toc66277136</vt:lpwstr>
      </vt:variant>
      <vt:variant>
        <vt:i4>1179696</vt:i4>
      </vt:variant>
      <vt:variant>
        <vt:i4>188</vt:i4>
      </vt:variant>
      <vt:variant>
        <vt:i4>0</vt:i4>
      </vt:variant>
      <vt:variant>
        <vt:i4>5</vt:i4>
      </vt:variant>
      <vt:variant>
        <vt:lpwstr/>
      </vt:variant>
      <vt:variant>
        <vt:lpwstr>_Toc66277135</vt:lpwstr>
      </vt:variant>
      <vt:variant>
        <vt:i4>1245232</vt:i4>
      </vt:variant>
      <vt:variant>
        <vt:i4>182</vt:i4>
      </vt:variant>
      <vt:variant>
        <vt:i4>0</vt:i4>
      </vt:variant>
      <vt:variant>
        <vt:i4>5</vt:i4>
      </vt:variant>
      <vt:variant>
        <vt:lpwstr/>
      </vt:variant>
      <vt:variant>
        <vt:lpwstr>_Toc66277134</vt:lpwstr>
      </vt:variant>
      <vt:variant>
        <vt:i4>1310768</vt:i4>
      </vt:variant>
      <vt:variant>
        <vt:i4>176</vt:i4>
      </vt:variant>
      <vt:variant>
        <vt:i4>0</vt:i4>
      </vt:variant>
      <vt:variant>
        <vt:i4>5</vt:i4>
      </vt:variant>
      <vt:variant>
        <vt:lpwstr/>
      </vt:variant>
      <vt:variant>
        <vt:lpwstr>_Toc66277133</vt:lpwstr>
      </vt:variant>
      <vt:variant>
        <vt:i4>1376304</vt:i4>
      </vt:variant>
      <vt:variant>
        <vt:i4>170</vt:i4>
      </vt:variant>
      <vt:variant>
        <vt:i4>0</vt:i4>
      </vt:variant>
      <vt:variant>
        <vt:i4>5</vt:i4>
      </vt:variant>
      <vt:variant>
        <vt:lpwstr/>
      </vt:variant>
      <vt:variant>
        <vt:lpwstr>_Toc66277132</vt:lpwstr>
      </vt:variant>
      <vt:variant>
        <vt:i4>1441840</vt:i4>
      </vt:variant>
      <vt:variant>
        <vt:i4>164</vt:i4>
      </vt:variant>
      <vt:variant>
        <vt:i4>0</vt:i4>
      </vt:variant>
      <vt:variant>
        <vt:i4>5</vt:i4>
      </vt:variant>
      <vt:variant>
        <vt:lpwstr/>
      </vt:variant>
      <vt:variant>
        <vt:lpwstr>_Toc66277131</vt:lpwstr>
      </vt:variant>
      <vt:variant>
        <vt:i4>1507376</vt:i4>
      </vt:variant>
      <vt:variant>
        <vt:i4>158</vt:i4>
      </vt:variant>
      <vt:variant>
        <vt:i4>0</vt:i4>
      </vt:variant>
      <vt:variant>
        <vt:i4>5</vt:i4>
      </vt:variant>
      <vt:variant>
        <vt:lpwstr/>
      </vt:variant>
      <vt:variant>
        <vt:lpwstr>_Toc66277130</vt:lpwstr>
      </vt:variant>
      <vt:variant>
        <vt:i4>1966129</vt:i4>
      </vt:variant>
      <vt:variant>
        <vt:i4>152</vt:i4>
      </vt:variant>
      <vt:variant>
        <vt:i4>0</vt:i4>
      </vt:variant>
      <vt:variant>
        <vt:i4>5</vt:i4>
      </vt:variant>
      <vt:variant>
        <vt:lpwstr/>
      </vt:variant>
      <vt:variant>
        <vt:lpwstr>_Toc66277129</vt:lpwstr>
      </vt:variant>
      <vt:variant>
        <vt:i4>2031665</vt:i4>
      </vt:variant>
      <vt:variant>
        <vt:i4>146</vt:i4>
      </vt:variant>
      <vt:variant>
        <vt:i4>0</vt:i4>
      </vt:variant>
      <vt:variant>
        <vt:i4>5</vt:i4>
      </vt:variant>
      <vt:variant>
        <vt:lpwstr/>
      </vt:variant>
      <vt:variant>
        <vt:lpwstr>_Toc66277128</vt:lpwstr>
      </vt:variant>
      <vt:variant>
        <vt:i4>1048625</vt:i4>
      </vt:variant>
      <vt:variant>
        <vt:i4>140</vt:i4>
      </vt:variant>
      <vt:variant>
        <vt:i4>0</vt:i4>
      </vt:variant>
      <vt:variant>
        <vt:i4>5</vt:i4>
      </vt:variant>
      <vt:variant>
        <vt:lpwstr/>
      </vt:variant>
      <vt:variant>
        <vt:lpwstr>_Toc66277127</vt:lpwstr>
      </vt:variant>
      <vt:variant>
        <vt:i4>1114161</vt:i4>
      </vt:variant>
      <vt:variant>
        <vt:i4>134</vt:i4>
      </vt:variant>
      <vt:variant>
        <vt:i4>0</vt:i4>
      </vt:variant>
      <vt:variant>
        <vt:i4>5</vt:i4>
      </vt:variant>
      <vt:variant>
        <vt:lpwstr/>
      </vt:variant>
      <vt:variant>
        <vt:lpwstr>_Toc66277126</vt:lpwstr>
      </vt:variant>
      <vt:variant>
        <vt:i4>1179697</vt:i4>
      </vt:variant>
      <vt:variant>
        <vt:i4>128</vt:i4>
      </vt:variant>
      <vt:variant>
        <vt:i4>0</vt:i4>
      </vt:variant>
      <vt:variant>
        <vt:i4>5</vt:i4>
      </vt:variant>
      <vt:variant>
        <vt:lpwstr/>
      </vt:variant>
      <vt:variant>
        <vt:lpwstr>_Toc66277125</vt:lpwstr>
      </vt:variant>
      <vt:variant>
        <vt:i4>1245233</vt:i4>
      </vt:variant>
      <vt:variant>
        <vt:i4>122</vt:i4>
      </vt:variant>
      <vt:variant>
        <vt:i4>0</vt:i4>
      </vt:variant>
      <vt:variant>
        <vt:i4>5</vt:i4>
      </vt:variant>
      <vt:variant>
        <vt:lpwstr/>
      </vt:variant>
      <vt:variant>
        <vt:lpwstr>_Toc66277124</vt:lpwstr>
      </vt:variant>
      <vt:variant>
        <vt:i4>1310769</vt:i4>
      </vt:variant>
      <vt:variant>
        <vt:i4>116</vt:i4>
      </vt:variant>
      <vt:variant>
        <vt:i4>0</vt:i4>
      </vt:variant>
      <vt:variant>
        <vt:i4>5</vt:i4>
      </vt:variant>
      <vt:variant>
        <vt:lpwstr/>
      </vt:variant>
      <vt:variant>
        <vt:lpwstr>_Toc66277123</vt:lpwstr>
      </vt:variant>
      <vt:variant>
        <vt:i4>1376305</vt:i4>
      </vt:variant>
      <vt:variant>
        <vt:i4>110</vt:i4>
      </vt:variant>
      <vt:variant>
        <vt:i4>0</vt:i4>
      </vt:variant>
      <vt:variant>
        <vt:i4>5</vt:i4>
      </vt:variant>
      <vt:variant>
        <vt:lpwstr/>
      </vt:variant>
      <vt:variant>
        <vt:lpwstr>_Toc66277122</vt:lpwstr>
      </vt:variant>
      <vt:variant>
        <vt:i4>1441841</vt:i4>
      </vt:variant>
      <vt:variant>
        <vt:i4>104</vt:i4>
      </vt:variant>
      <vt:variant>
        <vt:i4>0</vt:i4>
      </vt:variant>
      <vt:variant>
        <vt:i4>5</vt:i4>
      </vt:variant>
      <vt:variant>
        <vt:lpwstr/>
      </vt:variant>
      <vt:variant>
        <vt:lpwstr>_Toc66277121</vt:lpwstr>
      </vt:variant>
      <vt:variant>
        <vt:i4>1507377</vt:i4>
      </vt:variant>
      <vt:variant>
        <vt:i4>98</vt:i4>
      </vt:variant>
      <vt:variant>
        <vt:i4>0</vt:i4>
      </vt:variant>
      <vt:variant>
        <vt:i4>5</vt:i4>
      </vt:variant>
      <vt:variant>
        <vt:lpwstr/>
      </vt:variant>
      <vt:variant>
        <vt:lpwstr>_Toc66277120</vt:lpwstr>
      </vt:variant>
      <vt:variant>
        <vt:i4>1966130</vt:i4>
      </vt:variant>
      <vt:variant>
        <vt:i4>92</vt:i4>
      </vt:variant>
      <vt:variant>
        <vt:i4>0</vt:i4>
      </vt:variant>
      <vt:variant>
        <vt:i4>5</vt:i4>
      </vt:variant>
      <vt:variant>
        <vt:lpwstr/>
      </vt:variant>
      <vt:variant>
        <vt:lpwstr>_Toc66277119</vt:lpwstr>
      </vt:variant>
      <vt:variant>
        <vt:i4>2031666</vt:i4>
      </vt:variant>
      <vt:variant>
        <vt:i4>86</vt:i4>
      </vt:variant>
      <vt:variant>
        <vt:i4>0</vt:i4>
      </vt:variant>
      <vt:variant>
        <vt:i4>5</vt:i4>
      </vt:variant>
      <vt:variant>
        <vt:lpwstr/>
      </vt:variant>
      <vt:variant>
        <vt:lpwstr>_Toc66277118</vt:lpwstr>
      </vt:variant>
      <vt:variant>
        <vt:i4>1048626</vt:i4>
      </vt:variant>
      <vt:variant>
        <vt:i4>80</vt:i4>
      </vt:variant>
      <vt:variant>
        <vt:i4>0</vt:i4>
      </vt:variant>
      <vt:variant>
        <vt:i4>5</vt:i4>
      </vt:variant>
      <vt:variant>
        <vt:lpwstr/>
      </vt:variant>
      <vt:variant>
        <vt:lpwstr>_Toc66277117</vt:lpwstr>
      </vt:variant>
      <vt:variant>
        <vt:i4>1114162</vt:i4>
      </vt:variant>
      <vt:variant>
        <vt:i4>74</vt:i4>
      </vt:variant>
      <vt:variant>
        <vt:i4>0</vt:i4>
      </vt:variant>
      <vt:variant>
        <vt:i4>5</vt:i4>
      </vt:variant>
      <vt:variant>
        <vt:lpwstr/>
      </vt:variant>
      <vt:variant>
        <vt:lpwstr>_Toc66277116</vt:lpwstr>
      </vt:variant>
      <vt:variant>
        <vt:i4>1179698</vt:i4>
      </vt:variant>
      <vt:variant>
        <vt:i4>68</vt:i4>
      </vt:variant>
      <vt:variant>
        <vt:i4>0</vt:i4>
      </vt:variant>
      <vt:variant>
        <vt:i4>5</vt:i4>
      </vt:variant>
      <vt:variant>
        <vt:lpwstr/>
      </vt:variant>
      <vt:variant>
        <vt:lpwstr>_Toc66277115</vt:lpwstr>
      </vt:variant>
      <vt:variant>
        <vt:i4>1245234</vt:i4>
      </vt:variant>
      <vt:variant>
        <vt:i4>62</vt:i4>
      </vt:variant>
      <vt:variant>
        <vt:i4>0</vt:i4>
      </vt:variant>
      <vt:variant>
        <vt:i4>5</vt:i4>
      </vt:variant>
      <vt:variant>
        <vt:lpwstr/>
      </vt:variant>
      <vt:variant>
        <vt:lpwstr>_Toc66277114</vt:lpwstr>
      </vt:variant>
      <vt:variant>
        <vt:i4>1310770</vt:i4>
      </vt:variant>
      <vt:variant>
        <vt:i4>56</vt:i4>
      </vt:variant>
      <vt:variant>
        <vt:i4>0</vt:i4>
      </vt:variant>
      <vt:variant>
        <vt:i4>5</vt:i4>
      </vt:variant>
      <vt:variant>
        <vt:lpwstr/>
      </vt:variant>
      <vt:variant>
        <vt:lpwstr>_Toc66277113</vt:lpwstr>
      </vt:variant>
      <vt:variant>
        <vt:i4>1376306</vt:i4>
      </vt:variant>
      <vt:variant>
        <vt:i4>50</vt:i4>
      </vt:variant>
      <vt:variant>
        <vt:i4>0</vt:i4>
      </vt:variant>
      <vt:variant>
        <vt:i4>5</vt:i4>
      </vt:variant>
      <vt:variant>
        <vt:lpwstr/>
      </vt:variant>
      <vt:variant>
        <vt:lpwstr>_Toc66277112</vt:lpwstr>
      </vt:variant>
      <vt:variant>
        <vt:i4>1441842</vt:i4>
      </vt:variant>
      <vt:variant>
        <vt:i4>44</vt:i4>
      </vt:variant>
      <vt:variant>
        <vt:i4>0</vt:i4>
      </vt:variant>
      <vt:variant>
        <vt:i4>5</vt:i4>
      </vt:variant>
      <vt:variant>
        <vt:lpwstr/>
      </vt:variant>
      <vt:variant>
        <vt:lpwstr>_Toc66277111</vt:lpwstr>
      </vt:variant>
      <vt:variant>
        <vt:i4>1507378</vt:i4>
      </vt:variant>
      <vt:variant>
        <vt:i4>38</vt:i4>
      </vt:variant>
      <vt:variant>
        <vt:i4>0</vt:i4>
      </vt:variant>
      <vt:variant>
        <vt:i4>5</vt:i4>
      </vt:variant>
      <vt:variant>
        <vt:lpwstr/>
      </vt:variant>
      <vt:variant>
        <vt:lpwstr>_Toc66277110</vt:lpwstr>
      </vt:variant>
      <vt:variant>
        <vt:i4>1966131</vt:i4>
      </vt:variant>
      <vt:variant>
        <vt:i4>32</vt:i4>
      </vt:variant>
      <vt:variant>
        <vt:i4>0</vt:i4>
      </vt:variant>
      <vt:variant>
        <vt:i4>5</vt:i4>
      </vt:variant>
      <vt:variant>
        <vt:lpwstr/>
      </vt:variant>
      <vt:variant>
        <vt:lpwstr>_Toc66277109</vt:lpwstr>
      </vt:variant>
      <vt:variant>
        <vt:i4>2031667</vt:i4>
      </vt:variant>
      <vt:variant>
        <vt:i4>26</vt:i4>
      </vt:variant>
      <vt:variant>
        <vt:i4>0</vt:i4>
      </vt:variant>
      <vt:variant>
        <vt:i4>5</vt:i4>
      </vt:variant>
      <vt:variant>
        <vt:lpwstr/>
      </vt:variant>
      <vt:variant>
        <vt:lpwstr>_Toc66277108</vt:lpwstr>
      </vt:variant>
      <vt:variant>
        <vt:i4>1048627</vt:i4>
      </vt:variant>
      <vt:variant>
        <vt:i4>20</vt:i4>
      </vt:variant>
      <vt:variant>
        <vt:i4>0</vt:i4>
      </vt:variant>
      <vt:variant>
        <vt:i4>5</vt:i4>
      </vt:variant>
      <vt:variant>
        <vt:lpwstr/>
      </vt:variant>
      <vt:variant>
        <vt:lpwstr>_Toc66277107</vt:lpwstr>
      </vt:variant>
      <vt:variant>
        <vt:i4>1114163</vt:i4>
      </vt:variant>
      <vt:variant>
        <vt:i4>14</vt:i4>
      </vt:variant>
      <vt:variant>
        <vt:i4>0</vt:i4>
      </vt:variant>
      <vt:variant>
        <vt:i4>5</vt:i4>
      </vt:variant>
      <vt:variant>
        <vt:lpwstr/>
      </vt:variant>
      <vt:variant>
        <vt:lpwstr>_Toc66277106</vt:lpwstr>
      </vt:variant>
      <vt:variant>
        <vt:i4>1179699</vt:i4>
      </vt:variant>
      <vt:variant>
        <vt:i4>8</vt:i4>
      </vt:variant>
      <vt:variant>
        <vt:i4>0</vt:i4>
      </vt:variant>
      <vt:variant>
        <vt:i4>5</vt:i4>
      </vt:variant>
      <vt:variant>
        <vt:lpwstr/>
      </vt:variant>
      <vt:variant>
        <vt:lpwstr>_Toc66277105</vt:lpwstr>
      </vt:variant>
      <vt:variant>
        <vt:i4>1245235</vt:i4>
      </vt:variant>
      <vt:variant>
        <vt:i4>2</vt:i4>
      </vt:variant>
      <vt:variant>
        <vt:i4>0</vt:i4>
      </vt:variant>
      <vt:variant>
        <vt:i4>5</vt:i4>
      </vt:variant>
      <vt:variant>
        <vt:lpwstr/>
      </vt:variant>
      <vt:variant>
        <vt:lpwstr>_Toc66277104</vt:lpwstr>
      </vt:variant>
      <vt:variant>
        <vt:i4>3473504</vt:i4>
      </vt:variant>
      <vt:variant>
        <vt:i4>0</vt:i4>
      </vt:variant>
      <vt:variant>
        <vt:i4>0</vt:i4>
      </vt:variant>
      <vt:variant>
        <vt:i4>5</vt:i4>
      </vt:variant>
      <vt:variant>
        <vt:lpwstr>http://cmo.grexel.com/Lists/PublicPages/Statistics.aspx</vt:lpwstr>
      </vt:variant>
      <vt:variant>
        <vt:lpwstr/>
      </vt:variant>
      <vt:variant>
        <vt:i4>1245220</vt:i4>
      </vt:variant>
      <vt:variant>
        <vt:i4>12</vt:i4>
      </vt:variant>
      <vt:variant>
        <vt:i4>0</vt:i4>
      </vt:variant>
      <vt:variant>
        <vt:i4>5</vt:i4>
      </vt:variant>
      <vt:variant>
        <vt:lpwstr>mailto:kertmani@tso.lv</vt:lpwstr>
      </vt:variant>
      <vt:variant>
        <vt:lpwstr/>
      </vt:variant>
      <vt:variant>
        <vt:i4>1245220</vt:i4>
      </vt:variant>
      <vt:variant>
        <vt:i4>9</vt:i4>
      </vt:variant>
      <vt:variant>
        <vt:i4>0</vt:i4>
      </vt:variant>
      <vt:variant>
        <vt:i4>5</vt:i4>
      </vt:variant>
      <vt:variant>
        <vt:lpwstr>mailto:kertmani@tso.lv</vt:lpwstr>
      </vt:variant>
      <vt:variant>
        <vt:lpwstr/>
      </vt:variant>
      <vt:variant>
        <vt:i4>1245220</vt:i4>
      </vt:variant>
      <vt:variant>
        <vt:i4>6</vt:i4>
      </vt:variant>
      <vt:variant>
        <vt:i4>0</vt:i4>
      </vt:variant>
      <vt:variant>
        <vt:i4>5</vt:i4>
      </vt:variant>
      <vt:variant>
        <vt:lpwstr>mailto:kertmani@tso.lv</vt:lpwstr>
      </vt:variant>
      <vt:variant>
        <vt:lpwstr/>
      </vt:variant>
      <vt:variant>
        <vt:i4>1245220</vt:i4>
      </vt:variant>
      <vt:variant>
        <vt:i4>3</vt:i4>
      </vt:variant>
      <vt:variant>
        <vt:i4>0</vt:i4>
      </vt:variant>
      <vt:variant>
        <vt:i4>5</vt:i4>
      </vt:variant>
      <vt:variant>
        <vt:lpwstr>mailto:kertmani@tso.lv</vt:lpwstr>
      </vt:variant>
      <vt:variant>
        <vt:lpwstr/>
      </vt:variant>
      <vt:variant>
        <vt:i4>5832746</vt:i4>
      </vt:variant>
      <vt:variant>
        <vt:i4>0</vt:i4>
      </vt:variant>
      <vt:variant>
        <vt:i4>0</vt:i4>
      </vt:variant>
      <vt:variant>
        <vt:i4>5</vt:i4>
      </vt:variant>
      <vt:variant>
        <vt:lpwstr>mailto:Kalvis.Ertmanis@ast.lv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Moody</dc:creator>
  <cp:keywords/>
  <cp:lastModifiedBy>Asnāte Kalniņa</cp:lastModifiedBy>
  <cp:revision>6</cp:revision>
  <cp:lastPrinted>2023-03-24T13:35:00Z</cp:lastPrinted>
  <dcterms:created xsi:type="dcterms:W3CDTF">2023-03-24T09:22:00Z</dcterms:created>
  <dcterms:modified xsi:type="dcterms:W3CDTF">2024-04-23T10:09:00Z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0x0101006F27D5F1777F1E43879B21E94E5A3A33</vt:lpwstr>
  </property>
  <property fmtid="{D5CDD505-2E9C-101B-9397-08002B2CF9AE}" pid="3" name="MSIP_Label_66cffd26-8a8e-4271-ae8c-0448cc98c6fa_Enabled">
    <vt:lpwstr>true</vt:lpwstr>
  </property>
  <property fmtid="{D5CDD505-2E9C-101B-9397-08002B2CF9AE}" pid="4" name="MSIP_Label_66cffd26-8a8e-4271-ae8c-0448cc98c6fa_SetDate">
    <vt:lpwstr>2020-08-20T18:28:57Z</vt:lpwstr>
  </property>
  <property fmtid="{D5CDD505-2E9C-101B-9397-08002B2CF9AE}" pid="5" name="MSIP_Label_66cffd26-8a8e-4271-ae8c-0448cc98c6fa_Method">
    <vt:lpwstr>Standard</vt:lpwstr>
  </property>
  <property fmtid="{D5CDD505-2E9C-101B-9397-08002B2CF9AE}" pid="6" name="MSIP_Label_66cffd26-8a8e-4271-ae8c-0448cc98c6fa_Name">
    <vt:lpwstr>AST dokumenti</vt:lpwstr>
  </property>
  <property fmtid="{D5CDD505-2E9C-101B-9397-08002B2CF9AE}" pid="7" name="MSIP_Label_66cffd26-8a8e-4271-ae8c-0448cc98c6fa_SiteId">
    <vt:lpwstr>c4c0dd7c-1dfb-4088-9303-96b608da35b3</vt:lpwstr>
  </property>
  <property fmtid="{D5CDD505-2E9C-101B-9397-08002B2CF9AE}" pid="8" name="MSIP_Label_66cffd26-8a8e-4271-ae8c-0448cc98c6fa_ActionId">
    <vt:lpwstr>c3b68000-7ba1-4a6d-a0a4-033f7ec9c503</vt:lpwstr>
  </property>
  <property fmtid="{D5CDD505-2E9C-101B-9397-08002B2CF9AE}" pid="9" name="MSIP_Label_66cffd26-8a8e-4271-ae8c-0448cc98c6fa_ContentBits">
    <vt:lpwstr>0</vt:lpwstr>
  </property>
</Properties>
</file>