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91BC4" w14:textId="77777777" w:rsidR="00B36A53" w:rsidRPr="005A488E" w:rsidRDefault="00B36A53">
      <w:pPr>
        <w:pStyle w:val="Header"/>
        <w:tabs>
          <w:tab w:val="clear" w:pos="4536"/>
          <w:tab w:val="clear" w:pos="9072"/>
        </w:tabs>
        <w:rPr>
          <w:sz w:val="22"/>
          <w:szCs w:val="22"/>
          <w:lang w:val="en-GB"/>
        </w:rPr>
      </w:pPr>
      <w:bookmarkStart w:id="0" w:name="_GoBack"/>
      <w:bookmarkEnd w:id="0"/>
    </w:p>
    <w:p w14:paraId="69BAFA54" w14:textId="604CF20D" w:rsidR="00B36A53" w:rsidRDefault="005A488E" w:rsidP="00B1077F">
      <w:pPr>
        <w:pStyle w:val="Header"/>
        <w:pBdr>
          <w:bottom w:val="single" w:sz="4" w:space="31" w:color="auto"/>
        </w:pBdr>
        <w:jc w:val="center"/>
        <w:rPr>
          <w:b/>
          <w:lang w:val="en-GB"/>
        </w:rPr>
      </w:pPr>
      <w:r w:rsidRPr="005A488E">
        <w:rPr>
          <w:b/>
          <w:lang w:val="en-GB"/>
        </w:rPr>
        <w:t>Participation Agreement</w:t>
      </w:r>
      <w:r w:rsidR="00B66E29">
        <w:rPr>
          <w:b/>
          <w:lang w:val="en-GB"/>
        </w:rPr>
        <w:t xml:space="preserve"> </w:t>
      </w:r>
    </w:p>
    <w:p w14:paraId="6E21C449" w14:textId="77777777" w:rsidR="00B66E29" w:rsidRDefault="00B66E29" w:rsidP="00B1077F">
      <w:pPr>
        <w:pStyle w:val="Header"/>
        <w:pBdr>
          <w:bottom w:val="single" w:sz="4" w:space="31" w:color="auto"/>
        </w:pBdr>
        <w:jc w:val="center"/>
        <w:rPr>
          <w:b/>
          <w:lang w:val="en-GB"/>
        </w:rPr>
      </w:pPr>
    </w:p>
    <w:p w14:paraId="2074052E" w14:textId="64A0BDF8" w:rsidR="00B66E29" w:rsidRPr="005A488E" w:rsidRDefault="00B66E29" w:rsidP="00B1077F">
      <w:pPr>
        <w:pStyle w:val="Header"/>
        <w:pBdr>
          <w:bottom w:val="single" w:sz="4" w:space="31" w:color="auto"/>
        </w:pBdr>
        <w:jc w:val="center"/>
        <w:rPr>
          <w:b/>
          <w:lang w:val="en-GB"/>
        </w:rPr>
      </w:pPr>
      <w:r>
        <w:rPr>
          <w:b/>
          <w:lang w:val="en-GB"/>
        </w:rPr>
        <w:t xml:space="preserve">No </w:t>
      </w:r>
      <w:r w:rsidRPr="00B66E29">
        <w:rPr>
          <w:b/>
          <w:lang w:val="en-GB"/>
        </w:rPr>
        <w:t>[</w:t>
      </w:r>
      <w:r w:rsidRPr="00B66E29">
        <w:rPr>
          <w:b/>
          <w:sz w:val="20"/>
          <w:szCs w:val="20"/>
          <w:highlight w:val="yellow"/>
          <w:lang w:val="en-GB"/>
        </w:rPr>
        <w:t>Completed by the Auction Platform upon Participation Agreement conclusion</w:t>
      </w:r>
      <w:r w:rsidRPr="00B66E29">
        <w:rPr>
          <w:b/>
          <w:lang w:val="en-GB"/>
        </w:rPr>
        <w:t>]</w:t>
      </w:r>
    </w:p>
    <w:p w14:paraId="45225756" w14:textId="77777777" w:rsidR="005A488E" w:rsidRPr="005A488E" w:rsidRDefault="005A488E" w:rsidP="00B1077F">
      <w:pPr>
        <w:pStyle w:val="Header"/>
        <w:pBdr>
          <w:bottom w:val="single" w:sz="4" w:space="31" w:color="auto"/>
        </w:pBdr>
        <w:jc w:val="center"/>
        <w:rPr>
          <w:sz w:val="22"/>
          <w:szCs w:val="22"/>
          <w:lang w:val="en-GB"/>
        </w:rPr>
      </w:pPr>
    </w:p>
    <w:p w14:paraId="517D4A85" w14:textId="77777777" w:rsidR="005A488E" w:rsidRPr="005A488E" w:rsidRDefault="005A488E" w:rsidP="00B1077F">
      <w:pPr>
        <w:pStyle w:val="Header"/>
        <w:pBdr>
          <w:bottom w:val="single" w:sz="4" w:space="31" w:color="auto"/>
        </w:pBdr>
        <w:jc w:val="center"/>
        <w:rPr>
          <w:sz w:val="22"/>
          <w:szCs w:val="22"/>
          <w:lang w:val="en-GB"/>
        </w:rPr>
      </w:pPr>
      <w:r w:rsidRPr="005A488E">
        <w:rPr>
          <w:sz w:val="22"/>
          <w:szCs w:val="22"/>
          <w:lang w:val="en-GB"/>
        </w:rPr>
        <w:t>between</w:t>
      </w:r>
    </w:p>
    <w:p w14:paraId="4EA0A6B5" w14:textId="77777777" w:rsidR="005A488E" w:rsidRPr="005A488E" w:rsidRDefault="005A488E" w:rsidP="00B1077F">
      <w:pPr>
        <w:pStyle w:val="Header"/>
        <w:pBdr>
          <w:bottom w:val="single" w:sz="4" w:space="31" w:color="auto"/>
        </w:pBdr>
        <w:jc w:val="center"/>
        <w:rPr>
          <w:b/>
          <w:bCs/>
          <w:sz w:val="22"/>
          <w:szCs w:val="22"/>
          <w:lang w:val="en-GB"/>
        </w:rPr>
      </w:pPr>
    </w:p>
    <w:p w14:paraId="04285828" w14:textId="54C7A9CE" w:rsidR="005A488E" w:rsidRPr="005A488E" w:rsidRDefault="00631342" w:rsidP="00B1077F">
      <w:pPr>
        <w:pStyle w:val="Header"/>
        <w:pBdr>
          <w:bottom w:val="single" w:sz="4" w:space="31" w:color="auto"/>
        </w:pBdr>
        <w:jc w:val="center"/>
        <w:rPr>
          <w:bCs/>
          <w:sz w:val="22"/>
          <w:szCs w:val="22"/>
          <w:lang w:val="en-GB"/>
        </w:rPr>
      </w:pPr>
      <w:r w:rsidRPr="00894D66">
        <w:rPr>
          <w:b/>
        </w:rPr>
        <w:t>AS “Augstsprieguma tīkls”</w:t>
      </w:r>
      <w:r w:rsidR="005A488E" w:rsidRPr="005A488E">
        <w:rPr>
          <w:bCs/>
          <w:sz w:val="22"/>
          <w:szCs w:val="22"/>
          <w:lang w:val="en-GB"/>
        </w:rPr>
        <w:t xml:space="preserve">, </w:t>
      </w:r>
      <w:r w:rsidR="00A92A72">
        <w:rPr>
          <w:bCs/>
          <w:sz w:val="22"/>
          <w:szCs w:val="22"/>
          <w:lang w:val="en-GB"/>
        </w:rPr>
        <w:t xml:space="preserve">registration No </w:t>
      </w:r>
      <w:r w:rsidR="00A92A72" w:rsidRPr="00A92A72">
        <w:rPr>
          <w:bCs/>
          <w:sz w:val="22"/>
          <w:szCs w:val="22"/>
          <w:lang w:val="en-GB"/>
        </w:rPr>
        <w:t>40003575567</w:t>
      </w:r>
      <w:r w:rsidR="00A92A72">
        <w:rPr>
          <w:bCs/>
          <w:sz w:val="22"/>
          <w:szCs w:val="22"/>
          <w:lang w:val="en-GB"/>
        </w:rPr>
        <w:t xml:space="preserve">, </w:t>
      </w:r>
      <w:r w:rsidRPr="00894D66">
        <w:t>Darzciema Street 86, Riga, LV-1073, Latvia</w:t>
      </w:r>
      <w:r w:rsidR="005A488E" w:rsidRPr="005A488E">
        <w:rPr>
          <w:bCs/>
          <w:sz w:val="22"/>
          <w:szCs w:val="22"/>
          <w:lang w:val="en-GB"/>
        </w:rPr>
        <w:t xml:space="preserve"> </w:t>
      </w:r>
    </w:p>
    <w:p w14:paraId="1ACAA750" w14:textId="77777777" w:rsidR="005A488E" w:rsidRPr="005A488E" w:rsidRDefault="005A488E" w:rsidP="00B1077F">
      <w:pPr>
        <w:pStyle w:val="Header"/>
        <w:pBdr>
          <w:bottom w:val="single" w:sz="4" w:space="31" w:color="auto"/>
        </w:pBdr>
        <w:jc w:val="center"/>
        <w:rPr>
          <w:bCs/>
          <w:sz w:val="22"/>
          <w:szCs w:val="22"/>
          <w:lang w:val="en-GB"/>
        </w:rPr>
      </w:pPr>
    </w:p>
    <w:p w14:paraId="6B81650D" w14:textId="77777777" w:rsidR="005A488E" w:rsidRPr="005A488E" w:rsidRDefault="005A488E" w:rsidP="00B1077F">
      <w:pPr>
        <w:pStyle w:val="Header"/>
        <w:pBdr>
          <w:bottom w:val="single" w:sz="4" w:space="31" w:color="auto"/>
        </w:pBdr>
        <w:jc w:val="center"/>
        <w:rPr>
          <w:bCs/>
          <w:sz w:val="22"/>
          <w:szCs w:val="22"/>
          <w:lang w:val="en-GB"/>
        </w:rPr>
      </w:pPr>
      <w:r w:rsidRPr="005A488E">
        <w:rPr>
          <w:bCs/>
          <w:sz w:val="22"/>
          <w:szCs w:val="22"/>
          <w:lang w:val="en-GB"/>
        </w:rPr>
        <w:t>hereinafter referred to as the “</w:t>
      </w:r>
      <w:r w:rsidRPr="005A488E">
        <w:rPr>
          <w:b/>
          <w:bCs/>
          <w:sz w:val="22"/>
          <w:szCs w:val="22"/>
          <w:lang w:val="en-GB"/>
        </w:rPr>
        <w:t>Allocation Platform</w:t>
      </w:r>
      <w:r w:rsidRPr="005A488E">
        <w:rPr>
          <w:bCs/>
          <w:sz w:val="22"/>
          <w:szCs w:val="22"/>
          <w:lang w:val="en-GB"/>
        </w:rPr>
        <w:t>”</w:t>
      </w:r>
    </w:p>
    <w:p w14:paraId="5E0E9E61" w14:textId="77777777" w:rsidR="005A488E" w:rsidRPr="005A488E" w:rsidRDefault="005A488E" w:rsidP="00B1077F">
      <w:pPr>
        <w:pStyle w:val="Header"/>
        <w:pBdr>
          <w:bottom w:val="single" w:sz="4" w:space="31" w:color="auto"/>
        </w:pBdr>
        <w:jc w:val="center"/>
        <w:rPr>
          <w:bCs/>
          <w:sz w:val="22"/>
          <w:szCs w:val="22"/>
          <w:lang w:val="en-GB"/>
        </w:rPr>
      </w:pPr>
    </w:p>
    <w:p w14:paraId="71DED669" w14:textId="77777777" w:rsidR="005A488E" w:rsidRPr="005A488E" w:rsidRDefault="005A488E" w:rsidP="00B1077F">
      <w:pPr>
        <w:pStyle w:val="Header"/>
        <w:pBdr>
          <w:bottom w:val="single" w:sz="4" w:space="31" w:color="auto"/>
        </w:pBdr>
        <w:jc w:val="center"/>
        <w:rPr>
          <w:bCs/>
          <w:sz w:val="22"/>
          <w:szCs w:val="22"/>
          <w:lang w:val="en-GB"/>
        </w:rPr>
      </w:pPr>
      <w:r w:rsidRPr="005A488E">
        <w:rPr>
          <w:bCs/>
          <w:sz w:val="22"/>
          <w:szCs w:val="22"/>
          <w:lang w:val="en-GB"/>
        </w:rPr>
        <w:t xml:space="preserve">and </w:t>
      </w:r>
    </w:p>
    <w:p w14:paraId="0CD47EEC" w14:textId="77777777" w:rsidR="005A488E" w:rsidRPr="005A488E" w:rsidRDefault="005A488E" w:rsidP="00B1077F">
      <w:pPr>
        <w:pStyle w:val="Header"/>
        <w:pBdr>
          <w:bottom w:val="single" w:sz="4" w:space="31" w:color="auto"/>
        </w:pBdr>
        <w:jc w:val="center"/>
        <w:rPr>
          <w:bCs/>
          <w:sz w:val="22"/>
          <w:szCs w:val="22"/>
          <w:lang w:val="en-GB"/>
        </w:rPr>
      </w:pPr>
    </w:p>
    <w:p w14:paraId="4F15D21D" w14:textId="0E950C2C" w:rsidR="005A488E" w:rsidRPr="005A488E" w:rsidRDefault="005A488E" w:rsidP="00B1077F">
      <w:pPr>
        <w:pStyle w:val="Header"/>
        <w:pBdr>
          <w:bottom w:val="single" w:sz="4" w:space="31" w:color="auto"/>
        </w:pBdr>
        <w:jc w:val="center"/>
        <w:rPr>
          <w:bCs/>
          <w:sz w:val="22"/>
          <w:szCs w:val="22"/>
          <w:lang w:val="en-GB"/>
        </w:rPr>
      </w:pPr>
      <w:r w:rsidRPr="00703DB6">
        <w:rPr>
          <w:bCs/>
          <w:sz w:val="22"/>
          <w:szCs w:val="22"/>
          <w:highlight w:val="yellow"/>
          <w:lang w:val="en-GB"/>
        </w:rPr>
        <w:t xml:space="preserve">[Full name of market participant, </w:t>
      </w:r>
      <w:r w:rsidR="00A92A72" w:rsidRPr="00A92A72">
        <w:rPr>
          <w:bCs/>
          <w:sz w:val="22"/>
          <w:szCs w:val="22"/>
          <w:highlight w:val="yellow"/>
          <w:lang w:val="en-GB"/>
        </w:rPr>
        <w:t>registration No</w:t>
      </w:r>
      <w:r w:rsidR="00A92A72">
        <w:rPr>
          <w:bCs/>
          <w:sz w:val="22"/>
          <w:szCs w:val="22"/>
          <w:highlight w:val="yellow"/>
          <w:lang w:val="en-GB"/>
        </w:rPr>
        <w:t>,</w:t>
      </w:r>
      <w:r w:rsidR="00A92A72" w:rsidRPr="00A92A72">
        <w:rPr>
          <w:bCs/>
          <w:sz w:val="22"/>
          <w:szCs w:val="22"/>
          <w:highlight w:val="yellow"/>
          <w:lang w:val="en-GB"/>
        </w:rPr>
        <w:t xml:space="preserve"> </w:t>
      </w:r>
      <w:r w:rsidRPr="00703DB6">
        <w:rPr>
          <w:bCs/>
          <w:sz w:val="22"/>
          <w:szCs w:val="22"/>
          <w:highlight w:val="yellow"/>
          <w:lang w:val="en-GB"/>
        </w:rPr>
        <w:t>address]</w:t>
      </w:r>
    </w:p>
    <w:p w14:paraId="132A8D16" w14:textId="77777777" w:rsidR="005A488E" w:rsidRPr="005A488E" w:rsidRDefault="005A488E" w:rsidP="00B1077F">
      <w:pPr>
        <w:pStyle w:val="Header"/>
        <w:pBdr>
          <w:bottom w:val="single" w:sz="4" w:space="31" w:color="auto"/>
        </w:pBdr>
        <w:jc w:val="center"/>
        <w:rPr>
          <w:bCs/>
          <w:sz w:val="22"/>
          <w:szCs w:val="22"/>
          <w:lang w:val="en-GB"/>
        </w:rPr>
      </w:pPr>
    </w:p>
    <w:p w14:paraId="627343B5" w14:textId="77777777" w:rsidR="005A488E" w:rsidRPr="005A488E" w:rsidRDefault="005A488E" w:rsidP="00B1077F">
      <w:pPr>
        <w:pStyle w:val="Header"/>
        <w:pBdr>
          <w:bottom w:val="single" w:sz="4" w:space="31" w:color="auto"/>
        </w:pBdr>
        <w:jc w:val="center"/>
        <w:rPr>
          <w:bCs/>
          <w:sz w:val="22"/>
          <w:szCs w:val="22"/>
          <w:lang w:val="en-GB"/>
        </w:rPr>
      </w:pPr>
      <w:r w:rsidRPr="005A488E">
        <w:rPr>
          <w:bCs/>
          <w:sz w:val="22"/>
          <w:szCs w:val="22"/>
          <w:lang w:val="en-GB"/>
        </w:rPr>
        <w:t>hereinafter referred to as the “</w:t>
      </w:r>
      <w:r w:rsidRPr="005A488E">
        <w:rPr>
          <w:b/>
          <w:bCs/>
          <w:sz w:val="22"/>
          <w:szCs w:val="22"/>
          <w:lang w:val="en-GB"/>
        </w:rPr>
        <w:t>Registered Participant</w:t>
      </w:r>
      <w:r w:rsidRPr="005A488E">
        <w:rPr>
          <w:bCs/>
          <w:sz w:val="22"/>
          <w:szCs w:val="22"/>
          <w:lang w:val="en-GB"/>
        </w:rPr>
        <w:t>”</w:t>
      </w:r>
    </w:p>
    <w:p w14:paraId="7AF951DD" w14:textId="77777777" w:rsidR="005A488E" w:rsidRDefault="005A488E" w:rsidP="00B1077F">
      <w:pPr>
        <w:pStyle w:val="Header"/>
        <w:pBdr>
          <w:bottom w:val="single" w:sz="4" w:space="31" w:color="auto"/>
        </w:pBdr>
        <w:rPr>
          <w:i/>
          <w:sz w:val="22"/>
          <w:szCs w:val="22"/>
          <w:lang w:val="en-GB"/>
        </w:rPr>
      </w:pPr>
    </w:p>
    <w:p w14:paraId="49C686B1" w14:textId="77777777" w:rsidR="005A488E" w:rsidRDefault="005A488E" w:rsidP="00B1077F">
      <w:pPr>
        <w:pStyle w:val="Header"/>
        <w:pBdr>
          <w:bottom w:val="single" w:sz="4" w:space="31" w:color="auto"/>
        </w:pBdr>
        <w:rPr>
          <w:sz w:val="22"/>
          <w:szCs w:val="22"/>
          <w:lang w:val="en-GB"/>
        </w:rPr>
      </w:pPr>
      <w:r>
        <w:rPr>
          <w:sz w:val="22"/>
          <w:szCs w:val="22"/>
          <w:lang w:val="en-GB"/>
        </w:rPr>
        <w:t xml:space="preserve">referred to individually as </w:t>
      </w:r>
      <w:r w:rsidR="00277CE9">
        <w:rPr>
          <w:sz w:val="22"/>
          <w:szCs w:val="22"/>
          <w:lang w:val="en-GB"/>
        </w:rPr>
        <w:t xml:space="preserve">a </w:t>
      </w:r>
      <w:r>
        <w:rPr>
          <w:sz w:val="22"/>
          <w:szCs w:val="22"/>
          <w:lang w:val="en-GB"/>
        </w:rPr>
        <w:t>“</w:t>
      </w:r>
      <w:r w:rsidRPr="005A488E">
        <w:rPr>
          <w:b/>
          <w:sz w:val="22"/>
          <w:szCs w:val="22"/>
          <w:lang w:val="en-GB"/>
        </w:rPr>
        <w:t>Party</w:t>
      </w:r>
      <w:r>
        <w:rPr>
          <w:sz w:val="22"/>
          <w:szCs w:val="22"/>
          <w:lang w:val="en-GB"/>
        </w:rPr>
        <w:t>” or together as the “</w:t>
      </w:r>
      <w:r w:rsidRPr="005A488E">
        <w:rPr>
          <w:b/>
          <w:sz w:val="22"/>
          <w:szCs w:val="22"/>
          <w:lang w:val="en-GB"/>
        </w:rPr>
        <w:t>Parties</w:t>
      </w:r>
      <w:r>
        <w:rPr>
          <w:sz w:val="22"/>
          <w:szCs w:val="22"/>
          <w:lang w:val="en-GB"/>
        </w:rPr>
        <w:t>”</w:t>
      </w:r>
    </w:p>
    <w:p w14:paraId="602A146F" w14:textId="77777777" w:rsidR="005A488E" w:rsidRPr="005A488E" w:rsidRDefault="005A488E" w:rsidP="00B1077F">
      <w:pPr>
        <w:pStyle w:val="Header"/>
        <w:pBdr>
          <w:bottom w:val="single" w:sz="4" w:space="31" w:color="auto"/>
        </w:pBdr>
        <w:rPr>
          <w:sz w:val="22"/>
          <w:szCs w:val="22"/>
          <w:lang w:val="en-GB"/>
        </w:rPr>
      </w:pPr>
    </w:p>
    <w:p w14:paraId="495EC1E3" w14:textId="77777777" w:rsidR="00B36A53" w:rsidRPr="005A488E" w:rsidRDefault="005A488E" w:rsidP="00B1077F">
      <w:pPr>
        <w:pStyle w:val="Header"/>
        <w:pBdr>
          <w:bottom w:val="single" w:sz="4" w:space="31" w:color="auto"/>
        </w:pBdr>
        <w:rPr>
          <w:sz w:val="22"/>
          <w:szCs w:val="22"/>
          <w:lang w:val="en-GB"/>
        </w:rPr>
      </w:pPr>
      <w:r w:rsidRPr="005A488E">
        <w:rPr>
          <w:sz w:val="22"/>
          <w:szCs w:val="22"/>
          <w:lang w:val="en-GB"/>
        </w:rPr>
        <w:t>agree as follows:</w:t>
      </w:r>
    </w:p>
    <w:p w14:paraId="5340F9F4" w14:textId="13199E14" w:rsidR="008B1A7E" w:rsidRPr="005A488E" w:rsidRDefault="008B40E6" w:rsidP="00A13261">
      <w:pPr>
        <w:pStyle w:val="Heading4"/>
        <w:spacing w:before="360" w:after="240"/>
        <w:rPr>
          <w:rFonts w:ascii="Times New Roman" w:hAnsi="Times New Roman" w:cs="Times New Roman"/>
          <w:b w:val="0"/>
          <w:sz w:val="22"/>
          <w:szCs w:val="22"/>
          <w:u w:val="single"/>
          <w:lang w:val="en-GB"/>
        </w:rPr>
      </w:pPr>
      <w:r>
        <w:rPr>
          <w:rFonts w:ascii="Times New Roman" w:hAnsi="Times New Roman" w:cs="Times New Roman"/>
          <w:b w:val="0"/>
          <w:sz w:val="22"/>
          <w:szCs w:val="22"/>
          <w:u w:val="single"/>
          <w:lang w:val="en-GB"/>
        </w:rPr>
        <w:t xml:space="preserve">Clause </w:t>
      </w:r>
      <w:r w:rsidR="008B1A7E" w:rsidRPr="005A488E">
        <w:rPr>
          <w:rFonts w:ascii="Times New Roman" w:hAnsi="Times New Roman" w:cs="Times New Roman"/>
          <w:b w:val="0"/>
          <w:sz w:val="22"/>
          <w:szCs w:val="22"/>
          <w:u w:val="single"/>
          <w:lang w:val="en-GB"/>
        </w:rPr>
        <w:t xml:space="preserve">1 – </w:t>
      </w:r>
      <w:r w:rsidR="00916894" w:rsidRPr="005A488E">
        <w:rPr>
          <w:rFonts w:ascii="Times New Roman" w:hAnsi="Times New Roman" w:cs="Times New Roman"/>
          <w:b w:val="0"/>
          <w:sz w:val="22"/>
          <w:szCs w:val="22"/>
          <w:u w:val="single"/>
          <w:lang w:val="en-GB"/>
        </w:rPr>
        <w:t xml:space="preserve">Declarations of the </w:t>
      </w:r>
      <w:r w:rsidR="00A92A72" w:rsidRPr="00A92A72">
        <w:rPr>
          <w:rFonts w:ascii="Times New Roman" w:hAnsi="Times New Roman" w:cs="Times New Roman"/>
          <w:b w:val="0"/>
          <w:sz w:val="22"/>
          <w:szCs w:val="22"/>
          <w:u w:val="single"/>
          <w:lang w:val="en-GB"/>
        </w:rPr>
        <w:t>Registered Participant</w:t>
      </w:r>
    </w:p>
    <w:p w14:paraId="7EC1F355" w14:textId="66852D45" w:rsidR="00B970D7" w:rsidRPr="007F52C5" w:rsidRDefault="00B36A53" w:rsidP="008A6E91">
      <w:pPr>
        <w:pStyle w:val="BodyText"/>
        <w:numPr>
          <w:ilvl w:val="0"/>
          <w:numId w:val="7"/>
        </w:numPr>
        <w:ind w:left="450" w:hanging="450"/>
        <w:rPr>
          <w:sz w:val="22"/>
          <w:szCs w:val="22"/>
          <w:lang w:val="en-GB"/>
        </w:rPr>
      </w:pPr>
      <w:r w:rsidRPr="007F52C5">
        <w:rPr>
          <w:sz w:val="22"/>
          <w:szCs w:val="22"/>
          <w:lang w:val="en-GB"/>
        </w:rPr>
        <w:t>Wi</w:t>
      </w:r>
      <w:r w:rsidR="00C874A8" w:rsidRPr="007F52C5">
        <w:rPr>
          <w:sz w:val="22"/>
          <w:szCs w:val="22"/>
          <w:lang w:val="en-GB"/>
        </w:rPr>
        <w:t xml:space="preserve">th the delivery of this validly </w:t>
      </w:r>
      <w:r w:rsidRPr="007F52C5">
        <w:rPr>
          <w:sz w:val="22"/>
          <w:szCs w:val="22"/>
          <w:lang w:val="en-GB"/>
        </w:rPr>
        <w:t xml:space="preserve">signed </w:t>
      </w:r>
      <w:r w:rsidR="005A488E" w:rsidRPr="007F52C5">
        <w:rPr>
          <w:sz w:val="22"/>
          <w:szCs w:val="22"/>
          <w:lang w:val="en-GB"/>
        </w:rPr>
        <w:t>Participation Agreement</w:t>
      </w:r>
      <w:r w:rsidR="006D5204">
        <w:rPr>
          <w:sz w:val="22"/>
          <w:szCs w:val="22"/>
          <w:lang w:val="en-GB"/>
        </w:rPr>
        <w:t xml:space="preserve"> including </w:t>
      </w:r>
      <w:r w:rsidR="00191B3D">
        <w:rPr>
          <w:sz w:val="22"/>
          <w:szCs w:val="22"/>
          <w:lang w:val="en-GB"/>
        </w:rPr>
        <w:t xml:space="preserve">the duly </w:t>
      </w:r>
      <w:r w:rsidR="006D5204">
        <w:rPr>
          <w:sz w:val="22"/>
          <w:szCs w:val="22"/>
          <w:lang w:val="en-GB"/>
        </w:rPr>
        <w:t>completed Attachment 1</w:t>
      </w:r>
      <w:r w:rsidRPr="007F52C5">
        <w:rPr>
          <w:sz w:val="22"/>
          <w:szCs w:val="22"/>
          <w:lang w:val="en-GB"/>
        </w:rPr>
        <w:t xml:space="preserve">, the </w:t>
      </w:r>
      <w:r w:rsidR="005A488E" w:rsidRPr="007F52C5">
        <w:rPr>
          <w:sz w:val="22"/>
          <w:szCs w:val="22"/>
          <w:lang w:val="en-GB"/>
        </w:rPr>
        <w:t xml:space="preserve">Registered Participant </w:t>
      </w:r>
      <w:r w:rsidRPr="007F52C5">
        <w:rPr>
          <w:sz w:val="22"/>
          <w:szCs w:val="22"/>
          <w:lang w:val="en-GB"/>
        </w:rPr>
        <w:t xml:space="preserve">declares that it has full and complete knowledge of the </w:t>
      </w:r>
      <w:r w:rsidR="00F51EA0" w:rsidRPr="007F52C5">
        <w:rPr>
          <w:sz w:val="22"/>
          <w:szCs w:val="22"/>
          <w:lang w:val="en-GB"/>
        </w:rPr>
        <w:t>"</w:t>
      </w:r>
      <w:r w:rsidR="005A488E" w:rsidRPr="007F52C5">
        <w:rPr>
          <w:sz w:val="22"/>
          <w:szCs w:val="22"/>
          <w:lang w:val="en-GB"/>
        </w:rPr>
        <w:t xml:space="preserve">Allocation Rules for </w:t>
      </w:r>
      <w:r w:rsidR="000D599A">
        <w:rPr>
          <w:sz w:val="22"/>
          <w:szCs w:val="22"/>
          <w:lang w:val="en-GB"/>
        </w:rPr>
        <w:t>Forward Capacity</w:t>
      </w:r>
      <w:r w:rsidR="005A488E" w:rsidRPr="007F52C5">
        <w:rPr>
          <w:sz w:val="22"/>
          <w:szCs w:val="22"/>
          <w:lang w:val="en-GB"/>
        </w:rPr>
        <w:t xml:space="preserve"> Allocation”</w:t>
      </w:r>
      <w:r w:rsidR="009A1B8E" w:rsidRPr="007F52C5">
        <w:rPr>
          <w:sz w:val="22"/>
          <w:szCs w:val="22"/>
          <w:lang w:val="en-GB"/>
        </w:rPr>
        <w:t xml:space="preserve"> (hereinafter </w:t>
      </w:r>
      <w:r w:rsidR="00C874A8" w:rsidRPr="007F52C5">
        <w:rPr>
          <w:sz w:val="22"/>
          <w:szCs w:val="22"/>
          <w:lang w:val="en-GB"/>
        </w:rPr>
        <w:t xml:space="preserve">referred to as </w:t>
      </w:r>
      <w:r w:rsidR="009A1B8E" w:rsidRPr="007F52C5">
        <w:rPr>
          <w:sz w:val="22"/>
          <w:szCs w:val="22"/>
          <w:lang w:val="en-GB"/>
        </w:rPr>
        <w:t xml:space="preserve">the </w:t>
      </w:r>
      <w:r w:rsidR="005A488E" w:rsidRPr="008A6E91">
        <w:rPr>
          <w:b/>
          <w:sz w:val="22"/>
          <w:szCs w:val="22"/>
          <w:lang w:val="en-GB"/>
        </w:rPr>
        <w:t>Allocation Rules</w:t>
      </w:r>
      <w:r w:rsidR="009A1B8E" w:rsidRPr="007F52C5">
        <w:rPr>
          <w:sz w:val="22"/>
          <w:szCs w:val="22"/>
          <w:lang w:val="en-GB"/>
        </w:rPr>
        <w:t>)</w:t>
      </w:r>
      <w:r w:rsidRPr="007F52C5">
        <w:rPr>
          <w:sz w:val="22"/>
          <w:szCs w:val="22"/>
          <w:lang w:val="en-GB"/>
        </w:rPr>
        <w:t xml:space="preserve"> </w:t>
      </w:r>
      <w:r w:rsidR="006D31D2">
        <w:rPr>
          <w:sz w:val="22"/>
          <w:szCs w:val="22"/>
          <w:lang w:val="en-GB"/>
        </w:rPr>
        <w:t xml:space="preserve">and border specific annex for the border Estonia-Latvia (hereinafter </w:t>
      </w:r>
      <w:r w:rsidR="006D31D2" w:rsidRPr="00094262">
        <w:rPr>
          <w:b/>
          <w:sz w:val="22"/>
          <w:szCs w:val="22"/>
          <w:lang w:val="en-GB"/>
        </w:rPr>
        <w:t>Regional Annex</w:t>
      </w:r>
      <w:r w:rsidR="006D31D2">
        <w:rPr>
          <w:sz w:val="22"/>
          <w:szCs w:val="22"/>
          <w:lang w:val="en-GB"/>
        </w:rPr>
        <w:t xml:space="preserve">) </w:t>
      </w:r>
      <w:r w:rsidRPr="007F52C5">
        <w:rPr>
          <w:sz w:val="22"/>
          <w:szCs w:val="22"/>
          <w:lang w:val="en-GB"/>
        </w:rPr>
        <w:t xml:space="preserve">which are published on the website of the </w:t>
      </w:r>
      <w:r w:rsidR="005A488E" w:rsidRPr="007F52C5">
        <w:rPr>
          <w:sz w:val="22"/>
          <w:szCs w:val="22"/>
          <w:lang w:val="en-GB"/>
        </w:rPr>
        <w:t>Allocation Platform</w:t>
      </w:r>
      <w:r w:rsidR="00703DB6">
        <w:rPr>
          <w:sz w:val="22"/>
          <w:szCs w:val="22"/>
          <w:lang w:val="en-GB"/>
        </w:rPr>
        <w:t>.</w:t>
      </w:r>
      <w:r w:rsidR="000379F8">
        <w:rPr>
          <w:sz w:val="22"/>
          <w:szCs w:val="22"/>
          <w:lang w:val="en-GB"/>
        </w:rPr>
        <w:t xml:space="preserve"> </w:t>
      </w:r>
    </w:p>
    <w:p w14:paraId="52C766AC" w14:textId="116A8769" w:rsidR="00E115C9" w:rsidRPr="00D300F6" w:rsidRDefault="00B970D7" w:rsidP="002B4EEE">
      <w:pPr>
        <w:pStyle w:val="BodyText"/>
        <w:numPr>
          <w:ilvl w:val="0"/>
          <w:numId w:val="7"/>
        </w:numPr>
        <w:ind w:left="426" w:hanging="426"/>
        <w:rPr>
          <w:sz w:val="22"/>
          <w:szCs w:val="22"/>
          <w:lang w:val="en-GB"/>
        </w:rPr>
      </w:pPr>
      <w:r w:rsidRPr="005A488E">
        <w:rPr>
          <w:sz w:val="22"/>
          <w:szCs w:val="22"/>
          <w:lang w:val="en-GB"/>
        </w:rPr>
        <w:t xml:space="preserve">The </w:t>
      </w:r>
      <w:r w:rsidR="00927023">
        <w:rPr>
          <w:sz w:val="22"/>
          <w:szCs w:val="22"/>
          <w:lang w:val="en-GB"/>
        </w:rPr>
        <w:t xml:space="preserve">Registered Participant </w:t>
      </w:r>
      <w:r w:rsidR="00672FCC" w:rsidRPr="005A488E">
        <w:rPr>
          <w:sz w:val="22"/>
          <w:szCs w:val="22"/>
          <w:lang w:val="en-GB"/>
        </w:rPr>
        <w:t xml:space="preserve">unconditionally </w:t>
      </w:r>
      <w:r w:rsidR="00B36A53" w:rsidRPr="005A488E">
        <w:rPr>
          <w:sz w:val="22"/>
          <w:szCs w:val="22"/>
          <w:lang w:val="en-GB"/>
        </w:rPr>
        <w:t xml:space="preserve">accepts </w:t>
      </w:r>
      <w:r w:rsidR="000D599A">
        <w:rPr>
          <w:sz w:val="22"/>
          <w:szCs w:val="22"/>
          <w:lang w:val="en-GB"/>
        </w:rPr>
        <w:t xml:space="preserve">and agrees to be bound by and comply with </w:t>
      </w:r>
      <w:r w:rsidR="00B36A53" w:rsidRPr="005A488E">
        <w:rPr>
          <w:sz w:val="22"/>
          <w:szCs w:val="22"/>
          <w:lang w:val="en-GB"/>
        </w:rPr>
        <w:t>th</w:t>
      </w:r>
      <w:r w:rsidR="009A1B8E" w:rsidRPr="005A488E">
        <w:rPr>
          <w:sz w:val="22"/>
          <w:szCs w:val="22"/>
          <w:lang w:val="en-GB"/>
        </w:rPr>
        <w:t xml:space="preserve">e </w:t>
      </w:r>
      <w:r w:rsidR="005A488E" w:rsidRPr="00927023">
        <w:rPr>
          <w:sz w:val="22"/>
          <w:szCs w:val="22"/>
          <w:lang w:val="en-GB"/>
        </w:rPr>
        <w:t>Allocation</w:t>
      </w:r>
      <w:r w:rsidR="009A1B8E" w:rsidRPr="00927023">
        <w:rPr>
          <w:sz w:val="22"/>
          <w:szCs w:val="22"/>
          <w:lang w:val="en-GB"/>
        </w:rPr>
        <w:t xml:space="preserve"> Rules</w:t>
      </w:r>
      <w:r w:rsidR="00703DB6">
        <w:rPr>
          <w:sz w:val="22"/>
          <w:szCs w:val="22"/>
          <w:lang w:val="en-GB"/>
        </w:rPr>
        <w:t xml:space="preserve"> and</w:t>
      </w:r>
      <w:r w:rsidR="003A25CA">
        <w:rPr>
          <w:sz w:val="22"/>
          <w:szCs w:val="22"/>
          <w:lang w:val="en-GB"/>
        </w:rPr>
        <w:t xml:space="preserve"> </w:t>
      </w:r>
      <w:r w:rsidR="006D31D2">
        <w:rPr>
          <w:sz w:val="22"/>
          <w:szCs w:val="22"/>
          <w:lang w:val="en-GB"/>
        </w:rPr>
        <w:t xml:space="preserve">Regional Annex </w:t>
      </w:r>
      <w:r w:rsidR="00E115C9" w:rsidRPr="00E115C9">
        <w:rPr>
          <w:sz w:val="22"/>
          <w:szCs w:val="22"/>
          <w:lang w:val="en-GB"/>
        </w:rPr>
        <w:t>(including but not limited to, the redemption which is automatically</w:t>
      </w:r>
      <w:r w:rsidR="00E115C9">
        <w:rPr>
          <w:sz w:val="22"/>
          <w:szCs w:val="22"/>
          <w:lang w:val="en-GB"/>
        </w:rPr>
        <w:t xml:space="preserve"> </w:t>
      </w:r>
      <w:r w:rsidR="00E115C9" w:rsidRPr="00E115C9">
        <w:rPr>
          <w:sz w:val="22"/>
          <w:szCs w:val="22"/>
          <w:lang w:val="en-GB"/>
        </w:rPr>
        <w:t>attributed to a Estonia – Latvia border PTR-</w:t>
      </w:r>
      <w:r w:rsidR="00631342">
        <w:rPr>
          <w:sz w:val="22"/>
          <w:szCs w:val="22"/>
          <w:lang w:val="en-GB"/>
        </w:rPr>
        <w:t>L</w:t>
      </w:r>
      <w:r w:rsidR="00E115C9" w:rsidRPr="00E115C9">
        <w:rPr>
          <w:sz w:val="22"/>
          <w:szCs w:val="22"/>
          <w:lang w:val="en-GB"/>
        </w:rPr>
        <w:t xml:space="preserve">imited i.e., the condition that the </w:t>
      </w:r>
      <w:r w:rsidR="000D599A" w:rsidRPr="009E10E3">
        <w:rPr>
          <w:sz w:val="22"/>
          <w:szCs w:val="22"/>
          <w:lang w:val="en-GB"/>
        </w:rPr>
        <w:t>Registered</w:t>
      </w:r>
      <w:r w:rsidR="000D599A" w:rsidRPr="00E115C9">
        <w:rPr>
          <w:sz w:val="22"/>
          <w:szCs w:val="22"/>
          <w:lang w:val="en-GB"/>
        </w:rPr>
        <w:t xml:space="preserve"> </w:t>
      </w:r>
      <w:r w:rsidR="00E115C9" w:rsidRPr="00E115C9">
        <w:rPr>
          <w:sz w:val="22"/>
          <w:szCs w:val="22"/>
          <w:lang w:val="en-GB"/>
        </w:rPr>
        <w:t>Participant is not entitle</w:t>
      </w:r>
      <w:r w:rsidR="00E115C9" w:rsidRPr="0078692C">
        <w:rPr>
          <w:sz w:val="22"/>
          <w:szCs w:val="22"/>
          <w:lang w:val="en-GB"/>
        </w:rPr>
        <w:t xml:space="preserve">d to use the auctioned </w:t>
      </w:r>
      <w:r w:rsidR="00E115C9" w:rsidRPr="00D300F6">
        <w:rPr>
          <w:sz w:val="22"/>
          <w:szCs w:val="22"/>
          <w:lang w:val="en-GB"/>
        </w:rPr>
        <w:t xml:space="preserve">capacity attributable to issued </w:t>
      </w:r>
      <w:r w:rsidR="00214A9F" w:rsidRPr="00E115C9">
        <w:rPr>
          <w:sz w:val="22"/>
          <w:szCs w:val="22"/>
          <w:lang w:val="en-GB"/>
        </w:rPr>
        <w:t xml:space="preserve">Estonia – Latvia border </w:t>
      </w:r>
      <w:r w:rsidR="00E115C9" w:rsidRPr="00D300F6">
        <w:rPr>
          <w:sz w:val="22"/>
          <w:szCs w:val="22"/>
          <w:lang w:val="en-GB"/>
        </w:rPr>
        <w:t>PTR-</w:t>
      </w:r>
      <w:r w:rsidR="00631342">
        <w:rPr>
          <w:sz w:val="22"/>
          <w:szCs w:val="22"/>
          <w:lang w:val="en-GB"/>
        </w:rPr>
        <w:t>L</w:t>
      </w:r>
      <w:r w:rsidR="00E115C9" w:rsidRPr="00D300F6">
        <w:rPr>
          <w:sz w:val="22"/>
          <w:szCs w:val="22"/>
          <w:lang w:val="en-GB"/>
        </w:rPr>
        <w:t xml:space="preserve">imited for the physical transmission of electricity, that the auctioned </w:t>
      </w:r>
      <w:r w:rsidR="00E115C9" w:rsidRPr="009E10E3">
        <w:rPr>
          <w:sz w:val="22"/>
          <w:szCs w:val="22"/>
          <w:lang w:val="en-GB"/>
        </w:rPr>
        <w:t>capacity is automatically transferred to the Estonian and Latvian transmission system operators</w:t>
      </w:r>
      <w:r w:rsidR="00EA6470">
        <w:rPr>
          <w:sz w:val="22"/>
          <w:szCs w:val="22"/>
          <w:lang w:val="en-GB"/>
        </w:rPr>
        <w:t xml:space="preserve"> (hereinafter also – TSOs)</w:t>
      </w:r>
      <w:r w:rsidR="00E115C9" w:rsidRPr="009E10E3">
        <w:rPr>
          <w:sz w:val="22"/>
          <w:szCs w:val="22"/>
          <w:lang w:val="en-GB"/>
        </w:rPr>
        <w:t xml:space="preserve"> and that the Registered Participant is entitled to receive a Redemption Price, in return)</w:t>
      </w:r>
      <w:r w:rsidR="006D31D2">
        <w:rPr>
          <w:sz w:val="22"/>
          <w:szCs w:val="22"/>
          <w:lang w:val="en-GB"/>
        </w:rPr>
        <w:t xml:space="preserve"> </w:t>
      </w:r>
      <w:r w:rsidR="003A25CA" w:rsidRPr="006D31D2">
        <w:rPr>
          <w:sz w:val="22"/>
          <w:szCs w:val="22"/>
          <w:lang w:val="en-GB"/>
        </w:rPr>
        <w:t xml:space="preserve">as </w:t>
      </w:r>
      <w:r w:rsidR="00E638D0" w:rsidRPr="006D31D2">
        <w:rPr>
          <w:sz w:val="22"/>
          <w:szCs w:val="22"/>
          <w:lang w:val="en-GB"/>
        </w:rPr>
        <w:t xml:space="preserve">published by the Allocation Platform </w:t>
      </w:r>
      <w:r w:rsidR="00277CE9" w:rsidRPr="006D31D2">
        <w:rPr>
          <w:sz w:val="22"/>
          <w:szCs w:val="22"/>
          <w:lang w:val="en-GB"/>
        </w:rPr>
        <w:t>as a whole including future amendments</w:t>
      </w:r>
      <w:r w:rsidR="000D599A">
        <w:rPr>
          <w:sz w:val="22"/>
          <w:szCs w:val="22"/>
          <w:lang w:val="en-GB"/>
        </w:rPr>
        <w:t xml:space="preserve"> and undertakes to provide all the necessary information in accordance with the Allocation Rules and Regional Annex</w:t>
      </w:r>
      <w:r w:rsidR="00B36A53" w:rsidRPr="0078692C">
        <w:rPr>
          <w:sz w:val="22"/>
          <w:szCs w:val="22"/>
          <w:lang w:val="en-GB"/>
        </w:rPr>
        <w:t>.</w:t>
      </w:r>
    </w:p>
    <w:p w14:paraId="48B3708C" w14:textId="1CFC1BC4" w:rsidR="007717AA" w:rsidRPr="00277CE9" w:rsidRDefault="007717AA" w:rsidP="00277CE9">
      <w:pPr>
        <w:pStyle w:val="BodyText"/>
        <w:numPr>
          <w:ilvl w:val="0"/>
          <w:numId w:val="7"/>
        </w:numPr>
        <w:ind w:left="450" w:hanging="450"/>
        <w:rPr>
          <w:sz w:val="22"/>
          <w:szCs w:val="22"/>
          <w:lang w:val="en-GB"/>
        </w:rPr>
      </w:pPr>
      <w:r w:rsidRPr="00277CE9">
        <w:rPr>
          <w:sz w:val="22"/>
          <w:szCs w:val="22"/>
          <w:lang w:val="en-GB"/>
        </w:rPr>
        <w:t xml:space="preserve">The </w:t>
      </w:r>
      <w:r w:rsidR="00277CE9" w:rsidRPr="00277CE9">
        <w:rPr>
          <w:sz w:val="22"/>
          <w:szCs w:val="22"/>
          <w:lang w:val="en-GB"/>
        </w:rPr>
        <w:t xml:space="preserve">Registered </w:t>
      </w:r>
      <w:r w:rsidRPr="00277CE9">
        <w:rPr>
          <w:sz w:val="22"/>
          <w:szCs w:val="22"/>
          <w:lang w:val="en-GB"/>
        </w:rPr>
        <w:t>Participant warrants to the Allocation Platform that:</w:t>
      </w:r>
    </w:p>
    <w:p w14:paraId="26F196AF" w14:textId="77777777" w:rsidR="007717AA" w:rsidRDefault="007717AA" w:rsidP="00094262">
      <w:pPr>
        <w:pStyle w:val="BodyText"/>
        <w:numPr>
          <w:ilvl w:val="1"/>
          <w:numId w:val="13"/>
        </w:numPr>
        <w:ind w:left="993" w:hanging="567"/>
        <w:rPr>
          <w:sz w:val="22"/>
          <w:szCs w:val="22"/>
          <w:lang w:val="en-GB"/>
        </w:rPr>
      </w:pPr>
      <w:r w:rsidRPr="00277CE9">
        <w:rPr>
          <w:sz w:val="22"/>
          <w:szCs w:val="22"/>
          <w:lang w:val="en-GB"/>
        </w:rPr>
        <w:t xml:space="preserve">the information set out in Attachment </w:t>
      </w:r>
      <w:r w:rsidR="00277CE9" w:rsidRPr="00277CE9">
        <w:rPr>
          <w:sz w:val="22"/>
          <w:szCs w:val="22"/>
          <w:lang w:val="en-GB"/>
        </w:rPr>
        <w:t>1</w:t>
      </w:r>
      <w:r w:rsidRPr="00277CE9">
        <w:rPr>
          <w:sz w:val="22"/>
          <w:szCs w:val="22"/>
          <w:lang w:val="en-GB"/>
        </w:rPr>
        <w:t xml:space="preserve"> is true, accurate and complete in all material respects;</w:t>
      </w:r>
    </w:p>
    <w:p w14:paraId="2ABF12A1" w14:textId="3ED986FC" w:rsidR="00E115C9" w:rsidRPr="00277CE9" w:rsidRDefault="006D31D2" w:rsidP="00094262">
      <w:pPr>
        <w:pStyle w:val="BodyText"/>
        <w:numPr>
          <w:ilvl w:val="1"/>
          <w:numId w:val="13"/>
        </w:numPr>
        <w:ind w:left="993" w:hanging="567"/>
        <w:rPr>
          <w:sz w:val="22"/>
          <w:szCs w:val="22"/>
          <w:lang w:val="en-GB"/>
        </w:rPr>
      </w:pPr>
      <w:r w:rsidRPr="006D31D2">
        <w:rPr>
          <w:sz w:val="22"/>
          <w:szCs w:val="22"/>
          <w:lang w:val="en-GB"/>
        </w:rPr>
        <w:t xml:space="preserve">it has acquired rights to trade electricity in the Estonian, Latvian and/or Lithuanian bidding areas of the Nord Pool </w:t>
      </w:r>
      <w:r w:rsidR="00A92A72">
        <w:rPr>
          <w:sz w:val="22"/>
          <w:szCs w:val="22"/>
          <w:lang w:val="en-GB"/>
        </w:rPr>
        <w:t xml:space="preserve">AS </w:t>
      </w:r>
      <w:r w:rsidRPr="006D31D2">
        <w:rPr>
          <w:sz w:val="22"/>
          <w:szCs w:val="22"/>
          <w:lang w:val="en-GB"/>
        </w:rPr>
        <w:t>Elspot trading platform</w:t>
      </w:r>
      <w:r>
        <w:rPr>
          <w:sz w:val="22"/>
          <w:szCs w:val="22"/>
          <w:lang w:val="en-GB"/>
        </w:rPr>
        <w:t>;</w:t>
      </w:r>
    </w:p>
    <w:p w14:paraId="1D2E79AA" w14:textId="77777777" w:rsidR="007717AA" w:rsidRPr="00277CE9" w:rsidRDefault="007717AA" w:rsidP="00094262">
      <w:pPr>
        <w:pStyle w:val="BodyText"/>
        <w:numPr>
          <w:ilvl w:val="1"/>
          <w:numId w:val="13"/>
        </w:numPr>
        <w:ind w:left="993" w:hanging="567"/>
        <w:rPr>
          <w:sz w:val="22"/>
          <w:szCs w:val="22"/>
          <w:lang w:val="en-GB"/>
        </w:rPr>
      </w:pPr>
      <w:r w:rsidRPr="00277CE9">
        <w:rPr>
          <w:sz w:val="22"/>
          <w:szCs w:val="22"/>
          <w:lang w:val="en-GB"/>
        </w:rPr>
        <w:t xml:space="preserve">in the case of a </w:t>
      </w:r>
      <w:r w:rsidR="00277CE9" w:rsidRPr="00277CE9">
        <w:rPr>
          <w:sz w:val="22"/>
          <w:szCs w:val="22"/>
          <w:lang w:val="en-GB"/>
        </w:rPr>
        <w:t xml:space="preserve">Registered </w:t>
      </w:r>
      <w:r w:rsidRPr="00277CE9">
        <w:rPr>
          <w:sz w:val="22"/>
          <w:szCs w:val="22"/>
          <w:lang w:val="en-GB"/>
        </w:rPr>
        <w:t xml:space="preserve">Participant that is not a natural person, it is duly incorporated and validly existing under the laws of its country of incorporation; </w:t>
      </w:r>
    </w:p>
    <w:p w14:paraId="1AFE2A2E" w14:textId="77777777" w:rsidR="007717AA" w:rsidRPr="00277CE9" w:rsidRDefault="007717AA" w:rsidP="00094262">
      <w:pPr>
        <w:pStyle w:val="BodyText"/>
        <w:numPr>
          <w:ilvl w:val="1"/>
          <w:numId w:val="13"/>
        </w:numPr>
        <w:ind w:left="993" w:hanging="567"/>
        <w:rPr>
          <w:sz w:val="22"/>
          <w:szCs w:val="22"/>
          <w:lang w:val="en-GB"/>
        </w:rPr>
      </w:pPr>
      <w:r w:rsidRPr="00277CE9">
        <w:rPr>
          <w:sz w:val="22"/>
          <w:szCs w:val="22"/>
          <w:lang w:val="en-GB"/>
        </w:rPr>
        <w:t>it has full power and authority to enter into and perform this Participation Agreement and all necessary action has been taken by it to authorise entry into and performance of this Participation Agreement.</w:t>
      </w:r>
    </w:p>
    <w:p w14:paraId="23A4DBC3" w14:textId="692076AC" w:rsidR="00B3638C" w:rsidRPr="005A488E" w:rsidRDefault="008B40E6" w:rsidP="00A13261">
      <w:pPr>
        <w:pStyle w:val="Heading4"/>
        <w:spacing w:before="360" w:after="240"/>
        <w:rPr>
          <w:rFonts w:ascii="Times New Roman" w:hAnsi="Times New Roman" w:cs="Times New Roman"/>
          <w:b w:val="0"/>
          <w:sz w:val="22"/>
          <w:szCs w:val="22"/>
          <w:u w:val="single"/>
          <w:lang w:val="en-GB"/>
        </w:rPr>
      </w:pPr>
      <w:r>
        <w:rPr>
          <w:rFonts w:ascii="Times New Roman" w:hAnsi="Times New Roman" w:cs="Times New Roman"/>
          <w:b w:val="0"/>
          <w:sz w:val="22"/>
          <w:szCs w:val="22"/>
          <w:u w:val="single"/>
          <w:lang w:val="en-GB"/>
        </w:rPr>
        <w:lastRenderedPageBreak/>
        <w:t xml:space="preserve">Clause </w:t>
      </w:r>
      <w:r w:rsidR="001F07D9">
        <w:rPr>
          <w:rFonts w:ascii="Times New Roman" w:hAnsi="Times New Roman" w:cs="Times New Roman"/>
          <w:b w:val="0"/>
          <w:sz w:val="22"/>
          <w:szCs w:val="22"/>
          <w:u w:val="single"/>
          <w:lang w:val="en-GB"/>
        </w:rPr>
        <w:t>2</w:t>
      </w:r>
      <w:r w:rsidR="00B3638C" w:rsidRPr="005A488E">
        <w:rPr>
          <w:rFonts w:ascii="Times New Roman" w:hAnsi="Times New Roman" w:cs="Times New Roman"/>
          <w:b w:val="0"/>
          <w:sz w:val="22"/>
          <w:szCs w:val="22"/>
          <w:u w:val="single"/>
          <w:lang w:val="en-GB"/>
        </w:rPr>
        <w:t xml:space="preserve"> – </w:t>
      </w:r>
      <w:r w:rsidR="00A30FAD">
        <w:rPr>
          <w:rFonts w:ascii="Times New Roman" w:hAnsi="Times New Roman" w:cs="Times New Roman"/>
          <w:b w:val="0"/>
          <w:sz w:val="22"/>
          <w:szCs w:val="22"/>
          <w:u w:val="single"/>
          <w:lang w:val="en-GB"/>
        </w:rPr>
        <w:t>Entry into force and term</w:t>
      </w:r>
      <w:r w:rsidR="001940A1">
        <w:rPr>
          <w:rFonts w:ascii="Times New Roman" w:hAnsi="Times New Roman" w:cs="Times New Roman"/>
          <w:b w:val="0"/>
          <w:sz w:val="22"/>
          <w:szCs w:val="22"/>
          <w:u w:val="single"/>
          <w:lang w:val="en-GB"/>
        </w:rPr>
        <w:t>ination</w:t>
      </w:r>
      <w:r w:rsidR="00A30FAD">
        <w:rPr>
          <w:rFonts w:ascii="Times New Roman" w:hAnsi="Times New Roman" w:cs="Times New Roman"/>
          <w:b w:val="0"/>
          <w:sz w:val="22"/>
          <w:szCs w:val="22"/>
          <w:u w:val="single"/>
          <w:lang w:val="en-GB"/>
        </w:rPr>
        <w:t xml:space="preserve"> </w:t>
      </w:r>
    </w:p>
    <w:p w14:paraId="068F9266" w14:textId="77777777" w:rsidR="003F360C" w:rsidRDefault="003F360C" w:rsidP="00A30FAD">
      <w:pPr>
        <w:pStyle w:val="BodyText"/>
        <w:numPr>
          <w:ilvl w:val="0"/>
          <w:numId w:val="8"/>
        </w:numPr>
        <w:ind w:left="450" w:hanging="450"/>
        <w:rPr>
          <w:sz w:val="22"/>
          <w:szCs w:val="22"/>
          <w:lang w:val="en-GB"/>
        </w:rPr>
      </w:pPr>
      <w:r w:rsidRPr="00A30FAD">
        <w:rPr>
          <w:sz w:val="22"/>
          <w:szCs w:val="22"/>
          <w:lang w:val="en-GB"/>
        </w:rPr>
        <w:t>Th</w:t>
      </w:r>
      <w:r w:rsidR="00277CE9">
        <w:rPr>
          <w:sz w:val="22"/>
          <w:szCs w:val="22"/>
          <w:lang w:val="en-GB"/>
        </w:rPr>
        <w:t>is</w:t>
      </w:r>
      <w:r w:rsidRPr="00A30FAD">
        <w:rPr>
          <w:sz w:val="22"/>
          <w:szCs w:val="22"/>
          <w:lang w:val="en-GB"/>
        </w:rPr>
        <w:t xml:space="preserve"> Participation Agreement </w:t>
      </w:r>
      <w:r w:rsidR="00A30FAD">
        <w:rPr>
          <w:sz w:val="22"/>
          <w:szCs w:val="22"/>
          <w:lang w:val="en-GB"/>
        </w:rPr>
        <w:t>enters</w:t>
      </w:r>
      <w:r w:rsidRPr="00A30FAD">
        <w:rPr>
          <w:sz w:val="22"/>
          <w:szCs w:val="22"/>
          <w:lang w:val="en-GB"/>
        </w:rPr>
        <w:t xml:space="preserve"> into force on the date of signature by the Allocation Platform.</w:t>
      </w:r>
    </w:p>
    <w:p w14:paraId="4CEFFC44" w14:textId="43EF48DA" w:rsidR="007717AA" w:rsidRPr="007717AA" w:rsidRDefault="007717AA" w:rsidP="00A20348">
      <w:pPr>
        <w:pStyle w:val="BodyText"/>
        <w:numPr>
          <w:ilvl w:val="0"/>
          <w:numId w:val="8"/>
        </w:numPr>
        <w:ind w:left="450" w:hanging="450"/>
        <w:rPr>
          <w:sz w:val="22"/>
          <w:szCs w:val="22"/>
          <w:lang w:val="en-GB"/>
        </w:rPr>
      </w:pPr>
      <w:r w:rsidRPr="007717AA">
        <w:rPr>
          <w:sz w:val="22"/>
          <w:szCs w:val="22"/>
          <w:lang w:val="en-GB"/>
        </w:rPr>
        <w:t>Each Party undertakes with the other Party to comply with and to perform its obligations in accordance with and subject to the Allocation Rules</w:t>
      </w:r>
      <w:r w:rsidR="00703DB6">
        <w:rPr>
          <w:sz w:val="22"/>
          <w:szCs w:val="22"/>
          <w:lang w:val="en-GB"/>
        </w:rPr>
        <w:t xml:space="preserve"> and</w:t>
      </w:r>
      <w:r w:rsidR="002B4EEE">
        <w:rPr>
          <w:sz w:val="22"/>
          <w:szCs w:val="22"/>
          <w:lang w:val="en-GB"/>
        </w:rPr>
        <w:t xml:space="preserve"> </w:t>
      </w:r>
      <w:r w:rsidR="006D31D2">
        <w:rPr>
          <w:sz w:val="22"/>
          <w:szCs w:val="22"/>
          <w:lang w:val="en-GB"/>
        </w:rPr>
        <w:t>Regional Annex</w:t>
      </w:r>
      <w:r w:rsidRPr="007717AA">
        <w:rPr>
          <w:sz w:val="22"/>
          <w:szCs w:val="22"/>
          <w:lang w:val="en-GB"/>
        </w:rPr>
        <w:t>.</w:t>
      </w:r>
    </w:p>
    <w:p w14:paraId="2DAD92CC" w14:textId="3EDD66C1" w:rsidR="000A65A7" w:rsidRPr="00032864" w:rsidRDefault="00B36A53" w:rsidP="005170D5">
      <w:pPr>
        <w:pStyle w:val="BodyText"/>
        <w:numPr>
          <w:ilvl w:val="0"/>
          <w:numId w:val="8"/>
        </w:numPr>
        <w:ind w:left="426" w:hanging="426"/>
        <w:rPr>
          <w:sz w:val="22"/>
          <w:szCs w:val="22"/>
          <w:lang w:val="en-GB"/>
        </w:rPr>
      </w:pPr>
      <w:r w:rsidRPr="00B1077F">
        <w:rPr>
          <w:sz w:val="22"/>
          <w:szCs w:val="22"/>
          <w:lang w:val="en-GB"/>
        </w:rPr>
        <w:t>Th</w:t>
      </w:r>
      <w:r w:rsidR="00287681" w:rsidRPr="00B1077F">
        <w:rPr>
          <w:sz w:val="22"/>
          <w:szCs w:val="22"/>
          <w:lang w:val="en-GB"/>
        </w:rPr>
        <w:t>is</w:t>
      </w:r>
      <w:r w:rsidRPr="00B1077F">
        <w:rPr>
          <w:sz w:val="22"/>
          <w:szCs w:val="22"/>
          <w:lang w:val="en-GB"/>
        </w:rPr>
        <w:t xml:space="preserve"> </w:t>
      </w:r>
      <w:r w:rsidR="003C5AFF">
        <w:rPr>
          <w:sz w:val="22"/>
          <w:szCs w:val="22"/>
          <w:lang w:val="en-GB"/>
        </w:rPr>
        <w:t>Participation Agreement</w:t>
      </w:r>
      <w:r w:rsidR="007A1FD5" w:rsidRPr="00B1077F">
        <w:rPr>
          <w:sz w:val="22"/>
          <w:szCs w:val="22"/>
          <w:lang w:val="en-GB"/>
        </w:rPr>
        <w:t xml:space="preserve"> </w:t>
      </w:r>
      <w:r w:rsidR="00B1077F">
        <w:rPr>
          <w:sz w:val="22"/>
          <w:szCs w:val="22"/>
          <w:lang w:val="en-GB"/>
        </w:rPr>
        <w:t>can</w:t>
      </w:r>
      <w:r w:rsidR="001F07D9" w:rsidRPr="00B1077F">
        <w:rPr>
          <w:iCs/>
          <w:sz w:val="22"/>
          <w:szCs w:val="22"/>
          <w:lang w:val="en-GB"/>
        </w:rPr>
        <w:t xml:space="preserve"> be terminated </w:t>
      </w:r>
      <w:r w:rsidR="001F07D9" w:rsidRPr="00032864">
        <w:rPr>
          <w:iCs/>
          <w:sz w:val="22"/>
          <w:szCs w:val="22"/>
          <w:lang w:val="en-GB"/>
        </w:rPr>
        <w:t xml:space="preserve">according to </w:t>
      </w:r>
      <w:r w:rsidR="001F07D9" w:rsidRPr="00032864">
        <w:rPr>
          <w:sz w:val="22"/>
          <w:szCs w:val="22"/>
          <w:lang w:val="en-GB"/>
        </w:rPr>
        <w:t>Allocation Rules</w:t>
      </w:r>
      <w:r w:rsidR="000A75C1">
        <w:rPr>
          <w:sz w:val="22"/>
          <w:szCs w:val="22"/>
          <w:lang w:val="en-GB"/>
        </w:rPr>
        <w:t xml:space="preserve"> for the allocation of Long Term Transmission Rights and according to </w:t>
      </w:r>
      <w:r w:rsidR="00703DB6">
        <w:rPr>
          <w:sz w:val="22"/>
          <w:szCs w:val="22"/>
          <w:lang w:val="en-GB"/>
        </w:rPr>
        <w:t>Regional Annex</w:t>
      </w:r>
      <w:r w:rsidR="00214A9F" w:rsidRPr="00214A9F">
        <w:rPr>
          <w:iCs/>
          <w:sz w:val="22"/>
          <w:szCs w:val="22"/>
          <w:lang w:val="en-GB"/>
        </w:rPr>
        <w:t xml:space="preserve"> </w:t>
      </w:r>
      <w:r w:rsidR="00214A9F">
        <w:rPr>
          <w:iCs/>
          <w:sz w:val="22"/>
          <w:szCs w:val="22"/>
          <w:lang w:val="en-GB"/>
        </w:rPr>
        <w:t xml:space="preserve">and/or </w:t>
      </w:r>
      <w:r w:rsidR="00214A9F" w:rsidRPr="00032864">
        <w:rPr>
          <w:iCs/>
          <w:sz w:val="22"/>
          <w:szCs w:val="22"/>
          <w:lang w:val="en-GB"/>
        </w:rPr>
        <w:t>according to</w:t>
      </w:r>
      <w:r w:rsidR="00214A9F">
        <w:rPr>
          <w:iCs/>
          <w:sz w:val="22"/>
          <w:szCs w:val="22"/>
          <w:lang w:val="en-GB"/>
        </w:rPr>
        <w:t xml:space="preserve"> applicable law</w:t>
      </w:r>
      <w:r w:rsidR="001F07D9" w:rsidRPr="00032864">
        <w:rPr>
          <w:sz w:val="22"/>
          <w:szCs w:val="22"/>
          <w:lang w:val="en-GB"/>
        </w:rPr>
        <w:t>.</w:t>
      </w:r>
      <w:r w:rsidR="001940A1">
        <w:rPr>
          <w:sz w:val="22"/>
          <w:szCs w:val="22"/>
          <w:lang w:val="en-GB"/>
        </w:rPr>
        <w:t xml:space="preserve"> This Participation Agreement can also be terminated </w:t>
      </w:r>
      <w:r w:rsidR="00A92A72">
        <w:rPr>
          <w:sz w:val="22"/>
          <w:szCs w:val="22"/>
          <w:lang w:val="en-GB"/>
        </w:rPr>
        <w:t xml:space="preserve">according to the </w:t>
      </w:r>
      <w:r w:rsidR="00A92A72" w:rsidRPr="00A92A72">
        <w:rPr>
          <w:sz w:val="22"/>
          <w:szCs w:val="22"/>
          <w:lang w:val="en-GB"/>
        </w:rPr>
        <w:t>COMMISSION REGULATION (EU) 2016/1719 of 26 September 2016 establishing a guideline on forward capacity allocation</w:t>
      </w:r>
      <w:r w:rsidR="001940A1">
        <w:rPr>
          <w:sz w:val="22"/>
          <w:szCs w:val="22"/>
          <w:lang w:val="en-GB"/>
        </w:rPr>
        <w:t xml:space="preserve"> and if the termination is required to meet the obligations set out in </w:t>
      </w:r>
      <w:r w:rsidR="00A92A72">
        <w:rPr>
          <w:sz w:val="22"/>
          <w:szCs w:val="22"/>
          <w:lang w:val="en-GB"/>
        </w:rPr>
        <w:t xml:space="preserve">the </w:t>
      </w:r>
      <w:r w:rsidR="00A92A72" w:rsidRPr="00A92A72">
        <w:rPr>
          <w:sz w:val="22"/>
          <w:szCs w:val="22"/>
          <w:lang w:val="en-GB"/>
        </w:rPr>
        <w:t>COMMISSION REGULATION (EU) 2016/1719 of 26 September 2016 establishing a guideline on forward capacity allocation</w:t>
      </w:r>
      <w:r w:rsidR="001940A1">
        <w:rPr>
          <w:sz w:val="22"/>
          <w:szCs w:val="22"/>
          <w:lang w:val="en-GB"/>
        </w:rPr>
        <w:t>.</w:t>
      </w:r>
      <w:r w:rsidR="00A92A72">
        <w:rPr>
          <w:sz w:val="22"/>
          <w:szCs w:val="22"/>
          <w:lang w:val="en-GB"/>
        </w:rPr>
        <w:t xml:space="preserve"> </w:t>
      </w:r>
    </w:p>
    <w:p w14:paraId="76E56AA2" w14:textId="18B612AF" w:rsidR="00A30FAD" w:rsidRDefault="008B40E6" w:rsidP="00A13261">
      <w:pPr>
        <w:pStyle w:val="Heading4"/>
        <w:spacing w:before="360" w:after="240"/>
        <w:rPr>
          <w:rFonts w:ascii="Times New Roman" w:hAnsi="Times New Roman" w:cs="Times New Roman"/>
          <w:b w:val="0"/>
          <w:sz w:val="22"/>
          <w:szCs w:val="22"/>
          <w:u w:val="single"/>
          <w:lang w:val="en-GB"/>
        </w:rPr>
      </w:pPr>
      <w:r>
        <w:rPr>
          <w:rFonts w:ascii="Times New Roman" w:hAnsi="Times New Roman" w:cs="Times New Roman"/>
          <w:b w:val="0"/>
          <w:sz w:val="22"/>
          <w:szCs w:val="22"/>
          <w:u w:val="single"/>
          <w:lang w:val="en-GB"/>
        </w:rPr>
        <w:t xml:space="preserve">Clause </w:t>
      </w:r>
      <w:r w:rsidR="001F07D9">
        <w:rPr>
          <w:rFonts w:ascii="Times New Roman" w:hAnsi="Times New Roman" w:cs="Times New Roman"/>
          <w:b w:val="0"/>
          <w:sz w:val="22"/>
          <w:szCs w:val="22"/>
          <w:u w:val="single"/>
          <w:lang w:val="en-GB"/>
        </w:rPr>
        <w:t xml:space="preserve">3 – </w:t>
      </w:r>
      <w:r w:rsidR="00B621B8">
        <w:rPr>
          <w:rFonts w:ascii="Times New Roman" w:hAnsi="Times New Roman" w:cs="Times New Roman"/>
          <w:b w:val="0"/>
          <w:sz w:val="22"/>
          <w:szCs w:val="22"/>
          <w:u w:val="single"/>
          <w:lang w:val="en-GB"/>
        </w:rPr>
        <w:t>Framework contract</w:t>
      </w:r>
    </w:p>
    <w:p w14:paraId="5A38B07A" w14:textId="495586AD" w:rsidR="00A30FAD" w:rsidRDefault="00A30FAD" w:rsidP="00551FAD">
      <w:pPr>
        <w:pStyle w:val="BodyText"/>
        <w:numPr>
          <w:ilvl w:val="0"/>
          <w:numId w:val="21"/>
        </w:numPr>
        <w:ind w:left="426" w:hanging="426"/>
        <w:rPr>
          <w:sz w:val="22"/>
          <w:szCs w:val="22"/>
          <w:lang w:val="en-GB"/>
        </w:rPr>
      </w:pPr>
      <w:r w:rsidRPr="00CC7A27">
        <w:rPr>
          <w:sz w:val="22"/>
          <w:szCs w:val="22"/>
          <w:lang w:val="en-GB"/>
        </w:rPr>
        <w:t>The Participation Agreement creates a framework contract between the Allocation Platform and the Registered Participant for the allocation of Long Term Transmission Rights</w:t>
      </w:r>
      <w:r w:rsidR="004F180A">
        <w:rPr>
          <w:sz w:val="22"/>
          <w:szCs w:val="22"/>
          <w:lang w:val="en-GB"/>
        </w:rPr>
        <w:t xml:space="preserve"> and any other </w:t>
      </w:r>
      <w:r w:rsidR="000B6C15">
        <w:rPr>
          <w:sz w:val="22"/>
          <w:szCs w:val="22"/>
          <w:lang w:val="en-GB"/>
        </w:rPr>
        <w:t>proce</w:t>
      </w:r>
      <w:r w:rsidR="006D5204">
        <w:rPr>
          <w:sz w:val="22"/>
          <w:szCs w:val="22"/>
          <w:lang w:val="en-GB"/>
        </w:rPr>
        <w:t>ss</w:t>
      </w:r>
      <w:r w:rsidR="000B6C15">
        <w:rPr>
          <w:sz w:val="22"/>
          <w:szCs w:val="22"/>
          <w:lang w:val="en-GB"/>
        </w:rPr>
        <w:t xml:space="preserve"> for which this </w:t>
      </w:r>
      <w:r w:rsidR="002B4EEE" w:rsidRPr="002B4EEE">
        <w:rPr>
          <w:sz w:val="22"/>
          <w:szCs w:val="22"/>
          <w:lang w:val="en-GB"/>
        </w:rPr>
        <w:t xml:space="preserve">Participation </w:t>
      </w:r>
      <w:r w:rsidR="000B6C15">
        <w:rPr>
          <w:sz w:val="22"/>
          <w:szCs w:val="22"/>
          <w:lang w:val="en-GB"/>
        </w:rPr>
        <w:t>Agreement may apply</w:t>
      </w:r>
      <w:r w:rsidRPr="00CC7A27">
        <w:rPr>
          <w:sz w:val="22"/>
          <w:szCs w:val="22"/>
          <w:lang w:val="en-GB"/>
        </w:rPr>
        <w:t xml:space="preserve">. The Allocation Rules constitute an integral part of this framework contract and therefore are the contractual basis for the allocation of Long Term </w:t>
      </w:r>
      <w:r w:rsidR="00A20348" w:rsidRPr="00CC7A27">
        <w:rPr>
          <w:sz w:val="22"/>
          <w:szCs w:val="22"/>
          <w:lang w:val="en-GB"/>
        </w:rPr>
        <w:t xml:space="preserve">Transmission </w:t>
      </w:r>
      <w:r w:rsidRPr="00CC7A27">
        <w:rPr>
          <w:sz w:val="22"/>
          <w:szCs w:val="22"/>
          <w:lang w:val="en-GB"/>
        </w:rPr>
        <w:t>Rights.</w:t>
      </w:r>
    </w:p>
    <w:p w14:paraId="50A65215" w14:textId="77777777" w:rsidR="000D27AD" w:rsidRPr="00CC7A27" w:rsidRDefault="000D27AD" w:rsidP="00CC7A27">
      <w:pPr>
        <w:pStyle w:val="BodyText"/>
        <w:ind w:left="360"/>
        <w:rPr>
          <w:sz w:val="22"/>
          <w:szCs w:val="22"/>
          <w:lang w:val="en-GB"/>
        </w:rPr>
      </w:pPr>
    </w:p>
    <w:p w14:paraId="0965C043" w14:textId="1BF77E52" w:rsidR="00822CF6" w:rsidRPr="00F853FA" w:rsidRDefault="008B40E6" w:rsidP="00822CF6">
      <w:pPr>
        <w:pStyle w:val="BodyText"/>
        <w:tabs>
          <w:tab w:val="left" w:pos="567"/>
        </w:tabs>
        <w:rPr>
          <w:sz w:val="22"/>
          <w:szCs w:val="22"/>
          <w:u w:val="single"/>
          <w:lang w:val="en-GB"/>
        </w:rPr>
      </w:pPr>
      <w:r>
        <w:rPr>
          <w:sz w:val="22"/>
          <w:szCs w:val="22"/>
          <w:u w:val="single"/>
          <w:lang w:val="en-GB"/>
        </w:rPr>
        <w:t>Clause</w:t>
      </w:r>
      <w:r w:rsidRPr="00B66E29">
        <w:rPr>
          <w:sz w:val="22"/>
          <w:szCs w:val="22"/>
          <w:u w:val="single"/>
          <w:lang w:val="en-GB"/>
        </w:rPr>
        <w:t xml:space="preserve"> </w:t>
      </w:r>
      <w:r w:rsidR="00703DB6" w:rsidRPr="00F853FA">
        <w:rPr>
          <w:sz w:val="22"/>
          <w:szCs w:val="22"/>
          <w:u w:val="single"/>
          <w:lang w:val="en-GB"/>
        </w:rPr>
        <w:t xml:space="preserve">4 </w:t>
      </w:r>
      <w:r w:rsidR="00822CF6" w:rsidRPr="00F853FA">
        <w:rPr>
          <w:sz w:val="22"/>
          <w:szCs w:val="22"/>
          <w:u w:val="single"/>
          <w:lang w:val="en-GB"/>
        </w:rPr>
        <w:t>– General</w:t>
      </w:r>
    </w:p>
    <w:p w14:paraId="7A4B9262" w14:textId="32A61A86" w:rsidR="00753A06" w:rsidRPr="00F853FA" w:rsidRDefault="00D25FDF" w:rsidP="00753A06">
      <w:pPr>
        <w:pStyle w:val="BodyText"/>
        <w:numPr>
          <w:ilvl w:val="0"/>
          <w:numId w:val="17"/>
        </w:numPr>
        <w:ind w:left="426" w:hanging="426"/>
        <w:rPr>
          <w:sz w:val="22"/>
          <w:szCs w:val="22"/>
          <w:lang w:val="en-GB"/>
        </w:rPr>
      </w:pPr>
      <w:r w:rsidRPr="00F853FA">
        <w:rPr>
          <w:sz w:val="22"/>
          <w:szCs w:val="22"/>
          <w:lang w:val="en-GB"/>
        </w:rPr>
        <w:t xml:space="preserve">For the purposes of this Participation Agreement </w:t>
      </w:r>
      <w:r w:rsidR="00753A06" w:rsidRPr="00F853FA">
        <w:rPr>
          <w:sz w:val="22"/>
          <w:szCs w:val="22"/>
          <w:lang w:val="en-GB"/>
        </w:rPr>
        <w:t xml:space="preserve">Working Hours means the hours between </w:t>
      </w:r>
      <w:r w:rsidR="006D31D2" w:rsidRPr="00F853FA">
        <w:rPr>
          <w:sz w:val="22"/>
          <w:szCs w:val="22"/>
          <w:lang w:val="en-GB"/>
        </w:rPr>
        <w:t xml:space="preserve">9:00 </w:t>
      </w:r>
      <w:r w:rsidR="00753A06" w:rsidRPr="00F853FA">
        <w:rPr>
          <w:sz w:val="22"/>
          <w:szCs w:val="22"/>
          <w:lang w:val="en-GB"/>
        </w:rPr>
        <w:t xml:space="preserve">am and </w:t>
      </w:r>
      <w:r w:rsidR="006D31D2" w:rsidRPr="00F853FA">
        <w:rPr>
          <w:sz w:val="22"/>
          <w:szCs w:val="22"/>
          <w:lang w:val="en-GB"/>
        </w:rPr>
        <w:t xml:space="preserve">5:00 </w:t>
      </w:r>
      <w:r w:rsidR="00753A06" w:rsidRPr="00F853FA">
        <w:rPr>
          <w:sz w:val="22"/>
          <w:szCs w:val="22"/>
          <w:lang w:val="en-GB"/>
        </w:rPr>
        <w:t>pm</w:t>
      </w:r>
      <w:r w:rsidR="002B4EEE">
        <w:rPr>
          <w:sz w:val="22"/>
          <w:szCs w:val="22"/>
          <w:lang w:val="en-GB"/>
        </w:rPr>
        <w:t xml:space="preserve"> in East-European time</w:t>
      </w:r>
      <w:r w:rsidR="00753A06" w:rsidRPr="00F853FA">
        <w:rPr>
          <w:sz w:val="22"/>
          <w:szCs w:val="22"/>
          <w:lang w:val="en-GB"/>
        </w:rPr>
        <w:t xml:space="preserve"> </w:t>
      </w:r>
      <w:r w:rsidR="00A92A72">
        <w:rPr>
          <w:sz w:val="22"/>
          <w:szCs w:val="22"/>
          <w:lang w:val="en-GB"/>
        </w:rPr>
        <w:t>in the</w:t>
      </w:r>
      <w:r w:rsidR="00A92A72" w:rsidRPr="00F853FA">
        <w:rPr>
          <w:sz w:val="22"/>
          <w:szCs w:val="22"/>
          <w:lang w:val="en-GB"/>
        </w:rPr>
        <w:t xml:space="preserve"> </w:t>
      </w:r>
      <w:r w:rsidR="002B4EEE">
        <w:rPr>
          <w:sz w:val="22"/>
          <w:szCs w:val="22"/>
          <w:lang w:val="en-GB"/>
        </w:rPr>
        <w:t xml:space="preserve">Republic of </w:t>
      </w:r>
      <w:r w:rsidR="00631342">
        <w:rPr>
          <w:sz w:val="22"/>
          <w:szCs w:val="22"/>
          <w:lang w:val="en-GB"/>
        </w:rPr>
        <w:t xml:space="preserve">Latvia </w:t>
      </w:r>
      <w:r w:rsidR="00A92A72">
        <w:rPr>
          <w:sz w:val="22"/>
          <w:szCs w:val="22"/>
          <w:lang w:val="en-GB"/>
        </w:rPr>
        <w:t>Business</w:t>
      </w:r>
      <w:r w:rsidR="00A92A72" w:rsidRPr="00F853FA">
        <w:rPr>
          <w:sz w:val="22"/>
          <w:szCs w:val="22"/>
          <w:lang w:val="en-GB"/>
        </w:rPr>
        <w:t xml:space="preserve"> </w:t>
      </w:r>
      <w:r w:rsidR="00753A06" w:rsidRPr="00F853FA">
        <w:rPr>
          <w:sz w:val="22"/>
          <w:szCs w:val="22"/>
          <w:lang w:val="en-GB"/>
        </w:rPr>
        <w:t>Days.</w:t>
      </w:r>
    </w:p>
    <w:p w14:paraId="1F8D744D" w14:textId="29546192" w:rsidR="00822CF6" w:rsidRDefault="00822CF6" w:rsidP="00F549F6">
      <w:pPr>
        <w:pStyle w:val="BodyText"/>
        <w:numPr>
          <w:ilvl w:val="0"/>
          <w:numId w:val="17"/>
        </w:numPr>
        <w:ind w:left="426" w:hanging="426"/>
        <w:rPr>
          <w:sz w:val="22"/>
          <w:szCs w:val="22"/>
          <w:lang w:val="en-GB"/>
        </w:rPr>
      </w:pPr>
      <w:r>
        <w:rPr>
          <w:sz w:val="22"/>
          <w:szCs w:val="22"/>
          <w:lang w:val="en-GB"/>
        </w:rPr>
        <w:t>This Participation Agreement</w:t>
      </w:r>
      <w:r w:rsidR="006D31D2">
        <w:rPr>
          <w:sz w:val="22"/>
          <w:szCs w:val="22"/>
          <w:lang w:val="en-GB"/>
        </w:rPr>
        <w:t>, Allocation Rules</w:t>
      </w:r>
      <w:r w:rsidR="00703DB6">
        <w:rPr>
          <w:sz w:val="22"/>
          <w:szCs w:val="22"/>
          <w:lang w:val="en-GB"/>
        </w:rPr>
        <w:t xml:space="preserve"> and</w:t>
      </w:r>
      <w:r w:rsidR="002B4EEE">
        <w:rPr>
          <w:sz w:val="22"/>
          <w:szCs w:val="22"/>
          <w:lang w:val="en-GB"/>
        </w:rPr>
        <w:t xml:space="preserve"> </w:t>
      </w:r>
      <w:r w:rsidR="006D31D2">
        <w:rPr>
          <w:sz w:val="22"/>
          <w:szCs w:val="22"/>
          <w:lang w:val="en-GB"/>
        </w:rPr>
        <w:t>Regional Annex</w:t>
      </w:r>
      <w:r w:rsidR="002B4EEE">
        <w:rPr>
          <w:sz w:val="22"/>
          <w:szCs w:val="22"/>
          <w:lang w:val="en-GB"/>
        </w:rPr>
        <w:t xml:space="preserve"> </w:t>
      </w:r>
      <w:r w:rsidR="000D599A">
        <w:rPr>
          <w:sz w:val="22"/>
          <w:szCs w:val="22"/>
          <w:lang w:val="en-GB"/>
        </w:rPr>
        <w:t>s</w:t>
      </w:r>
      <w:r>
        <w:rPr>
          <w:sz w:val="22"/>
          <w:szCs w:val="22"/>
          <w:lang w:val="en-GB"/>
        </w:rPr>
        <w:t xml:space="preserve">hall be governed by and construed in accordance with </w:t>
      </w:r>
      <w:r w:rsidR="00191B3D">
        <w:rPr>
          <w:sz w:val="22"/>
          <w:szCs w:val="22"/>
          <w:lang w:val="en-GB"/>
        </w:rPr>
        <w:t xml:space="preserve">the laws of </w:t>
      </w:r>
      <w:r w:rsidR="00551FAD">
        <w:rPr>
          <w:sz w:val="22"/>
          <w:szCs w:val="22"/>
          <w:lang w:val="en-GB"/>
        </w:rPr>
        <w:t xml:space="preserve">Republic of </w:t>
      </w:r>
      <w:r w:rsidR="00631342">
        <w:rPr>
          <w:sz w:val="22"/>
          <w:szCs w:val="22"/>
          <w:lang w:val="en-GB"/>
        </w:rPr>
        <w:t>Latvia</w:t>
      </w:r>
      <w:r>
        <w:rPr>
          <w:sz w:val="22"/>
          <w:szCs w:val="22"/>
          <w:lang w:val="en-GB"/>
        </w:rPr>
        <w:t>.</w:t>
      </w:r>
    </w:p>
    <w:p w14:paraId="184EE2DD" w14:textId="12A33D10" w:rsidR="00C6067F" w:rsidRDefault="00C6067F" w:rsidP="00F549F6">
      <w:pPr>
        <w:pStyle w:val="BodyText"/>
        <w:numPr>
          <w:ilvl w:val="0"/>
          <w:numId w:val="17"/>
        </w:numPr>
        <w:ind w:left="426" w:hanging="426"/>
        <w:rPr>
          <w:sz w:val="22"/>
          <w:szCs w:val="22"/>
          <w:lang w:val="en-GB"/>
        </w:rPr>
      </w:pPr>
      <w:r>
        <w:rPr>
          <w:sz w:val="22"/>
          <w:szCs w:val="22"/>
          <w:lang w:val="en-GB"/>
        </w:rPr>
        <w:t>The Terms used in the Participation Agreement have the meaning as set forth in Allocation Rules and Regional Annex.</w:t>
      </w:r>
    </w:p>
    <w:p w14:paraId="50D01ADB" w14:textId="77777777" w:rsidR="00822CF6" w:rsidRDefault="00822CF6" w:rsidP="00F549F6">
      <w:pPr>
        <w:pStyle w:val="BodyText"/>
        <w:numPr>
          <w:ilvl w:val="0"/>
          <w:numId w:val="17"/>
        </w:numPr>
        <w:ind w:left="450" w:hanging="450"/>
        <w:rPr>
          <w:sz w:val="22"/>
          <w:szCs w:val="22"/>
          <w:lang w:val="en-GB"/>
        </w:rPr>
      </w:pPr>
      <w:r>
        <w:rPr>
          <w:sz w:val="22"/>
          <w:szCs w:val="22"/>
          <w:lang w:val="en-GB"/>
        </w:rPr>
        <w:t>If any provision of this Participation Ag</w:t>
      </w:r>
      <w:r w:rsidR="00191B3D">
        <w:rPr>
          <w:sz w:val="22"/>
          <w:szCs w:val="22"/>
          <w:lang w:val="en-GB"/>
        </w:rPr>
        <w:t xml:space="preserve">reement </w:t>
      </w:r>
      <w:r>
        <w:rPr>
          <w:sz w:val="22"/>
          <w:szCs w:val="22"/>
          <w:lang w:val="en-GB"/>
        </w:rPr>
        <w:t>is declared invalid, unenforceable or illegal by the courts of any jurisdiction to which it is subject or by order of any competent authority, such invalidity, unenforceability or illegality shall not prejudice or affect the remaining provisions of this Participation Agreement which shall continue in full force and effect.</w:t>
      </w:r>
    </w:p>
    <w:p w14:paraId="5AA32EEE" w14:textId="77777777" w:rsidR="00133A56" w:rsidRDefault="00133A56" w:rsidP="00091D41">
      <w:pPr>
        <w:pStyle w:val="BodyText"/>
        <w:tabs>
          <w:tab w:val="left" w:pos="567"/>
        </w:tabs>
        <w:rPr>
          <w:sz w:val="22"/>
          <w:szCs w:val="22"/>
          <w:lang w:val="en-GB"/>
        </w:rPr>
      </w:pPr>
    </w:p>
    <w:p w14:paraId="414C4577" w14:textId="77777777" w:rsidR="0075316C" w:rsidRDefault="0075316C" w:rsidP="00091D41">
      <w:pPr>
        <w:pStyle w:val="BodyText"/>
        <w:tabs>
          <w:tab w:val="left" w:pos="567"/>
        </w:tabs>
        <w:rPr>
          <w:sz w:val="22"/>
          <w:szCs w:val="22"/>
          <w:lang w:val="en-GB"/>
        </w:rPr>
      </w:pPr>
      <w:r>
        <w:rPr>
          <w:sz w:val="22"/>
          <w:szCs w:val="22"/>
          <w:lang w:val="en-GB"/>
        </w:rPr>
        <w:tab/>
        <w:t>Signatures</w:t>
      </w:r>
    </w:p>
    <w:p w14:paraId="2611BA60" w14:textId="77777777" w:rsidR="0075316C" w:rsidRDefault="0075316C" w:rsidP="00091D41">
      <w:pPr>
        <w:pStyle w:val="BodyText"/>
        <w:tabs>
          <w:tab w:val="left" w:pos="567"/>
        </w:tabs>
        <w:rPr>
          <w:sz w:val="22"/>
          <w:szCs w:val="22"/>
          <w:lang w:val="en-GB"/>
        </w:rPr>
      </w:pPr>
    </w:p>
    <w:tbl>
      <w:tblPr>
        <w:tblStyle w:val="TableGrid"/>
        <w:tblW w:w="9286" w:type="dxa"/>
        <w:tblInd w:w="648" w:type="dxa"/>
        <w:tblLook w:val="04A0" w:firstRow="1" w:lastRow="0" w:firstColumn="1" w:lastColumn="0" w:noHBand="0" w:noVBand="1"/>
      </w:tblPr>
      <w:tblGrid>
        <w:gridCol w:w="4643"/>
        <w:gridCol w:w="4643"/>
      </w:tblGrid>
      <w:tr w:rsidR="0075316C" w14:paraId="065C5934" w14:textId="77777777" w:rsidTr="0075316C">
        <w:tc>
          <w:tcPr>
            <w:tcW w:w="4643" w:type="dxa"/>
          </w:tcPr>
          <w:p w14:paraId="1127CE0B" w14:textId="77777777" w:rsidR="0075316C" w:rsidRDefault="0075316C" w:rsidP="0075316C">
            <w:pPr>
              <w:pStyle w:val="BodyText"/>
              <w:tabs>
                <w:tab w:val="left" w:pos="567"/>
              </w:tabs>
              <w:jc w:val="left"/>
              <w:rPr>
                <w:sz w:val="22"/>
                <w:szCs w:val="22"/>
                <w:lang w:val="en-GB"/>
              </w:rPr>
            </w:pPr>
            <w:r>
              <w:rPr>
                <w:sz w:val="22"/>
                <w:szCs w:val="22"/>
                <w:lang w:val="en-GB"/>
              </w:rPr>
              <w:t>The Allocation Platform</w:t>
            </w:r>
          </w:p>
          <w:p w14:paraId="3F183551" w14:textId="7C10CB6B" w:rsidR="0075316C" w:rsidRDefault="0075316C" w:rsidP="0075316C">
            <w:pPr>
              <w:jc w:val="both"/>
              <w:rPr>
                <w:iCs/>
                <w:sz w:val="22"/>
                <w:szCs w:val="22"/>
                <w:lang w:val="en-GB"/>
              </w:rPr>
            </w:pPr>
            <w:r>
              <w:rPr>
                <w:iCs/>
                <w:sz w:val="22"/>
                <w:szCs w:val="22"/>
                <w:lang w:val="en-GB"/>
              </w:rPr>
              <w:t xml:space="preserve">Name:   </w:t>
            </w:r>
          </w:p>
          <w:p w14:paraId="1EC23C8B" w14:textId="77777777" w:rsidR="0075316C" w:rsidRDefault="0075316C" w:rsidP="0075316C">
            <w:pPr>
              <w:jc w:val="both"/>
              <w:rPr>
                <w:iCs/>
                <w:sz w:val="22"/>
                <w:szCs w:val="22"/>
                <w:lang w:val="en-GB"/>
              </w:rPr>
            </w:pPr>
            <w:r>
              <w:rPr>
                <w:iCs/>
                <w:sz w:val="22"/>
                <w:szCs w:val="22"/>
                <w:lang w:val="en-GB"/>
              </w:rPr>
              <w:t>Date:</w:t>
            </w:r>
          </w:p>
          <w:p w14:paraId="1C996B5A" w14:textId="77777777" w:rsidR="0075316C" w:rsidRPr="005A488E" w:rsidRDefault="0075316C" w:rsidP="0075316C">
            <w:pPr>
              <w:jc w:val="both"/>
              <w:rPr>
                <w:iCs/>
                <w:sz w:val="22"/>
                <w:szCs w:val="22"/>
                <w:lang w:val="en-GB"/>
              </w:rPr>
            </w:pPr>
            <w:r>
              <w:rPr>
                <w:iCs/>
                <w:sz w:val="22"/>
                <w:szCs w:val="22"/>
                <w:lang w:val="en-GB"/>
              </w:rPr>
              <w:t xml:space="preserve">Place: </w:t>
            </w:r>
          </w:p>
          <w:p w14:paraId="44B820C7" w14:textId="77777777" w:rsidR="0075316C" w:rsidRDefault="0075316C" w:rsidP="0075316C">
            <w:pPr>
              <w:jc w:val="both"/>
              <w:rPr>
                <w:sz w:val="22"/>
                <w:szCs w:val="22"/>
                <w:lang w:val="en-GB"/>
              </w:rPr>
            </w:pPr>
          </w:p>
          <w:p w14:paraId="66CE5E43" w14:textId="77777777" w:rsidR="0075316C" w:rsidRDefault="0075316C" w:rsidP="0075316C">
            <w:pPr>
              <w:jc w:val="both"/>
              <w:rPr>
                <w:sz w:val="22"/>
                <w:szCs w:val="22"/>
                <w:lang w:val="en-GB"/>
              </w:rPr>
            </w:pPr>
          </w:p>
          <w:p w14:paraId="12F68BCB" w14:textId="77777777" w:rsidR="00A92A72" w:rsidRDefault="00A92A72" w:rsidP="0075316C">
            <w:pPr>
              <w:jc w:val="both"/>
              <w:rPr>
                <w:sz w:val="22"/>
                <w:szCs w:val="22"/>
                <w:lang w:val="en-GB"/>
              </w:rPr>
            </w:pPr>
          </w:p>
          <w:p w14:paraId="6F464CD3" w14:textId="77777777" w:rsidR="00A92A72" w:rsidRDefault="00A92A72" w:rsidP="0075316C">
            <w:pPr>
              <w:jc w:val="both"/>
              <w:rPr>
                <w:sz w:val="22"/>
                <w:szCs w:val="22"/>
                <w:lang w:val="en-GB"/>
              </w:rPr>
            </w:pPr>
          </w:p>
          <w:p w14:paraId="160326BB" w14:textId="77777777" w:rsidR="0075316C" w:rsidRDefault="0075316C" w:rsidP="0075316C">
            <w:pPr>
              <w:jc w:val="both"/>
              <w:rPr>
                <w:sz w:val="22"/>
                <w:szCs w:val="22"/>
                <w:lang w:val="en-GB"/>
              </w:rPr>
            </w:pPr>
            <w:r w:rsidRPr="005A488E">
              <w:rPr>
                <w:sz w:val="22"/>
                <w:szCs w:val="22"/>
                <w:lang w:val="en-GB"/>
              </w:rPr>
              <w:t>Signature</w:t>
            </w:r>
            <w:r>
              <w:rPr>
                <w:sz w:val="22"/>
                <w:szCs w:val="22"/>
                <w:lang w:val="en-GB"/>
              </w:rPr>
              <w:t>: _______________________</w:t>
            </w:r>
          </w:p>
          <w:p w14:paraId="4A6DBF07" w14:textId="77777777" w:rsidR="00A92A72" w:rsidRDefault="00A92A72" w:rsidP="0075316C">
            <w:pPr>
              <w:jc w:val="both"/>
              <w:rPr>
                <w:sz w:val="22"/>
                <w:szCs w:val="22"/>
                <w:lang w:val="en-GB"/>
              </w:rPr>
            </w:pPr>
          </w:p>
          <w:p w14:paraId="55924186" w14:textId="77777777" w:rsidR="00A92A72" w:rsidRPr="00A92A72" w:rsidRDefault="00A92A72" w:rsidP="00A92A72">
            <w:pPr>
              <w:jc w:val="both"/>
              <w:rPr>
                <w:iCs/>
                <w:sz w:val="22"/>
                <w:szCs w:val="22"/>
                <w:lang w:val="en-GB"/>
              </w:rPr>
            </w:pPr>
            <w:r w:rsidRPr="00A92A72">
              <w:rPr>
                <w:iCs/>
                <w:sz w:val="22"/>
                <w:szCs w:val="22"/>
                <w:lang w:val="en-GB"/>
              </w:rPr>
              <w:t xml:space="preserve">Name:   </w:t>
            </w:r>
          </w:p>
          <w:p w14:paraId="66E89E66" w14:textId="77777777" w:rsidR="00A92A72" w:rsidRPr="00A92A72" w:rsidRDefault="00A92A72" w:rsidP="00A92A72">
            <w:pPr>
              <w:jc w:val="both"/>
              <w:rPr>
                <w:iCs/>
                <w:sz w:val="22"/>
                <w:szCs w:val="22"/>
                <w:lang w:val="en-GB"/>
              </w:rPr>
            </w:pPr>
            <w:r w:rsidRPr="00A92A72">
              <w:rPr>
                <w:iCs/>
                <w:sz w:val="22"/>
                <w:szCs w:val="22"/>
                <w:lang w:val="en-GB"/>
              </w:rPr>
              <w:t>Date:</w:t>
            </w:r>
          </w:p>
          <w:p w14:paraId="05119E67" w14:textId="77777777" w:rsidR="00A92A72" w:rsidRPr="00A92A72" w:rsidRDefault="00A92A72" w:rsidP="00A92A72">
            <w:pPr>
              <w:jc w:val="both"/>
              <w:rPr>
                <w:iCs/>
                <w:sz w:val="22"/>
                <w:szCs w:val="22"/>
                <w:lang w:val="en-GB"/>
              </w:rPr>
            </w:pPr>
            <w:r w:rsidRPr="00A92A72">
              <w:rPr>
                <w:iCs/>
                <w:sz w:val="22"/>
                <w:szCs w:val="22"/>
                <w:lang w:val="en-GB"/>
              </w:rPr>
              <w:lastRenderedPageBreak/>
              <w:t xml:space="preserve">Place: </w:t>
            </w:r>
          </w:p>
          <w:p w14:paraId="0FF685C0" w14:textId="77777777" w:rsidR="00A92A72" w:rsidRPr="00A92A72" w:rsidRDefault="00A92A72" w:rsidP="00A92A72">
            <w:pPr>
              <w:jc w:val="both"/>
              <w:rPr>
                <w:iCs/>
                <w:sz w:val="22"/>
                <w:szCs w:val="22"/>
                <w:lang w:val="en-GB"/>
              </w:rPr>
            </w:pPr>
          </w:p>
          <w:p w14:paraId="7F75D04B" w14:textId="77777777" w:rsidR="00A92A72" w:rsidRPr="00A92A72" w:rsidRDefault="00A92A72" w:rsidP="00A92A72">
            <w:pPr>
              <w:jc w:val="both"/>
              <w:rPr>
                <w:iCs/>
                <w:sz w:val="22"/>
                <w:szCs w:val="22"/>
                <w:lang w:val="en-GB"/>
              </w:rPr>
            </w:pPr>
          </w:p>
          <w:p w14:paraId="26B7AF0C" w14:textId="65C4BA44" w:rsidR="00A92A72" w:rsidRDefault="00A92A72" w:rsidP="00A92A72">
            <w:pPr>
              <w:jc w:val="both"/>
              <w:rPr>
                <w:iCs/>
                <w:sz w:val="22"/>
                <w:szCs w:val="22"/>
                <w:lang w:val="en-GB"/>
              </w:rPr>
            </w:pPr>
            <w:r w:rsidRPr="00A92A72">
              <w:rPr>
                <w:iCs/>
                <w:sz w:val="22"/>
                <w:szCs w:val="22"/>
                <w:lang w:val="en-GB"/>
              </w:rPr>
              <w:t>Signature: _______________________</w:t>
            </w:r>
          </w:p>
          <w:p w14:paraId="11F1871D" w14:textId="77777777" w:rsidR="0075316C" w:rsidRDefault="0075316C" w:rsidP="0075316C">
            <w:pPr>
              <w:pStyle w:val="BodyText"/>
              <w:tabs>
                <w:tab w:val="left" w:pos="567"/>
              </w:tabs>
              <w:jc w:val="left"/>
              <w:rPr>
                <w:sz w:val="22"/>
                <w:szCs w:val="22"/>
                <w:lang w:val="en-GB"/>
              </w:rPr>
            </w:pPr>
          </w:p>
        </w:tc>
        <w:tc>
          <w:tcPr>
            <w:tcW w:w="4643" w:type="dxa"/>
          </w:tcPr>
          <w:p w14:paraId="79D91955" w14:textId="77777777" w:rsidR="0075316C" w:rsidRDefault="0075316C" w:rsidP="00091D41">
            <w:pPr>
              <w:pStyle w:val="BodyText"/>
              <w:tabs>
                <w:tab w:val="left" w:pos="567"/>
              </w:tabs>
              <w:rPr>
                <w:sz w:val="22"/>
                <w:szCs w:val="22"/>
                <w:lang w:val="en-GB"/>
              </w:rPr>
            </w:pPr>
            <w:r>
              <w:rPr>
                <w:sz w:val="22"/>
                <w:szCs w:val="22"/>
                <w:lang w:val="en-GB"/>
              </w:rPr>
              <w:lastRenderedPageBreak/>
              <w:t>The Registered Participant</w:t>
            </w:r>
          </w:p>
          <w:p w14:paraId="18ADBBC1" w14:textId="77777777" w:rsidR="0075316C" w:rsidRDefault="0075316C" w:rsidP="0075316C">
            <w:pPr>
              <w:jc w:val="both"/>
              <w:rPr>
                <w:iCs/>
                <w:sz w:val="22"/>
                <w:szCs w:val="22"/>
                <w:lang w:val="en-GB"/>
              </w:rPr>
            </w:pPr>
            <w:r>
              <w:rPr>
                <w:iCs/>
                <w:sz w:val="22"/>
                <w:szCs w:val="22"/>
                <w:lang w:val="en-GB"/>
              </w:rPr>
              <w:t xml:space="preserve">Name:      </w:t>
            </w:r>
          </w:p>
          <w:p w14:paraId="5C08A7EA" w14:textId="77777777" w:rsidR="0075316C" w:rsidRDefault="0075316C" w:rsidP="0075316C">
            <w:pPr>
              <w:jc w:val="both"/>
              <w:rPr>
                <w:iCs/>
                <w:sz w:val="22"/>
                <w:szCs w:val="22"/>
                <w:lang w:val="en-GB"/>
              </w:rPr>
            </w:pPr>
            <w:r>
              <w:rPr>
                <w:iCs/>
                <w:sz w:val="22"/>
                <w:szCs w:val="22"/>
                <w:lang w:val="en-GB"/>
              </w:rPr>
              <w:t>Date:</w:t>
            </w:r>
          </w:p>
          <w:p w14:paraId="531E9CD0" w14:textId="77777777" w:rsidR="0075316C" w:rsidRPr="005A488E" w:rsidRDefault="0075316C" w:rsidP="0075316C">
            <w:pPr>
              <w:jc w:val="both"/>
              <w:rPr>
                <w:iCs/>
                <w:sz w:val="22"/>
                <w:szCs w:val="22"/>
                <w:lang w:val="en-GB"/>
              </w:rPr>
            </w:pPr>
            <w:r>
              <w:rPr>
                <w:iCs/>
                <w:sz w:val="22"/>
                <w:szCs w:val="22"/>
                <w:lang w:val="en-GB"/>
              </w:rPr>
              <w:t xml:space="preserve">Place: </w:t>
            </w:r>
          </w:p>
          <w:p w14:paraId="5872CB7A" w14:textId="77777777" w:rsidR="0075316C" w:rsidRDefault="0075316C" w:rsidP="0075316C">
            <w:pPr>
              <w:jc w:val="both"/>
              <w:rPr>
                <w:sz w:val="22"/>
                <w:szCs w:val="22"/>
                <w:lang w:val="en-GB"/>
              </w:rPr>
            </w:pPr>
          </w:p>
          <w:p w14:paraId="46F4E116" w14:textId="77777777" w:rsidR="0075316C" w:rsidRDefault="0075316C" w:rsidP="0075316C">
            <w:pPr>
              <w:jc w:val="both"/>
              <w:rPr>
                <w:sz w:val="22"/>
                <w:szCs w:val="22"/>
                <w:lang w:val="en-GB"/>
              </w:rPr>
            </w:pPr>
          </w:p>
          <w:p w14:paraId="175DA3EB" w14:textId="77777777" w:rsidR="00A92A72" w:rsidRDefault="00A92A72" w:rsidP="0075316C">
            <w:pPr>
              <w:jc w:val="both"/>
              <w:rPr>
                <w:sz w:val="22"/>
                <w:szCs w:val="22"/>
                <w:lang w:val="en-GB"/>
              </w:rPr>
            </w:pPr>
          </w:p>
          <w:p w14:paraId="76FE4052" w14:textId="77777777" w:rsidR="00A92A72" w:rsidRDefault="00A92A72" w:rsidP="0075316C">
            <w:pPr>
              <w:jc w:val="both"/>
              <w:rPr>
                <w:sz w:val="22"/>
                <w:szCs w:val="22"/>
                <w:lang w:val="en-GB"/>
              </w:rPr>
            </w:pPr>
          </w:p>
          <w:p w14:paraId="3B6BD3B2" w14:textId="77777777" w:rsidR="0075316C" w:rsidRDefault="0075316C" w:rsidP="0075316C">
            <w:pPr>
              <w:jc w:val="both"/>
              <w:rPr>
                <w:iCs/>
                <w:sz w:val="22"/>
                <w:szCs w:val="22"/>
                <w:lang w:val="en-GB"/>
              </w:rPr>
            </w:pPr>
            <w:r w:rsidRPr="005A488E">
              <w:rPr>
                <w:sz w:val="22"/>
                <w:szCs w:val="22"/>
                <w:lang w:val="en-GB"/>
              </w:rPr>
              <w:t>Signature</w:t>
            </w:r>
            <w:r>
              <w:rPr>
                <w:sz w:val="22"/>
                <w:szCs w:val="22"/>
                <w:lang w:val="en-GB"/>
              </w:rPr>
              <w:t>: _______________________</w:t>
            </w:r>
          </w:p>
          <w:p w14:paraId="32A5312D" w14:textId="77777777" w:rsidR="0075316C" w:rsidRDefault="0075316C" w:rsidP="00091D41">
            <w:pPr>
              <w:pStyle w:val="BodyText"/>
              <w:tabs>
                <w:tab w:val="left" w:pos="567"/>
              </w:tabs>
              <w:rPr>
                <w:sz w:val="22"/>
                <w:szCs w:val="22"/>
                <w:lang w:val="en-GB"/>
              </w:rPr>
            </w:pPr>
          </w:p>
        </w:tc>
      </w:tr>
    </w:tbl>
    <w:p w14:paraId="3BE69518" w14:textId="427174BD" w:rsidR="0075316C" w:rsidRDefault="0075316C" w:rsidP="00094262">
      <w:pPr>
        <w:pStyle w:val="BodyText"/>
        <w:tabs>
          <w:tab w:val="left" w:pos="567"/>
        </w:tabs>
        <w:rPr>
          <w:iCs/>
          <w:sz w:val="22"/>
          <w:szCs w:val="22"/>
          <w:lang w:val="en-GB"/>
        </w:rPr>
      </w:pPr>
      <w:r>
        <w:rPr>
          <w:sz w:val="22"/>
          <w:szCs w:val="22"/>
          <w:lang w:val="en-GB"/>
        </w:rPr>
        <w:tab/>
      </w:r>
    </w:p>
    <w:p w14:paraId="17F29FD9" w14:textId="77777777" w:rsidR="003A25CA" w:rsidRPr="00214ECC" w:rsidRDefault="003A25CA" w:rsidP="00094262">
      <w:pPr>
        <w:jc w:val="both"/>
        <w:rPr>
          <w:b/>
          <w:iCs/>
          <w:sz w:val="22"/>
          <w:szCs w:val="22"/>
          <w:lang w:val="en-GB"/>
        </w:rPr>
      </w:pPr>
      <w:r w:rsidRPr="00214ECC">
        <w:rPr>
          <w:b/>
          <w:iCs/>
          <w:sz w:val="22"/>
          <w:szCs w:val="22"/>
          <w:lang w:val="en-GB"/>
        </w:rPr>
        <w:t>Attachments:</w:t>
      </w:r>
    </w:p>
    <w:p w14:paraId="51EB1169" w14:textId="1C6B75D4" w:rsidR="003A25CA" w:rsidRDefault="00551FAD" w:rsidP="00094262">
      <w:pPr>
        <w:jc w:val="both"/>
        <w:rPr>
          <w:iCs/>
          <w:sz w:val="22"/>
          <w:szCs w:val="22"/>
          <w:lang w:val="en-GB"/>
        </w:rPr>
      </w:pPr>
      <w:r>
        <w:rPr>
          <w:iCs/>
          <w:sz w:val="22"/>
          <w:szCs w:val="22"/>
          <w:lang w:val="en-GB"/>
        </w:rPr>
        <w:t>Attachment 1</w:t>
      </w:r>
      <w:r w:rsidR="003A25CA">
        <w:rPr>
          <w:iCs/>
          <w:sz w:val="22"/>
          <w:szCs w:val="22"/>
          <w:lang w:val="en-GB"/>
        </w:rPr>
        <w:t xml:space="preserve">: </w:t>
      </w:r>
      <w:r w:rsidR="00214ECC">
        <w:rPr>
          <w:iCs/>
          <w:sz w:val="22"/>
          <w:szCs w:val="22"/>
          <w:lang w:val="en-GB"/>
        </w:rPr>
        <w:t>Su</w:t>
      </w:r>
      <w:r w:rsidR="0075316C">
        <w:rPr>
          <w:iCs/>
          <w:sz w:val="22"/>
          <w:szCs w:val="22"/>
          <w:lang w:val="en-GB"/>
        </w:rPr>
        <w:t>bmission of</w:t>
      </w:r>
      <w:r w:rsidR="00214ECC">
        <w:rPr>
          <w:iCs/>
          <w:sz w:val="22"/>
          <w:szCs w:val="22"/>
          <w:lang w:val="en-GB"/>
        </w:rPr>
        <w:t xml:space="preserve"> </w:t>
      </w:r>
      <w:r w:rsidR="002B4EEE" w:rsidRPr="002B4EEE">
        <w:rPr>
          <w:iCs/>
          <w:sz w:val="22"/>
          <w:szCs w:val="22"/>
          <w:lang w:val="en-GB"/>
        </w:rPr>
        <w:t xml:space="preserve">Registered Participant </w:t>
      </w:r>
      <w:r w:rsidR="00214ECC">
        <w:rPr>
          <w:iCs/>
          <w:sz w:val="22"/>
          <w:szCs w:val="22"/>
          <w:lang w:val="en-GB"/>
        </w:rPr>
        <w:t>information</w:t>
      </w:r>
      <w:r w:rsidR="00094262">
        <w:rPr>
          <w:iCs/>
          <w:sz w:val="22"/>
          <w:szCs w:val="22"/>
          <w:lang w:val="en-GB"/>
        </w:rPr>
        <w:t>.</w:t>
      </w:r>
    </w:p>
    <w:p w14:paraId="2900710D" w14:textId="1C16B6D2" w:rsidR="003A25CA" w:rsidRDefault="00553F0E" w:rsidP="00094262">
      <w:pPr>
        <w:jc w:val="both"/>
        <w:rPr>
          <w:iCs/>
          <w:sz w:val="22"/>
          <w:szCs w:val="22"/>
          <w:lang w:val="en-GB"/>
        </w:rPr>
      </w:pPr>
      <w:r>
        <w:rPr>
          <w:iCs/>
          <w:sz w:val="22"/>
          <w:szCs w:val="22"/>
          <w:lang w:val="en-GB"/>
        </w:rPr>
        <w:t>Attachment 2</w:t>
      </w:r>
      <w:r w:rsidR="00094262">
        <w:rPr>
          <w:iCs/>
          <w:sz w:val="22"/>
          <w:szCs w:val="22"/>
          <w:lang w:val="en-GB"/>
        </w:rPr>
        <w:t xml:space="preserve">: </w:t>
      </w:r>
      <w:r w:rsidR="00214ECC">
        <w:rPr>
          <w:iCs/>
          <w:sz w:val="22"/>
          <w:szCs w:val="22"/>
          <w:lang w:val="en-GB"/>
        </w:rPr>
        <w:t>List of TSOs per border represented by the Allocation Platform</w:t>
      </w:r>
      <w:r w:rsidR="00703DB6">
        <w:rPr>
          <w:iCs/>
          <w:sz w:val="22"/>
          <w:szCs w:val="22"/>
          <w:lang w:val="en-GB"/>
        </w:rPr>
        <w:t xml:space="preserve"> and contact information</w:t>
      </w:r>
      <w:r w:rsidR="00094262">
        <w:rPr>
          <w:iCs/>
          <w:sz w:val="22"/>
          <w:szCs w:val="22"/>
          <w:lang w:val="en-GB"/>
        </w:rPr>
        <w:t>.</w:t>
      </w:r>
      <w:r w:rsidR="003A25CA">
        <w:rPr>
          <w:iCs/>
          <w:sz w:val="22"/>
          <w:szCs w:val="22"/>
          <w:lang w:val="en-GB"/>
        </w:rPr>
        <w:br w:type="page"/>
      </w:r>
    </w:p>
    <w:p w14:paraId="10FDBA8B" w14:textId="77777777" w:rsidR="00B36A53" w:rsidRPr="002A0336" w:rsidRDefault="003A25CA">
      <w:pPr>
        <w:pStyle w:val="Heading3"/>
      </w:pPr>
      <w:r w:rsidRPr="002A0336">
        <w:lastRenderedPageBreak/>
        <w:t xml:space="preserve">Attachment </w:t>
      </w:r>
      <w:r w:rsidR="00903B06" w:rsidRPr="002A0336">
        <w:t>1</w:t>
      </w:r>
    </w:p>
    <w:p w14:paraId="70EA3086" w14:textId="775C36E7" w:rsidR="00B36A53" w:rsidRDefault="00214ECC" w:rsidP="003B5764">
      <w:pPr>
        <w:pStyle w:val="Caption"/>
        <w:jc w:val="center"/>
      </w:pPr>
      <w:r>
        <w:t>S</w:t>
      </w:r>
      <w:r w:rsidR="0075316C">
        <w:t>ubmission of</w:t>
      </w:r>
      <w:r w:rsidR="004041B6">
        <w:t xml:space="preserve"> </w:t>
      </w:r>
      <w:r w:rsidR="002B4EEE" w:rsidRPr="002B4EEE">
        <w:t xml:space="preserve">Registered Participant </w:t>
      </w:r>
      <w:r w:rsidR="004041B6">
        <w:t>information</w:t>
      </w:r>
    </w:p>
    <w:p w14:paraId="63547033" w14:textId="77777777" w:rsidR="004041B6" w:rsidRPr="00553F0E" w:rsidRDefault="00553F0E" w:rsidP="00553F0E">
      <w:pPr>
        <w:pStyle w:val="ListParagraph"/>
        <w:numPr>
          <w:ilvl w:val="0"/>
          <w:numId w:val="15"/>
        </w:numPr>
        <w:rPr>
          <w:b/>
          <w:lang w:val="en-GB"/>
        </w:rPr>
      </w:pPr>
      <w:r w:rsidRPr="00553F0E">
        <w:rPr>
          <w:b/>
          <w:lang w:val="en-GB"/>
        </w:rPr>
        <w:t xml:space="preserve">General information </w:t>
      </w:r>
    </w:p>
    <w:p w14:paraId="3961478B" w14:textId="77777777" w:rsidR="00553F0E" w:rsidRDefault="00553F0E" w:rsidP="004041B6">
      <w:pPr>
        <w:rPr>
          <w:lang w:val="en-GB"/>
        </w:rPr>
      </w:pPr>
    </w:p>
    <w:tbl>
      <w:tblPr>
        <w:tblStyle w:val="TableGrid"/>
        <w:tblW w:w="0" w:type="auto"/>
        <w:tblLook w:val="04A0" w:firstRow="1" w:lastRow="0" w:firstColumn="1" w:lastColumn="0" w:noHBand="0" w:noVBand="1"/>
      </w:tblPr>
      <w:tblGrid>
        <w:gridCol w:w="4998"/>
        <w:gridCol w:w="4288"/>
      </w:tblGrid>
      <w:tr w:rsidR="004041B6" w:rsidRPr="004041B6" w14:paraId="54EFD791" w14:textId="77777777" w:rsidTr="004041B6">
        <w:tc>
          <w:tcPr>
            <w:tcW w:w="4998" w:type="dxa"/>
          </w:tcPr>
          <w:p w14:paraId="6402725D" w14:textId="77777777" w:rsidR="004041B6" w:rsidRPr="004041B6" w:rsidRDefault="004041B6" w:rsidP="009312FC">
            <w:pPr>
              <w:jc w:val="both"/>
              <w:rPr>
                <w:b/>
                <w:lang w:val="en-GB"/>
              </w:rPr>
            </w:pPr>
            <w:r w:rsidRPr="004041B6">
              <w:rPr>
                <w:b/>
                <w:lang w:val="en-GB"/>
              </w:rPr>
              <w:t>Required information</w:t>
            </w:r>
          </w:p>
        </w:tc>
        <w:tc>
          <w:tcPr>
            <w:tcW w:w="4288" w:type="dxa"/>
          </w:tcPr>
          <w:p w14:paraId="4CEA55F1" w14:textId="4A59BA5D" w:rsidR="004041B6" w:rsidRPr="004041B6" w:rsidRDefault="004041B6" w:rsidP="0075316C">
            <w:pPr>
              <w:jc w:val="both"/>
              <w:rPr>
                <w:b/>
                <w:lang w:val="en-GB"/>
              </w:rPr>
            </w:pPr>
            <w:r w:rsidRPr="004041B6">
              <w:rPr>
                <w:b/>
                <w:lang w:val="en-GB"/>
              </w:rPr>
              <w:t xml:space="preserve">Information submitted by </w:t>
            </w:r>
            <w:r w:rsidR="000D599A">
              <w:rPr>
                <w:b/>
                <w:lang w:val="en-GB"/>
              </w:rPr>
              <w:t>m</w:t>
            </w:r>
            <w:r w:rsidR="0075316C">
              <w:rPr>
                <w:b/>
                <w:lang w:val="en-GB"/>
              </w:rPr>
              <w:t xml:space="preserve">arket </w:t>
            </w:r>
            <w:r w:rsidR="000D599A">
              <w:rPr>
                <w:b/>
                <w:lang w:val="en-GB"/>
              </w:rPr>
              <w:t>p</w:t>
            </w:r>
            <w:r w:rsidRPr="004041B6">
              <w:rPr>
                <w:b/>
                <w:lang w:val="en-GB"/>
              </w:rPr>
              <w:t>articipant</w:t>
            </w:r>
          </w:p>
        </w:tc>
      </w:tr>
      <w:tr w:rsidR="004041B6" w:rsidRPr="004041B6" w14:paraId="460F2353" w14:textId="77777777" w:rsidTr="003B5764">
        <w:trPr>
          <w:trHeight w:val="1247"/>
        </w:trPr>
        <w:tc>
          <w:tcPr>
            <w:tcW w:w="4998" w:type="dxa"/>
          </w:tcPr>
          <w:p w14:paraId="102DA76D" w14:textId="0806690A" w:rsidR="004041B6" w:rsidRPr="004041B6" w:rsidRDefault="004041B6" w:rsidP="009312FC">
            <w:pPr>
              <w:jc w:val="both"/>
              <w:rPr>
                <w:lang w:val="en-GB"/>
              </w:rPr>
            </w:pPr>
            <w:r w:rsidRPr="004041B6">
              <w:rPr>
                <w:lang w:val="en-GB"/>
              </w:rPr>
              <w:t xml:space="preserve">(a) </w:t>
            </w:r>
            <w:r w:rsidR="0075316C">
              <w:rPr>
                <w:lang w:val="en-GB"/>
              </w:rPr>
              <w:t>N</w:t>
            </w:r>
            <w:r w:rsidRPr="004041B6">
              <w:rPr>
                <w:lang w:val="en-GB"/>
              </w:rPr>
              <w:t xml:space="preserve">ame and registered address of the </w:t>
            </w:r>
            <w:r w:rsidR="00EA6470" w:rsidRPr="00EA6470">
              <w:rPr>
                <w:lang w:val="en-GB"/>
              </w:rPr>
              <w:t>Registered P</w:t>
            </w:r>
            <w:r w:rsidRPr="004041B6">
              <w:rPr>
                <w:lang w:val="en-GB"/>
              </w:rPr>
              <w:t>articipant</w:t>
            </w:r>
          </w:p>
        </w:tc>
        <w:tc>
          <w:tcPr>
            <w:tcW w:w="4288" w:type="dxa"/>
          </w:tcPr>
          <w:p w14:paraId="427CBA98" w14:textId="77777777" w:rsidR="004041B6" w:rsidRPr="004041B6" w:rsidRDefault="004041B6" w:rsidP="009312FC">
            <w:pPr>
              <w:jc w:val="both"/>
              <w:rPr>
                <w:lang w:val="en-GB"/>
              </w:rPr>
            </w:pPr>
          </w:p>
        </w:tc>
      </w:tr>
      <w:tr w:rsidR="004041B6" w:rsidRPr="004041B6" w14:paraId="29202850" w14:textId="77777777" w:rsidTr="003B5764">
        <w:trPr>
          <w:trHeight w:val="1247"/>
        </w:trPr>
        <w:tc>
          <w:tcPr>
            <w:tcW w:w="4998" w:type="dxa"/>
          </w:tcPr>
          <w:p w14:paraId="4DCAF347" w14:textId="1FB80766" w:rsidR="004041B6" w:rsidRPr="004041B6" w:rsidRDefault="0075316C" w:rsidP="00703DB6">
            <w:pPr>
              <w:jc w:val="both"/>
              <w:rPr>
                <w:lang w:val="en-GB"/>
              </w:rPr>
            </w:pPr>
            <w:r>
              <w:rPr>
                <w:lang w:val="en-GB"/>
              </w:rPr>
              <w:t>(b) G</w:t>
            </w:r>
            <w:r w:rsidR="004041B6" w:rsidRPr="004041B6">
              <w:rPr>
                <w:lang w:val="en-GB"/>
              </w:rPr>
              <w:t xml:space="preserve">eneral contact details (email, facsimile and telephone number) of the </w:t>
            </w:r>
            <w:r w:rsidR="00EA6470" w:rsidRPr="00EA6470">
              <w:rPr>
                <w:lang w:val="en-GB"/>
              </w:rPr>
              <w:t>Registered P</w:t>
            </w:r>
            <w:r w:rsidR="004041B6" w:rsidRPr="004041B6">
              <w:rPr>
                <w:lang w:val="en-GB"/>
              </w:rPr>
              <w:t xml:space="preserve">articipant for notifications in accordance with Article </w:t>
            </w:r>
            <w:r w:rsidR="008A6E91">
              <w:rPr>
                <w:lang w:val="en-GB"/>
              </w:rPr>
              <w:t>7</w:t>
            </w:r>
            <w:r w:rsidR="00160BC5">
              <w:rPr>
                <w:lang w:val="en-GB"/>
              </w:rPr>
              <w:t>5</w:t>
            </w:r>
            <w:r w:rsidR="008A6E91">
              <w:rPr>
                <w:lang w:val="en-GB"/>
              </w:rPr>
              <w:t xml:space="preserve"> </w:t>
            </w:r>
            <w:r w:rsidR="004041B6">
              <w:rPr>
                <w:lang w:val="en-GB"/>
              </w:rPr>
              <w:t>of the Allocation Rules</w:t>
            </w:r>
            <w:r w:rsidR="00EA6470">
              <w:rPr>
                <w:lang w:val="en-GB"/>
              </w:rPr>
              <w:t xml:space="preserve"> </w:t>
            </w:r>
          </w:p>
        </w:tc>
        <w:tc>
          <w:tcPr>
            <w:tcW w:w="4288" w:type="dxa"/>
          </w:tcPr>
          <w:p w14:paraId="7DE3D99C" w14:textId="77777777" w:rsidR="004041B6" w:rsidRPr="004041B6" w:rsidRDefault="004041B6" w:rsidP="009312FC">
            <w:pPr>
              <w:jc w:val="both"/>
              <w:rPr>
                <w:lang w:val="en-GB"/>
              </w:rPr>
            </w:pPr>
          </w:p>
        </w:tc>
      </w:tr>
      <w:tr w:rsidR="004041B6" w:rsidRPr="004041B6" w14:paraId="67B16D46" w14:textId="77777777" w:rsidTr="003B5764">
        <w:trPr>
          <w:trHeight w:val="1247"/>
        </w:trPr>
        <w:tc>
          <w:tcPr>
            <w:tcW w:w="4998" w:type="dxa"/>
          </w:tcPr>
          <w:p w14:paraId="2C2DC532" w14:textId="00630651" w:rsidR="004041B6" w:rsidRPr="004041B6" w:rsidRDefault="0075316C" w:rsidP="003B5764">
            <w:pPr>
              <w:jc w:val="both"/>
              <w:rPr>
                <w:lang w:val="en-GB"/>
              </w:rPr>
            </w:pPr>
            <w:r>
              <w:rPr>
                <w:lang w:val="en-GB"/>
              </w:rPr>
              <w:t>(</w:t>
            </w:r>
            <w:r w:rsidR="003B5764">
              <w:rPr>
                <w:lang w:val="en-GB"/>
              </w:rPr>
              <w:t>c</w:t>
            </w:r>
            <w:r>
              <w:rPr>
                <w:lang w:val="en-GB"/>
              </w:rPr>
              <w:t>) C</w:t>
            </w:r>
            <w:r w:rsidR="004041B6" w:rsidRPr="004041B6">
              <w:rPr>
                <w:lang w:val="en-GB"/>
              </w:rPr>
              <w:t xml:space="preserve">ontact details and names of persons authorised to represent the </w:t>
            </w:r>
            <w:r w:rsidR="00EA6470" w:rsidRPr="00EA6470">
              <w:rPr>
                <w:lang w:val="en-GB"/>
              </w:rPr>
              <w:t>Registered P</w:t>
            </w:r>
            <w:r w:rsidR="004041B6" w:rsidRPr="004041B6">
              <w:rPr>
                <w:lang w:val="en-GB"/>
              </w:rPr>
              <w:t>articipant and their function</w:t>
            </w:r>
          </w:p>
        </w:tc>
        <w:tc>
          <w:tcPr>
            <w:tcW w:w="4288" w:type="dxa"/>
          </w:tcPr>
          <w:p w14:paraId="72F2CD0D" w14:textId="77777777" w:rsidR="004041B6" w:rsidRPr="004041B6" w:rsidRDefault="004041B6" w:rsidP="009312FC">
            <w:pPr>
              <w:jc w:val="both"/>
              <w:rPr>
                <w:lang w:val="en-GB"/>
              </w:rPr>
            </w:pPr>
          </w:p>
        </w:tc>
      </w:tr>
      <w:tr w:rsidR="004041B6" w:rsidRPr="004041B6" w14:paraId="32F08CC5" w14:textId="77777777" w:rsidTr="003B5764">
        <w:trPr>
          <w:trHeight w:val="614"/>
        </w:trPr>
        <w:tc>
          <w:tcPr>
            <w:tcW w:w="4998" w:type="dxa"/>
          </w:tcPr>
          <w:p w14:paraId="1CB9F285" w14:textId="6DAF0EE1" w:rsidR="004041B6" w:rsidRPr="004041B6" w:rsidRDefault="004041B6" w:rsidP="003B5764">
            <w:pPr>
              <w:jc w:val="both"/>
              <w:rPr>
                <w:lang w:val="en-GB"/>
              </w:rPr>
            </w:pPr>
            <w:r w:rsidRPr="004041B6">
              <w:rPr>
                <w:lang w:val="en-GB"/>
              </w:rPr>
              <w:t>(</w:t>
            </w:r>
            <w:r w:rsidR="003B5764">
              <w:rPr>
                <w:lang w:val="en-GB"/>
              </w:rPr>
              <w:t>d</w:t>
            </w:r>
            <w:r w:rsidRPr="004041B6">
              <w:rPr>
                <w:lang w:val="en-GB"/>
              </w:rPr>
              <w:t>) VAT registration number</w:t>
            </w:r>
            <w:r w:rsidR="0075316C">
              <w:rPr>
                <w:lang w:val="en-GB"/>
              </w:rPr>
              <w:t>*</w:t>
            </w:r>
          </w:p>
        </w:tc>
        <w:tc>
          <w:tcPr>
            <w:tcW w:w="4288" w:type="dxa"/>
          </w:tcPr>
          <w:p w14:paraId="249994DC" w14:textId="77777777" w:rsidR="004041B6" w:rsidRPr="004041B6" w:rsidRDefault="004041B6" w:rsidP="009312FC">
            <w:pPr>
              <w:jc w:val="both"/>
              <w:rPr>
                <w:lang w:val="en-GB"/>
              </w:rPr>
            </w:pPr>
          </w:p>
        </w:tc>
      </w:tr>
      <w:tr w:rsidR="0061252F" w:rsidRPr="004041B6" w14:paraId="3A2CCAE6" w14:textId="77777777" w:rsidTr="00A6662A">
        <w:trPr>
          <w:trHeight w:val="1357"/>
        </w:trPr>
        <w:tc>
          <w:tcPr>
            <w:tcW w:w="4998" w:type="dxa"/>
          </w:tcPr>
          <w:p w14:paraId="02D59B25" w14:textId="51E487D2" w:rsidR="0061252F" w:rsidRPr="000D599A" w:rsidRDefault="0061252F" w:rsidP="000D599A">
            <w:pPr>
              <w:jc w:val="both"/>
              <w:rPr>
                <w:lang w:val="en-GB"/>
              </w:rPr>
            </w:pPr>
            <w:r w:rsidRPr="00160BC5">
              <w:rPr>
                <w:lang w:val="en-GB"/>
              </w:rPr>
              <w:t>(</w:t>
            </w:r>
            <w:r w:rsidR="003B5764" w:rsidRPr="00160BC5">
              <w:rPr>
                <w:lang w:val="en-GB"/>
              </w:rPr>
              <w:t>e</w:t>
            </w:r>
            <w:r w:rsidRPr="00160BC5">
              <w:rPr>
                <w:lang w:val="en-GB"/>
              </w:rPr>
              <w:t xml:space="preserve">) Taxes and levies to be considered for invoices and collateral calculations (the </w:t>
            </w:r>
            <w:r w:rsidR="00EA6470" w:rsidRPr="00EA6470">
              <w:rPr>
                <w:lang w:val="en-GB"/>
              </w:rPr>
              <w:t>Registered P</w:t>
            </w:r>
            <w:r w:rsidRPr="00160BC5">
              <w:rPr>
                <w:lang w:val="en-GB"/>
              </w:rPr>
              <w:t>articipant shall provide as attachment to the Participation Agreement a note explaining which taxes and levies should be considered by the Allocation Platform)</w:t>
            </w:r>
            <w:r w:rsidR="00EA6470">
              <w:rPr>
                <w:lang w:val="en-GB"/>
              </w:rPr>
              <w:t xml:space="preserve"> </w:t>
            </w:r>
          </w:p>
        </w:tc>
        <w:tc>
          <w:tcPr>
            <w:tcW w:w="4288" w:type="dxa"/>
          </w:tcPr>
          <w:p w14:paraId="57AD9B54" w14:textId="77777777" w:rsidR="0061252F" w:rsidRPr="004041B6" w:rsidRDefault="0061252F" w:rsidP="009312FC">
            <w:pPr>
              <w:jc w:val="both"/>
              <w:rPr>
                <w:lang w:val="en-GB"/>
              </w:rPr>
            </w:pPr>
          </w:p>
        </w:tc>
      </w:tr>
      <w:tr w:rsidR="004041B6" w:rsidRPr="004041B6" w14:paraId="51D3E813" w14:textId="77777777" w:rsidTr="003B5764">
        <w:trPr>
          <w:trHeight w:val="556"/>
        </w:trPr>
        <w:tc>
          <w:tcPr>
            <w:tcW w:w="4998" w:type="dxa"/>
          </w:tcPr>
          <w:p w14:paraId="51553B08" w14:textId="176E76A6" w:rsidR="004041B6" w:rsidRPr="004041B6" w:rsidRDefault="004041B6" w:rsidP="003B5764">
            <w:pPr>
              <w:jc w:val="both"/>
              <w:rPr>
                <w:lang w:val="en-GB"/>
              </w:rPr>
            </w:pPr>
            <w:r w:rsidRPr="004041B6">
              <w:rPr>
                <w:lang w:val="en-GB"/>
              </w:rPr>
              <w:t>(</w:t>
            </w:r>
            <w:r w:rsidR="003B5764">
              <w:rPr>
                <w:lang w:val="en-GB"/>
              </w:rPr>
              <w:t>f</w:t>
            </w:r>
            <w:r w:rsidRPr="004041B6">
              <w:rPr>
                <w:lang w:val="en-GB"/>
              </w:rPr>
              <w:t>) Energy Identification Code (EIC);</w:t>
            </w:r>
          </w:p>
        </w:tc>
        <w:tc>
          <w:tcPr>
            <w:tcW w:w="4288" w:type="dxa"/>
          </w:tcPr>
          <w:p w14:paraId="4DC67719" w14:textId="77777777" w:rsidR="004041B6" w:rsidRPr="004041B6" w:rsidRDefault="004041B6" w:rsidP="009312FC">
            <w:pPr>
              <w:jc w:val="both"/>
              <w:rPr>
                <w:lang w:val="en-GB"/>
              </w:rPr>
            </w:pPr>
          </w:p>
        </w:tc>
      </w:tr>
      <w:tr w:rsidR="002534CF" w:rsidRPr="004041B6" w14:paraId="22AB2D14" w14:textId="77777777" w:rsidTr="003B5764">
        <w:trPr>
          <w:trHeight w:val="550"/>
        </w:trPr>
        <w:tc>
          <w:tcPr>
            <w:tcW w:w="4998" w:type="dxa"/>
          </w:tcPr>
          <w:p w14:paraId="45B0E5B8" w14:textId="07DADE93" w:rsidR="002534CF" w:rsidRPr="004041B6" w:rsidRDefault="002534CF" w:rsidP="003B5764">
            <w:pPr>
              <w:jc w:val="both"/>
              <w:rPr>
                <w:lang w:val="en-GB"/>
              </w:rPr>
            </w:pPr>
            <w:r w:rsidRPr="002534CF">
              <w:rPr>
                <w:lang w:val="en-GB"/>
              </w:rPr>
              <w:t>(</w:t>
            </w:r>
            <w:r w:rsidR="003B5764">
              <w:rPr>
                <w:lang w:val="en-GB"/>
              </w:rPr>
              <w:t>g</w:t>
            </w:r>
            <w:r w:rsidRPr="002534CF">
              <w:rPr>
                <w:lang w:val="en-GB"/>
              </w:rPr>
              <w:t>) ACER Code in CEREMP;</w:t>
            </w:r>
          </w:p>
        </w:tc>
        <w:tc>
          <w:tcPr>
            <w:tcW w:w="4288" w:type="dxa"/>
          </w:tcPr>
          <w:p w14:paraId="2E698F4C" w14:textId="77777777" w:rsidR="002534CF" w:rsidRPr="004041B6" w:rsidRDefault="002534CF" w:rsidP="009312FC">
            <w:pPr>
              <w:jc w:val="both"/>
              <w:rPr>
                <w:lang w:val="en-GB"/>
              </w:rPr>
            </w:pPr>
          </w:p>
        </w:tc>
      </w:tr>
      <w:tr w:rsidR="004041B6" w:rsidRPr="004041B6" w14:paraId="1F9505C2" w14:textId="77777777" w:rsidTr="00A6662A">
        <w:trPr>
          <w:trHeight w:val="1504"/>
        </w:trPr>
        <w:tc>
          <w:tcPr>
            <w:tcW w:w="4998" w:type="dxa"/>
          </w:tcPr>
          <w:p w14:paraId="497B139E" w14:textId="52E78867" w:rsidR="004041B6" w:rsidRPr="004041B6" w:rsidRDefault="0075316C" w:rsidP="003B5764">
            <w:pPr>
              <w:jc w:val="both"/>
              <w:rPr>
                <w:lang w:val="en-GB"/>
              </w:rPr>
            </w:pPr>
            <w:r>
              <w:rPr>
                <w:lang w:val="en-GB"/>
              </w:rPr>
              <w:t>(</w:t>
            </w:r>
            <w:r w:rsidR="003B5764">
              <w:rPr>
                <w:lang w:val="en-GB"/>
              </w:rPr>
              <w:t>h</w:t>
            </w:r>
            <w:r>
              <w:rPr>
                <w:lang w:val="en-GB"/>
              </w:rPr>
              <w:t>) B</w:t>
            </w:r>
            <w:r w:rsidR="004041B6" w:rsidRPr="004041B6">
              <w:rPr>
                <w:lang w:val="en-GB"/>
              </w:rPr>
              <w:t>ank account information for payment to the applicant to be used by the Allocation</w:t>
            </w:r>
            <w:r w:rsidRPr="004041B6">
              <w:rPr>
                <w:lang w:val="en-GB"/>
              </w:rPr>
              <w:t xml:space="preserve"> Platform for the purposes of Article </w:t>
            </w:r>
            <w:r w:rsidR="00032864" w:rsidRPr="004041B6">
              <w:rPr>
                <w:lang w:val="en-GB"/>
              </w:rPr>
              <w:t>6</w:t>
            </w:r>
            <w:r w:rsidR="00032864">
              <w:rPr>
                <w:lang w:val="en-GB"/>
              </w:rPr>
              <w:t>4</w:t>
            </w:r>
            <w:r w:rsidR="00032864" w:rsidRPr="004041B6">
              <w:rPr>
                <w:lang w:val="en-GB"/>
              </w:rPr>
              <w:t xml:space="preserve"> </w:t>
            </w:r>
            <w:r w:rsidR="0078692C">
              <w:rPr>
                <w:lang w:val="en-GB"/>
              </w:rPr>
              <w:t xml:space="preserve">and Article 66 </w:t>
            </w:r>
            <w:r w:rsidRPr="004041B6">
              <w:rPr>
                <w:lang w:val="en-GB"/>
              </w:rPr>
              <w:t xml:space="preserve">paragraphs 8 </w:t>
            </w:r>
            <w:r w:rsidR="0078692C">
              <w:rPr>
                <w:lang w:val="en-GB"/>
              </w:rPr>
              <w:t xml:space="preserve">(b alternative procedure) </w:t>
            </w:r>
            <w:r w:rsidRPr="004041B6">
              <w:rPr>
                <w:lang w:val="en-GB"/>
              </w:rPr>
              <w:t>and 9</w:t>
            </w:r>
            <w:r>
              <w:rPr>
                <w:lang w:val="en-GB"/>
              </w:rPr>
              <w:t xml:space="preserve"> of the Allocation Rules</w:t>
            </w:r>
          </w:p>
        </w:tc>
        <w:tc>
          <w:tcPr>
            <w:tcW w:w="4288" w:type="dxa"/>
          </w:tcPr>
          <w:p w14:paraId="11AC71C3" w14:textId="77777777" w:rsidR="004041B6" w:rsidRPr="004041B6" w:rsidRDefault="004041B6" w:rsidP="009312FC">
            <w:pPr>
              <w:jc w:val="both"/>
              <w:rPr>
                <w:lang w:val="en-GB"/>
              </w:rPr>
            </w:pPr>
          </w:p>
        </w:tc>
      </w:tr>
      <w:tr w:rsidR="004041B6" w:rsidRPr="004041B6" w14:paraId="441C63D7" w14:textId="77777777" w:rsidTr="003B5764">
        <w:trPr>
          <w:trHeight w:val="1247"/>
        </w:trPr>
        <w:tc>
          <w:tcPr>
            <w:tcW w:w="4998" w:type="dxa"/>
          </w:tcPr>
          <w:p w14:paraId="330A94A1" w14:textId="12B93D14" w:rsidR="004041B6" w:rsidRPr="004041B6" w:rsidRDefault="0075316C" w:rsidP="003B5764">
            <w:pPr>
              <w:jc w:val="both"/>
              <w:rPr>
                <w:lang w:val="en-GB"/>
              </w:rPr>
            </w:pPr>
            <w:r>
              <w:rPr>
                <w:lang w:val="en-GB"/>
              </w:rPr>
              <w:t>(</w:t>
            </w:r>
            <w:r w:rsidR="003B5764">
              <w:rPr>
                <w:lang w:val="en-GB"/>
              </w:rPr>
              <w:t>i</w:t>
            </w:r>
            <w:r>
              <w:rPr>
                <w:lang w:val="en-GB"/>
              </w:rPr>
              <w:t>) Fi</w:t>
            </w:r>
            <w:r w:rsidR="004041B6" w:rsidRPr="004041B6">
              <w:rPr>
                <w:lang w:val="en-GB"/>
              </w:rPr>
              <w:t>nancial contact person (credit cover, invoicing and payment issues) and their contact</w:t>
            </w:r>
            <w:r w:rsidRPr="004041B6">
              <w:rPr>
                <w:lang w:val="en-GB"/>
              </w:rPr>
              <w:t xml:space="preserve"> details </w:t>
            </w:r>
            <w:r w:rsidR="000D599A" w:rsidRPr="004041B6">
              <w:rPr>
                <w:lang w:val="en-GB"/>
              </w:rPr>
              <w:t>(email, facsimile and telephone number)</w:t>
            </w:r>
            <w:r w:rsidR="000D599A">
              <w:rPr>
                <w:lang w:val="en-GB"/>
              </w:rPr>
              <w:t xml:space="preserve"> </w:t>
            </w:r>
            <w:r w:rsidRPr="004041B6">
              <w:rPr>
                <w:lang w:val="en-GB"/>
              </w:rPr>
              <w:t xml:space="preserve">for notifications where required in </w:t>
            </w:r>
            <w:r>
              <w:rPr>
                <w:lang w:val="en-GB"/>
              </w:rPr>
              <w:t xml:space="preserve">the </w:t>
            </w:r>
            <w:r w:rsidRPr="004041B6">
              <w:rPr>
                <w:lang w:val="en-GB"/>
              </w:rPr>
              <w:t>Allocation Rules</w:t>
            </w:r>
          </w:p>
        </w:tc>
        <w:tc>
          <w:tcPr>
            <w:tcW w:w="4288" w:type="dxa"/>
          </w:tcPr>
          <w:p w14:paraId="37F4C453" w14:textId="77777777" w:rsidR="004041B6" w:rsidRPr="004041B6" w:rsidRDefault="004041B6" w:rsidP="009312FC">
            <w:pPr>
              <w:jc w:val="both"/>
              <w:rPr>
                <w:lang w:val="en-GB"/>
              </w:rPr>
            </w:pPr>
          </w:p>
        </w:tc>
      </w:tr>
      <w:tr w:rsidR="004041B6" w:rsidRPr="004041B6" w14:paraId="2E7ACACC" w14:textId="77777777" w:rsidTr="003B5764">
        <w:trPr>
          <w:trHeight w:val="1247"/>
        </w:trPr>
        <w:tc>
          <w:tcPr>
            <w:tcW w:w="4998" w:type="dxa"/>
          </w:tcPr>
          <w:p w14:paraId="102F1815" w14:textId="166F34C8" w:rsidR="004041B6" w:rsidRPr="004041B6" w:rsidRDefault="0075316C" w:rsidP="003B5764">
            <w:pPr>
              <w:jc w:val="both"/>
              <w:rPr>
                <w:lang w:val="en-GB"/>
              </w:rPr>
            </w:pPr>
            <w:r>
              <w:rPr>
                <w:lang w:val="en-GB"/>
              </w:rPr>
              <w:t>(</w:t>
            </w:r>
            <w:r w:rsidR="003B5764">
              <w:rPr>
                <w:lang w:val="en-GB"/>
              </w:rPr>
              <w:t>j</w:t>
            </w:r>
            <w:r>
              <w:rPr>
                <w:lang w:val="en-GB"/>
              </w:rPr>
              <w:t>) C</w:t>
            </w:r>
            <w:r w:rsidR="004041B6" w:rsidRPr="004041B6">
              <w:rPr>
                <w:lang w:val="en-GB"/>
              </w:rPr>
              <w:t>ommercial contact person and their contact details (email, facsimile and telephone number) for notif</w:t>
            </w:r>
            <w:r>
              <w:rPr>
                <w:lang w:val="en-GB"/>
              </w:rPr>
              <w:t>ications where required in the</w:t>
            </w:r>
            <w:r w:rsidR="004041B6" w:rsidRPr="004041B6">
              <w:rPr>
                <w:lang w:val="en-GB"/>
              </w:rPr>
              <w:t xml:space="preserve"> Allocation Rules</w:t>
            </w:r>
          </w:p>
        </w:tc>
        <w:tc>
          <w:tcPr>
            <w:tcW w:w="4288" w:type="dxa"/>
          </w:tcPr>
          <w:p w14:paraId="79BBA375" w14:textId="77777777" w:rsidR="004041B6" w:rsidRPr="004041B6" w:rsidRDefault="004041B6" w:rsidP="009312FC">
            <w:pPr>
              <w:jc w:val="both"/>
              <w:rPr>
                <w:lang w:val="en-GB"/>
              </w:rPr>
            </w:pPr>
          </w:p>
        </w:tc>
      </w:tr>
      <w:tr w:rsidR="004041B6" w:rsidRPr="004041B6" w14:paraId="78EC2A08" w14:textId="77777777" w:rsidTr="003B5764">
        <w:trPr>
          <w:trHeight w:val="1247"/>
        </w:trPr>
        <w:tc>
          <w:tcPr>
            <w:tcW w:w="4998" w:type="dxa"/>
          </w:tcPr>
          <w:p w14:paraId="37C2C15C" w14:textId="544C5D50" w:rsidR="004041B6" w:rsidRPr="0075316C" w:rsidRDefault="004041B6" w:rsidP="003B5764">
            <w:pPr>
              <w:jc w:val="both"/>
              <w:rPr>
                <w:lang w:val="en-GB"/>
              </w:rPr>
            </w:pPr>
            <w:r w:rsidRPr="0075316C">
              <w:rPr>
                <w:lang w:val="en-GB"/>
              </w:rPr>
              <w:lastRenderedPageBreak/>
              <w:t>(</w:t>
            </w:r>
            <w:r w:rsidR="003B5764">
              <w:rPr>
                <w:lang w:val="en-GB"/>
              </w:rPr>
              <w:t>k</w:t>
            </w:r>
            <w:r w:rsidRPr="0075316C">
              <w:rPr>
                <w:lang w:val="en-GB"/>
              </w:rPr>
              <w:t xml:space="preserve">) </w:t>
            </w:r>
            <w:r w:rsidR="0075316C">
              <w:rPr>
                <w:lang w:val="en-GB"/>
              </w:rPr>
              <w:t>O</w:t>
            </w:r>
            <w:r w:rsidRPr="0075316C">
              <w:rPr>
                <w:lang w:val="en-GB"/>
              </w:rPr>
              <w:t>perational contact person and their contact details (email, facsimile and telephone</w:t>
            </w:r>
            <w:r w:rsidR="0075316C" w:rsidRPr="0075316C">
              <w:rPr>
                <w:lang w:val="en-GB"/>
              </w:rPr>
              <w:t xml:space="preserve"> number) for notifications where required in these Allocation Rule</w:t>
            </w:r>
            <w:r w:rsidR="0075316C">
              <w:rPr>
                <w:lang w:val="en-GB"/>
              </w:rPr>
              <w:t>s</w:t>
            </w:r>
          </w:p>
        </w:tc>
        <w:tc>
          <w:tcPr>
            <w:tcW w:w="4288" w:type="dxa"/>
          </w:tcPr>
          <w:p w14:paraId="4580CAAD" w14:textId="77777777" w:rsidR="004041B6" w:rsidRPr="004041B6" w:rsidRDefault="004041B6" w:rsidP="009312FC">
            <w:pPr>
              <w:jc w:val="both"/>
              <w:rPr>
                <w:sz w:val="22"/>
                <w:szCs w:val="22"/>
                <w:lang w:val="en-GB"/>
              </w:rPr>
            </w:pPr>
          </w:p>
        </w:tc>
      </w:tr>
    </w:tbl>
    <w:p w14:paraId="334C69EF" w14:textId="4FF8654C" w:rsidR="00553F0E" w:rsidRDefault="004041B6">
      <w:pPr>
        <w:rPr>
          <w:sz w:val="22"/>
          <w:szCs w:val="22"/>
          <w:lang w:val="en-GB"/>
        </w:rPr>
      </w:pPr>
      <w:r w:rsidRPr="005A488E">
        <w:rPr>
          <w:sz w:val="22"/>
          <w:szCs w:val="22"/>
          <w:lang w:val="en-GB"/>
        </w:rPr>
        <w:t>*) EU Value Added Tax number according to Directive 2003/92/EC</w:t>
      </w:r>
    </w:p>
    <w:p w14:paraId="408D0417" w14:textId="77777777" w:rsidR="003B5764" w:rsidRDefault="003B5764">
      <w:pPr>
        <w:rPr>
          <w:sz w:val="22"/>
          <w:szCs w:val="22"/>
          <w:lang w:val="en-GB"/>
        </w:rPr>
      </w:pPr>
    </w:p>
    <w:p w14:paraId="55546C82" w14:textId="473B5CE7" w:rsidR="003B5764" w:rsidRDefault="003B5764" w:rsidP="003B5764">
      <w:pPr>
        <w:pStyle w:val="ListParagraph"/>
        <w:numPr>
          <w:ilvl w:val="0"/>
          <w:numId w:val="15"/>
        </w:numPr>
        <w:rPr>
          <w:b/>
          <w:lang w:val="en-GB"/>
        </w:rPr>
      </w:pPr>
      <w:r>
        <w:rPr>
          <w:b/>
          <w:lang w:val="en-GB"/>
        </w:rPr>
        <w:t>The Participa</w:t>
      </w:r>
      <w:r w:rsidR="00EA6470">
        <w:rPr>
          <w:b/>
          <w:lang w:val="en-GB"/>
        </w:rPr>
        <w:t>tion</w:t>
      </w:r>
      <w:r>
        <w:rPr>
          <w:b/>
          <w:lang w:val="en-GB"/>
        </w:rPr>
        <w:t xml:space="preserve"> Agreement is accompanied with the following documents:</w:t>
      </w:r>
    </w:p>
    <w:p w14:paraId="40AB8CB9" w14:textId="77777777" w:rsidR="003B5764" w:rsidRPr="003B5764" w:rsidRDefault="003B5764" w:rsidP="003B5764">
      <w:pPr>
        <w:rPr>
          <w:b/>
          <w:lang w:val="en-GB"/>
        </w:rPr>
      </w:pPr>
      <w:r w:rsidRPr="003B5764">
        <w:rPr>
          <w:b/>
          <w:lang w:val="en-GB"/>
        </w:rPr>
        <w:t xml:space="preserve"> </w:t>
      </w:r>
    </w:p>
    <w:tbl>
      <w:tblPr>
        <w:tblStyle w:val="TableGrid"/>
        <w:tblW w:w="0" w:type="auto"/>
        <w:tblLook w:val="04A0" w:firstRow="1" w:lastRow="0" w:firstColumn="1" w:lastColumn="0" w:noHBand="0" w:noVBand="1"/>
      </w:tblPr>
      <w:tblGrid>
        <w:gridCol w:w="7637"/>
        <w:gridCol w:w="1423"/>
      </w:tblGrid>
      <w:tr w:rsidR="003B5764" w:rsidRPr="0075316C" w14:paraId="3C2BD383" w14:textId="77777777" w:rsidTr="006B6D6C">
        <w:tc>
          <w:tcPr>
            <w:tcW w:w="7637" w:type="dxa"/>
          </w:tcPr>
          <w:p w14:paraId="1042654F" w14:textId="17662948" w:rsidR="003B5764" w:rsidRPr="0075316C" w:rsidRDefault="003B5764" w:rsidP="003B5764">
            <w:pPr>
              <w:rPr>
                <w:b/>
                <w:sz w:val="22"/>
                <w:szCs w:val="22"/>
                <w:lang w:val="en-GB"/>
              </w:rPr>
            </w:pPr>
            <w:r>
              <w:rPr>
                <w:b/>
                <w:sz w:val="22"/>
                <w:szCs w:val="22"/>
                <w:lang w:val="en-GB"/>
              </w:rPr>
              <w:t>Additional documents</w:t>
            </w:r>
          </w:p>
        </w:tc>
        <w:tc>
          <w:tcPr>
            <w:tcW w:w="1423" w:type="dxa"/>
          </w:tcPr>
          <w:p w14:paraId="5E3541D8" w14:textId="77777777" w:rsidR="003B5764" w:rsidRPr="0075316C" w:rsidRDefault="003B5764" w:rsidP="006B6D6C">
            <w:pPr>
              <w:rPr>
                <w:b/>
                <w:sz w:val="22"/>
                <w:szCs w:val="22"/>
                <w:lang w:val="en-GB"/>
              </w:rPr>
            </w:pPr>
            <w:r>
              <w:rPr>
                <w:b/>
                <w:sz w:val="22"/>
                <w:szCs w:val="22"/>
                <w:lang w:val="en-GB"/>
              </w:rPr>
              <w:t>I</w:t>
            </w:r>
            <w:r w:rsidRPr="0075316C">
              <w:rPr>
                <w:b/>
                <w:sz w:val="22"/>
                <w:szCs w:val="22"/>
                <w:lang w:val="en-GB"/>
              </w:rPr>
              <w:t>ndicate Yes/No</w:t>
            </w:r>
          </w:p>
        </w:tc>
      </w:tr>
      <w:tr w:rsidR="003B5764" w:rsidRPr="0075316C" w14:paraId="76A39959" w14:textId="77777777" w:rsidTr="00A6662A">
        <w:trPr>
          <w:trHeight w:val="850"/>
        </w:trPr>
        <w:tc>
          <w:tcPr>
            <w:tcW w:w="7637" w:type="dxa"/>
          </w:tcPr>
          <w:p w14:paraId="785E0C79" w14:textId="6CFDCB1C" w:rsidR="003B5764" w:rsidRPr="003B5764" w:rsidRDefault="003B5764" w:rsidP="00631342">
            <w:pPr>
              <w:rPr>
                <w:lang w:val="en-GB"/>
              </w:rPr>
            </w:pPr>
            <w:r w:rsidRPr="003B5764">
              <w:rPr>
                <w:lang w:val="en-GB"/>
              </w:rPr>
              <w:t xml:space="preserve">Written confirmation that </w:t>
            </w:r>
            <w:r w:rsidR="00EA6470" w:rsidRPr="00EA6470">
              <w:rPr>
                <w:lang w:val="en-GB"/>
              </w:rPr>
              <w:t>Registered P</w:t>
            </w:r>
            <w:r w:rsidRPr="003B5764">
              <w:rPr>
                <w:lang w:val="en-GB"/>
              </w:rPr>
              <w:t xml:space="preserve">articipant has acquired rights to trade electricity in the Estonian, Latvian and/or Lithuanian bidding areas of the Nord Pool </w:t>
            </w:r>
            <w:r w:rsidR="00A92A72">
              <w:rPr>
                <w:lang w:val="en-GB"/>
              </w:rPr>
              <w:t xml:space="preserve">AS </w:t>
            </w:r>
            <w:r w:rsidRPr="003B5764">
              <w:rPr>
                <w:lang w:val="en-GB"/>
              </w:rPr>
              <w:t>Elspot trading platform</w:t>
            </w:r>
            <w:r w:rsidR="00EA6470">
              <w:rPr>
                <w:lang w:val="en-GB"/>
              </w:rPr>
              <w:t xml:space="preserve"> </w:t>
            </w:r>
          </w:p>
        </w:tc>
        <w:tc>
          <w:tcPr>
            <w:tcW w:w="1423" w:type="dxa"/>
          </w:tcPr>
          <w:p w14:paraId="4B116D86" w14:textId="77777777" w:rsidR="003B5764" w:rsidRPr="0075316C" w:rsidRDefault="003B5764" w:rsidP="006B6D6C">
            <w:pPr>
              <w:rPr>
                <w:sz w:val="22"/>
                <w:szCs w:val="22"/>
                <w:lang w:val="en-GB"/>
              </w:rPr>
            </w:pPr>
          </w:p>
        </w:tc>
      </w:tr>
      <w:tr w:rsidR="003B5764" w:rsidRPr="0075316C" w14:paraId="68D05987" w14:textId="77777777" w:rsidTr="00A6662A">
        <w:trPr>
          <w:trHeight w:val="850"/>
        </w:trPr>
        <w:tc>
          <w:tcPr>
            <w:tcW w:w="7637" w:type="dxa"/>
          </w:tcPr>
          <w:p w14:paraId="7D3EEC35" w14:textId="5F65E4A3" w:rsidR="003B5764" w:rsidRPr="003B5764" w:rsidRDefault="00214A9F" w:rsidP="000D599A">
            <w:pPr>
              <w:rPr>
                <w:lang w:val="en-GB"/>
              </w:rPr>
            </w:pPr>
            <w:r>
              <w:rPr>
                <w:lang w:val="en-GB"/>
              </w:rPr>
              <w:t>A</w:t>
            </w:r>
            <w:r w:rsidR="003B5764" w:rsidRPr="003B5764">
              <w:rPr>
                <w:lang w:val="en-GB"/>
              </w:rPr>
              <w:t xml:space="preserve">n extract of the registration of the </w:t>
            </w:r>
            <w:r w:rsidR="00EA6470" w:rsidRPr="00EA6470">
              <w:rPr>
                <w:lang w:val="en-GB"/>
              </w:rPr>
              <w:t>Registered P</w:t>
            </w:r>
            <w:r w:rsidR="003B5764" w:rsidRPr="003B5764">
              <w:rPr>
                <w:lang w:val="en-GB"/>
              </w:rPr>
              <w:t>articipant in the commercial register of the competent authority</w:t>
            </w:r>
            <w:r w:rsidR="00EA6470">
              <w:rPr>
                <w:lang w:val="en-GB"/>
              </w:rPr>
              <w:t xml:space="preserve"> </w:t>
            </w:r>
          </w:p>
        </w:tc>
        <w:tc>
          <w:tcPr>
            <w:tcW w:w="1423" w:type="dxa"/>
          </w:tcPr>
          <w:p w14:paraId="71F89746" w14:textId="77777777" w:rsidR="003B5764" w:rsidRPr="0075316C" w:rsidRDefault="003B5764" w:rsidP="006B6D6C">
            <w:pPr>
              <w:rPr>
                <w:sz w:val="22"/>
                <w:szCs w:val="22"/>
                <w:lang w:val="en-GB"/>
              </w:rPr>
            </w:pPr>
          </w:p>
        </w:tc>
      </w:tr>
      <w:tr w:rsidR="003B5764" w:rsidRPr="0075316C" w14:paraId="0EAE290B" w14:textId="77777777" w:rsidTr="00A6662A">
        <w:trPr>
          <w:trHeight w:val="850"/>
        </w:trPr>
        <w:tc>
          <w:tcPr>
            <w:tcW w:w="7637" w:type="dxa"/>
          </w:tcPr>
          <w:p w14:paraId="6AC03714" w14:textId="1D12DB86" w:rsidR="003B5764" w:rsidRPr="003B5764" w:rsidRDefault="003B5764" w:rsidP="00951D45">
            <w:pPr>
              <w:rPr>
                <w:lang w:val="en-GB"/>
              </w:rPr>
            </w:pPr>
            <w:r>
              <w:rPr>
                <w:lang w:val="en-GB"/>
              </w:rPr>
              <w:t>Power of Attorney</w:t>
            </w:r>
          </w:p>
        </w:tc>
        <w:tc>
          <w:tcPr>
            <w:tcW w:w="1423" w:type="dxa"/>
          </w:tcPr>
          <w:p w14:paraId="6B0DE244" w14:textId="77777777" w:rsidR="003B5764" w:rsidRPr="0075316C" w:rsidRDefault="003B5764" w:rsidP="006B6D6C">
            <w:pPr>
              <w:rPr>
                <w:sz w:val="22"/>
                <w:szCs w:val="22"/>
                <w:lang w:val="en-GB"/>
              </w:rPr>
            </w:pPr>
          </w:p>
        </w:tc>
      </w:tr>
      <w:tr w:rsidR="00A6662A" w:rsidRPr="0075316C" w14:paraId="26D60A23" w14:textId="77777777" w:rsidTr="00A6662A">
        <w:trPr>
          <w:trHeight w:val="850"/>
        </w:trPr>
        <w:tc>
          <w:tcPr>
            <w:tcW w:w="7637" w:type="dxa"/>
          </w:tcPr>
          <w:p w14:paraId="69B54464" w14:textId="0E32718E" w:rsidR="00A6662A" w:rsidRDefault="00A6662A" w:rsidP="00551FAD">
            <w:pPr>
              <w:rPr>
                <w:lang w:val="en-GB"/>
              </w:rPr>
            </w:pPr>
            <w:r>
              <w:rPr>
                <w:lang w:val="en-GB"/>
              </w:rPr>
              <w:t>Bank Guarantee</w:t>
            </w:r>
            <w:r w:rsidR="00551FAD">
              <w:rPr>
                <w:lang w:val="en-GB"/>
              </w:rPr>
              <w:t xml:space="preserve"> (</w:t>
            </w:r>
            <w:r w:rsidR="00551FAD" w:rsidRPr="00551FAD">
              <w:rPr>
                <w:lang w:val="en-GB"/>
              </w:rPr>
              <w:t>according to Article</w:t>
            </w:r>
            <w:r w:rsidR="00551FAD">
              <w:rPr>
                <w:lang w:val="en-GB"/>
              </w:rPr>
              <w:t>s</w:t>
            </w:r>
            <w:r w:rsidR="00551FAD" w:rsidRPr="00551FAD">
              <w:rPr>
                <w:lang w:val="en-GB"/>
              </w:rPr>
              <w:t xml:space="preserve"> </w:t>
            </w:r>
            <w:r w:rsidR="00551FAD">
              <w:rPr>
                <w:lang w:val="en-GB"/>
              </w:rPr>
              <w:t>21 and 22</w:t>
            </w:r>
            <w:r w:rsidR="00551FAD" w:rsidRPr="00551FAD">
              <w:rPr>
                <w:lang w:val="en-GB"/>
              </w:rPr>
              <w:t xml:space="preserve"> of the Allocation Rules</w:t>
            </w:r>
            <w:r w:rsidR="00551FAD">
              <w:rPr>
                <w:lang w:val="en-GB"/>
              </w:rPr>
              <w:t xml:space="preserve"> in the form of template published on the Allocation Platform webpage)</w:t>
            </w:r>
          </w:p>
        </w:tc>
        <w:tc>
          <w:tcPr>
            <w:tcW w:w="1423" w:type="dxa"/>
          </w:tcPr>
          <w:p w14:paraId="6A0D99E6" w14:textId="77777777" w:rsidR="00A6662A" w:rsidRPr="0075316C" w:rsidRDefault="00A6662A" w:rsidP="006B6D6C">
            <w:pPr>
              <w:rPr>
                <w:sz w:val="22"/>
                <w:szCs w:val="22"/>
                <w:lang w:val="en-GB"/>
              </w:rPr>
            </w:pPr>
          </w:p>
        </w:tc>
      </w:tr>
      <w:tr w:rsidR="00A6662A" w:rsidRPr="0075316C" w14:paraId="4CAA01EE" w14:textId="77777777" w:rsidTr="00A6662A">
        <w:trPr>
          <w:trHeight w:val="850"/>
        </w:trPr>
        <w:tc>
          <w:tcPr>
            <w:tcW w:w="7637" w:type="dxa"/>
          </w:tcPr>
          <w:p w14:paraId="357F14E8" w14:textId="0D16FA07" w:rsidR="00A6662A" w:rsidRDefault="00970491" w:rsidP="00970491">
            <w:pPr>
              <w:rPr>
                <w:sz w:val="22"/>
                <w:szCs w:val="22"/>
                <w:lang w:val="en-GB"/>
              </w:rPr>
            </w:pPr>
            <w:r w:rsidRPr="00703DB6">
              <w:rPr>
                <w:bCs/>
                <w:sz w:val="22"/>
                <w:szCs w:val="22"/>
                <w:highlight w:val="yellow"/>
                <w:lang w:val="en-GB"/>
              </w:rPr>
              <w:t>[</w:t>
            </w:r>
            <w:r>
              <w:rPr>
                <w:bCs/>
                <w:sz w:val="22"/>
                <w:szCs w:val="22"/>
                <w:highlight w:val="yellow"/>
                <w:lang w:val="en-GB"/>
              </w:rPr>
              <w:t>Add if any additional documents accompanied</w:t>
            </w:r>
            <w:r w:rsidRPr="00703DB6">
              <w:rPr>
                <w:bCs/>
                <w:sz w:val="22"/>
                <w:szCs w:val="22"/>
                <w:highlight w:val="yellow"/>
                <w:lang w:val="en-GB"/>
              </w:rPr>
              <w:t>]</w:t>
            </w:r>
          </w:p>
        </w:tc>
        <w:tc>
          <w:tcPr>
            <w:tcW w:w="1423" w:type="dxa"/>
          </w:tcPr>
          <w:p w14:paraId="6751EACF" w14:textId="77777777" w:rsidR="00A6662A" w:rsidRPr="0075316C" w:rsidRDefault="00A6662A" w:rsidP="006B6D6C">
            <w:pPr>
              <w:rPr>
                <w:sz w:val="22"/>
                <w:szCs w:val="22"/>
                <w:lang w:val="en-GB"/>
              </w:rPr>
            </w:pPr>
          </w:p>
        </w:tc>
      </w:tr>
    </w:tbl>
    <w:p w14:paraId="64F4E687" w14:textId="1D7F88B0" w:rsidR="003B5764" w:rsidRPr="003B5764" w:rsidRDefault="003B5764" w:rsidP="003B5764">
      <w:pPr>
        <w:rPr>
          <w:b/>
        </w:rPr>
      </w:pPr>
    </w:p>
    <w:p w14:paraId="0270CDEC" w14:textId="77777777" w:rsidR="002B4EEE" w:rsidRDefault="002B4EEE">
      <w:pPr>
        <w:rPr>
          <w:sz w:val="22"/>
          <w:szCs w:val="22"/>
          <w:lang w:val="en-GB"/>
        </w:rPr>
      </w:pPr>
    </w:p>
    <w:p w14:paraId="1588D49D" w14:textId="77777777" w:rsidR="00553F0E" w:rsidRDefault="00553F0E">
      <w:pPr>
        <w:rPr>
          <w:sz w:val="22"/>
          <w:szCs w:val="22"/>
          <w:lang w:val="en-GB"/>
        </w:rPr>
      </w:pPr>
    </w:p>
    <w:p w14:paraId="3D5135E5" w14:textId="77777777" w:rsidR="00214ECC" w:rsidRDefault="00214ECC">
      <w:pPr>
        <w:pStyle w:val="Heading3"/>
      </w:pPr>
      <w:r w:rsidRPr="00214ECC">
        <w:lastRenderedPageBreak/>
        <w:t>A</w:t>
      </w:r>
      <w:r w:rsidR="005A7870">
        <w:t>ttachment 2</w:t>
      </w:r>
    </w:p>
    <w:p w14:paraId="6F8D6822" w14:textId="403B1D57" w:rsidR="00E778B4" w:rsidRDefault="00214ECC" w:rsidP="00A6662A">
      <w:pPr>
        <w:pStyle w:val="Caption"/>
        <w:jc w:val="center"/>
      </w:pPr>
      <w:r>
        <w:t>List of TSOs represented by the Allocation Platform</w:t>
      </w:r>
      <w:r w:rsidR="002B4EEE" w:rsidRPr="002B4EEE">
        <w:t xml:space="preserve"> and contact information</w:t>
      </w:r>
    </w:p>
    <w:p w14:paraId="2AC06C21" w14:textId="77777777" w:rsidR="0078692C" w:rsidRDefault="0078692C" w:rsidP="00214ECC">
      <w:pPr>
        <w:jc w:val="center"/>
        <w:rPr>
          <w:b/>
          <w:sz w:val="22"/>
          <w:szCs w:val="22"/>
          <w:lang w:val="en-GB"/>
        </w:rPr>
      </w:pPr>
    </w:p>
    <w:p w14:paraId="2B0157FE" w14:textId="6301179B" w:rsidR="0078692C" w:rsidRPr="0078692C" w:rsidRDefault="0078692C" w:rsidP="00F853FA">
      <w:pPr>
        <w:pStyle w:val="ListParagraph"/>
        <w:numPr>
          <w:ilvl w:val="0"/>
          <w:numId w:val="19"/>
        </w:numPr>
        <w:ind w:left="426" w:hanging="426"/>
        <w:rPr>
          <w:lang w:val="en-GB"/>
        </w:rPr>
      </w:pPr>
      <w:r>
        <w:rPr>
          <w:lang w:val="en-GB"/>
        </w:rPr>
        <w:t xml:space="preserve">The contact information of </w:t>
      </w:r>
      <w:r w:rsidR="00060AB7">
        <w:rPr>
          <w:lang w:val="en-GB"/>
        </w:rPr>
        <w:t xml:space="preserve">Latvian </w:t>
      </w:r>
      <w:r w:rsidR="009E10E3">
        <w:rPr>
          <w:lang w:val="en-GB"/>
        </w:rPr>
        <w:t xml:space="preserve">TSO, </w:t>
      </w:r>
      <w:r w:rsidR="00D300F6">
        <w:rPr>
          <w:lang w:val="en-GB"/>
        </w:rPr>
        <w:t xml:space="preserve">who also acts as </w:t>
      </w:r>
      <w:r w:rsidR="00D300F6" w:rsidRPr="00D300F6">
        <w:rPr>
          <w:lang w:val="en-GB"/>
        </w:rPr>
        <w:t>Allocation Platform</w:t>
      </w:r>
      <w:r w:rsidR="00D300F6">
        <w:rPr>
          <w:lang w:val="en-GB"/>
        </w:rPr>
        <w:t xml:space="preserve">. </w:t>
      </w:r>
    </w:p>
    <w:tbl>
      <w:tblPr>
        <w:tblStyle w:val="TableGrid"/>
        <w:tblW w:w="0" w:type="auto"/>
        <w:tblLook w:val="04A0" w:firstRow="1" w:lastRow="0" w:firstColumn="1" w:lastColumn="0" w:noHBand="0" w:noVBand="1"/>
      </w:tblPr>
      <w:tblGrid>
        <w:gridCol w:w="4998"/>
        <w:gridCol w:w="4288"/>
      </w:tblGrid>
      <w:tr w:rsidR="0078692C" w:rsidRPr="004041B6" w14:paraId="3EB00008" w14:textId="77777777" w:rsidTr="00A6662A">
        <w:trPr>
          <w:trHeight w:val="850"/>
        </w:trPr>
        <w:tc>
          <w:tcPr>
            <w:tcW w:w="4998" w:type="dxa"/>
          </w:tcPr>
          <w:p w14:paraId="30550062" w14:textId="30CB2A33" w:rsidR="0078692C" w:rsidRPr="004041B6" w:rsidRDefault="0078692C" w:rsidP="00D300F6">
            <w:pPr>
              <w:jc w:val="both"/>
              <w:rPr>
                <w:lang w:val="en-GB"/>
              </w:rPr>
            </w:pPr>
            <w:r>
              <w:rPr>
                <w:lang w:val="en-GB"/>
              </w:rPr>
              <w:t>(</w:t>
            </w:r>
            <w:r w:rsidR="00D300F6">
              <w:rPr>
                <w:lang w:val="en-GB"/>
              </w:rPr>
              <w:t>a</w:t>
            </w:r>
            <w:r>
              <w:rPr>
                <w:lang w:val="en-GB"/>
              </w:rPr>
              <w:t>) G</w:t>
            </w:r>
            <w:r w:rsidRPr="004041B6">
              <w:rPr>
                <w:lang w:val="en-GB"/>
              </w:rPr>
              <w:t xml:space="preserve">eneral contact </w:t>
            </w:r>
          </w:p>
        </w:tc>
        <w:tc>
          <w:tcPr>
            <w:tcW w:w="4288" w:type="dxa"/>
          </w:tcPr>
          <w:p w14:paraId="7330DF70" w14:textId="44644358" w:rsidR="00060AB7" w:rsidRPr="00894D66" w:rsidRDefault="00A92A72" w:rsidP="00060AB7">
            <w:pPr>
              <w:jc w:val="both"/>
              <w:rPr>
                <w:lang w:val="en-GB"/>
              </w:rPr>
            </w:pPr>
            <w:r>
              <w:rPr>
                <w:lang w:val="en-GB"/>
              </w:rPr>
              <w:t>AS</w:t>
            </w:r>
            <w:r w:rsidR="00060AB7" w:rsidRPr="00894D66">
              <w:rPr>
                <w:lang w:val="en-GB"/>
              </w:rPr>
              <w:t xml:space="preserve"> </w:t>
            </w:r>
            <w:r>
              <w:rPr>
                <w:lang w:val="en-GB"/>
              </w:rPr>
              <w:t>“</w:t>
            </w:r>
            <w:r w:rsidR="00060AB7" w:rsidRPr="00894D66">
              <w:rPr>
                <w:lang w:val="en-GB"/>
              </w:rPr>
              <w:t xml:space="preserve">Augstsprieguma tīkls” </w:t>
            </w:r>
            <w:r w:rsidRPr="00A92A72">
              <w:rPr>
                <w:lang w:val="en-GB"/>
              </w:rPr>
              <w:t>Darzciema Street 86, Riga, LV-1073, Latvia</w:t>
            </w:r>
          </w:p>
          <w:p w14:paraId="34F8C5C0" w14:textId="77777777" w:rsidR="00060AB7" w:rsidRPr="00894D66" w:rsidRDefault="00060AB7" w:rsidP="00060AB7">
            <w:pPr>
              <w:jc w:val="both"/>
              <w:rPr>
                <w:lang w:val="en-GB"/>
              </w:rPr>
            </w:pPr>
            <w:r w:rsidRPr="00894D66">
              <w:rPr>
                <w:lang w:val="en-GB"/>
              </w:rPr>
              <w:t xml:space="preserve">Telephone: (+371) 67728353 </w:t>
            </w:r>
          </w:p>
          <w:p w14:paraId="46C71D1C" w14:textId="77777777" w:rsidR="00060AB7" w:rsidRPr="00894D66" w:rsidRDefault="00060AB7" w:rsidP="00060AB7">
            <w:pPr>
              <w:jc w:val="both"/>
              <w:rPr>
                <w:lang w:val="en-GB"/>
              </w:rPr>
            </w:pPr>
            <w:r w:rsidRPr="00894D66">
              <w:rPr>
                <w:lang w:val="en-GB"/>
              </w:rPr>
              <w:t>Facsimile: (+371) 67728858</w:t>
            </w:r>
          </w:p>
          <w:p w14:paraId="47FC8CBD" w14:textId="61CE3609" w:rsidR="00D300F6" w:rsidRPr="004041B6" w:rsidRDefault="00060AB7" w:rsidP="006B6D6C">
            <w:pPr>
              <w:jc w:val="both"/>
              <w:rPr>
                <w:lang w:val="en-GB"/>
              </w:rPr>
            </w:pPr>
            <w:r w:rsidRPr="00894D66">
              <w:rPr>
                <w:lang w:val="en-GB"/>
              </w:rPr>
              <w:t xml:space="preserve">E-mail: </w:t>
            </w:r>
            <w:hyperlink r:id="rId8" w:history="1">
              <w:r w:rsidR="00A92A72" w:rsidRPr="0031788D">
                <w:rPr>
                  <w:rStyle w:val="Hyperlink"/>
                  <w:lang w:val="en-GB"/>
                </w:rPr>
                <w:t>ast@ast.lv</w:t>
              </w:r>
            </w:hyperlink>
            <w:r w:rsidR="00A92A72">
              <w:rPr>
                <w:lang w:val="en-GB"/>
              </w:rPr>
              <w:t xml:space="preserve"> </w:t>
            </w:r>
          </w:p>
        </w:tc>
      </w:tr>
      <w:tr w:rsidR="002534CF" w:rsidRPr="004041B6" w14:paraId="2BD8BD5B" w14:textId="77777777" w:rsidTr="00A6662A">
        <w:trPr>
          <w:trHeight w:val="550"/>
        </w:trPr>
        <w:tc>
          <w:tcPr>
            <w:tcW w:w="4998" w:type="dxa"/>
          </w:tcPr>
          <w:p w14:paraId="42AB2FF7" w14:textId="50FA469F" w:rsidR="002534CF" w:rsidRDefault="002534CF" w:rsidP="002534CF">
            <w:pPr>
              <w:jc w:val="both"/>
              <w:rPr>
                <w:lang w:val="en-GB"/>
              </w:rPr>
            </w:pPr>
            <w:r w:rsidRPr="002534CF">
              <w:rPr>
                <w:lang w:val="en-GB"/>
              </w:rPr>
              <w:t>(</w:t>
            </w:r>
            <w:r>
              <w:rPr>
                <w:lang w:val="en-GB"/>
              </w:rPr>
              <w:t>b</w:t>
            </w:r>
            <w:r w:rsidRPr="002534CF">
              <w:rPr>
                <w:lang w:val="en-GB"/>
              </w:rPr>
              <w:t xml:space="preserve">) </w:t>
            </w:r>
            <w:r>
              <w:rPr>
                <w:lang w:val="en-GB"/>
              </w:rPr>
              <w:t>Registration code</w:t>
            </w:r>
          </w:p>
        </w:tc>
        <w:tc>
          <w:tcPr>
            <w:tcW w:w="4288" w:type="dxa"/>
          </w:tcPr>
          <w:p w14:paraId="3C5BE123" w14:textId="3EFBE09E" w:rsidR="002534CF" w:rsidRDefault="00060AB7" w:rsidP="006B6D6C">
            <w:pPr>
              <w:jc w:val="both"/>
              <w:rPr>
                <w:lang w:val="en-GB"/>
              </w:rPr>
            </w:pPr>
            <w:r w:rsidRPr="00894D66">
              <w:rPr>
                <w:lang w:val="en-GB"/>
              </w:rPr>
              <w:t>40003575567</w:t>
            </w:r>
          </w:p>
        </w:tc>
      </w:tr>
      <w:tr w:rsidR="0078692C" w:rsidRPr="004041B6" w14:paraId="077B8983" w14:textId="77777777" w:rsidTr="00A6662A">
        <w:trPr>
          <w:trHeight w:val="850"/>
        </w:trPr>
        <w:tc>
          <w:tcPr>
            <w:tcW w:w="4998" w:type="dxa"/>
          </w:tcPr>
          <w:p w14:paraId="0477BA02" w14:textId="2588CB44" w:rsidR="0078692C" w:rsidRPr="004041B6" w:rsidRDefault="0078692C" w:rsidP="00A6662A">
            <w:pPr>
              <w:jc w:val="both"/>
              <w:rPr>
                <w:lang w:val="en-GB"/>
              </w:rPr>
            </w:pPr>
            <w:r>
              <w:rPr>
                <w:lang w:val="en-GB"/>
              </w:rPr>
              <w:t>(</w:t>
            </w:r>
            <w:r w:rsidR="002534CF">
              <w:rPr>
                <w:lang w:val="en-GB"/>
              </w:rPr>
              <w:t xml:space="preserve">c) </w:t>
            </w:r>
            <w:r>
              <w:rPr>
                <w:lang w:val="en-GB"/>
              </w:rPr>
              <w:t>C</w:t>
            </w:r>
            <w:r w:rsidRPr="004041B6">
              <w:rPr>
                <w:lang w:val="en-GB"/>
              </w:rPr>
              <w:t xml:space="preserve">ontact details and names of persons authorised to represent the </w:t>
            </w:r>
            <w:r w:rsidR="00A6662A">
              <w:rPr>
                <w:lang w:val="en-GB"/>
              </w:rPr>
              <w:t>TSO</w:t>
            </w:r>
            <w:r w:rsidRPr="004041B6">
              <w:rPr>
                <w:lang w:val="en-GB"/>
              </w:rPr>
              <w:t xml:space="preserve"> and their function</w:t>
            </w:r>
          </w:p>
        </w:tc>
        <w:tc>
          <w:tcPr>
            <w:tcW w:w="4288" w:type="dxa"/>
          </w:tcPr>
          <w:p w14:paraId="478D2C9D" w14:textId="721014CC" w:rsidR="00060AB7" w:rsidRDefault="00060AB7" w:rsidP="00060AB7">
            <w:pPr>
              <w:jc w:val="both"/>
              <w:rPr>
                <w:lang w:val="en-GB"/>
              </w:rPr>
            </w:pPr>
            <w:r>
              <w:rPr>
                <w:lang w:val="en-GB"/>
              </w:rPr>
              <w:t>Ms</w:t>
            </w:r>
            <w:r w:rsidR="00A92A72">
              <w:rPr>
                <w:lang w:val="en-GB"/>
              </w:rPr>
              <w:t>.</w:t>
            </w:r>
            <w:r>
              <w:rPr>
                <w:lang w:val="en-GB"/>
              </w:rPr>
              <w:t xml:space="preserve"> Līga Sadoviča</w:t>
            </w:r>
          </w:p>
          <w:p w14:paraId="255333B5" w14:textId="77777777" w:rsidR="00860F17" w:rsidRDefault="00860F17" w:rsidP="00860F17">
            <w:pPr>
              <w:jc w:val="both"/>
              <w:rPr>
                <w:lang w:val="en-GB"/>
              </w:rPr>
            </w:pPr>
            <w:r w:rsidRPr="00842503">
              <w:rPr>
                <w:lang w:val="en-GB"/>
              </w:rPr>
              <w:t xml:space="preserve">Head of </w:t>
            </w:r>
            <w:r>
              <w:rPr>
                <w:lang w:val="en-GB"/>
              </w:rPr>
              <w:t xml:space="preserve">Data </w:t>
            </w:r>
            <w:r w:rsidRPr="00842503">
              <w:rPr>
                <w:lang w:val="en-GB"/>
              </w:rPr>
              <w:t>Analysis Group</w:t>
            </w:r>
            <w:r>
              <w:rPr>
                <w:lang w:val="en-GB"/>
              </w:rPr>
              <w:t xml:space="preserve"> </w:t>
            </w:r>
          </w:p>
          <w:p w14:paraId="1BAD8FE2" w14:textId="77777777" w:rsidR="00060AB7" w:rsidRDefault="00060AB7" w:rsidP="00060AB7">
            <w:pPr>
              <w:jc w:val="both"/>
              <w:rPr>
                <w:lang w:val="en-GB"/>
              </w:rPr>
            </w:pPr>
            <w:r>
              <w:rPr>
                <w:lang w:val="en-GB"/>
              </w:rPr>
              <w:t>Telephone: (</w:t>
            </w:r>
            <w:r w:rsidRPr="005B56D3">
              <w:rPr>
                <w:lang w:val="en-GB"/>
              </w:rPr>
              <w:t>+371)</w:t>
            </w:r>
            <w:r>
              <w:rPr>
                <w:lang w:val="en-GB"/>
              </w:rPr>
              <w:t xml:space="preserve"> 67725362</w:t>
            </w:r>
          </w:p>
          <w:p w14:paraId="6C758865" w14:textId="77777777" w:rsidR="00060AB7" w:rsidRDefault="00060AB7" w:rsidP="00060AB7">
            <w:pPr>
              <w:jc w:val="both"/>
              <w:rPr>
                <w:lang w:val="en-GB"/>
              </w:rPr>
            </w:pPr>
            <w:r>
              <w:rPr>
                <w:lang w:val="en-GB"/>
              </w:rPr>
              <w:t xml:space="preserve">E-mail: </w:t>
            </w:r>
            <w:hyperlink r:id="rId9" w:history="1">
              <w:r w:rsidRPr="00C5261F">
                <w:rPr>
                  <w:rStyle w:val="Hyperlink"/>
                  <w:lang w:val="en-GB"/>
                </w:rPr>
                <w:t>liga.sadovica@ast.lv</w:t>
              </w:r>
            </w:hyperlink>
            <w:r>
              <w:rPr>
                <w:lang w:val="en-GB"/>
              </w:rPr>
              <w:t xml:space="preserve"> </w:t>
            </w:r>
          </w:p>
          <w:p w14:paraId="73FE8CD7" w14:textId="77777777" w:rsidR="00060AB7" w:rsidRDefault="00060AB7" w:rsidP="00060AB7">
            <w:pPr>
              <w:jc w:val="both"/>
              <w:rPr>
                <w:lang w:val="en-GB"/>
              </w:rPr>
            </w:pPr>
            <w:r>
              <w:rPr>
                <w:lang w:val="en-GB"/>
              </w:rPr>
              <w:t>or</w:t>
            </w:r>
          </w:p>
          <w:p w14:paraId="076E0194" w14:textId="6DFADC01" w:rsidR="00060AB7" w:rsidRDefault="00060AB7" w:rsidP="00060AB7">
            <w:pPr>
              <w:jc w:val="both"/>
              <w:rPr>
                <w:lang w:val="en-GB"/>
              </w:rPr>
            </w:pPr>
            <w:r>
              <w:rPr>
                <w:lang w:val="en-GB"/>
              </w:rPr>
              <w:t>Mr</w:t>
            </w:r>
            <w:r w:rsidR="00A92A72">
              <w:rPr>
                <w:lang w:val="en-GB"/>
              </w:rPr>
              <w:t>.</w:t>
            </w:r>
            <w:r>
              <w:rPr>
                <w:lang w:val="en-GB"/>
              </w:rPr>
              <w:t xml:space="preserve"> Valentīns Lavrinovičs</w:t>
            </w:r>
          </w:p>
          <w:p w14:paraId="223F4CC8" w14:textId="6DC10739" w:rsidR="00060AB7" w:rsidRDefault="00060AB7" w:rsidP="00060AB7">
            <w:pPr>
              <w:jc w:val="both"/>
              <w:rPr>
                <w:lang w:val="en-GB"/>
              </w:rPr>
            </w:pPr>
            <w:r>
              <w:rPr>
                <w:lang w:val="en-GB"/>
              </w:rPr>
              <w:t xml:space="preserve">Project Manager of </w:t>
            </w:r>
            <w:r w:rsidR="00860F17">
              <w:rPr>
                <w:lang w:val="en-GB"/>
              </w:rPr>
              <w:t xml:space="preserve">Data </w:t>
            </w:r>
            <w:r w:rsidR="00860F17" w:rsidRPr="00842503">
              <w:rPr>
                <w:lang w:val="en-GB"/>
              </w:rPr>
              <w:t>Analysis Group</w:t>
            </w:r>
          </w:p>
          <w:p w14:paraId="7171491A" w14:textId="77777777" w:rsidR="00060AB7" w:rsidRDefault="00060AB7" w:rsidP="00060AB7">
            <w:pPr>
              <w:jc w:val="both"/>
              <w:rPr>
                <w:lang w:val="en-GB"/>
              </w:rPr>
            </w:pPr>
            <w:r>
              <w:rPr>
                <w:lang w:val="en-GB"/>
              </w:rPr>
              <w:t>Telephone: (+371) 67725363</w:t>
            </w:r>
          </w:p>
          <w:p w14:paraId="220E7058" w14:textId="77777777" w:rsidR="00060AB7" w:rsidRDefault="00060AB7" w:rsidP="00060AB7">
            <w:pPr>
              <w:jc w:val="both"/>
              <w:rPr>
                <w:lang w:val="en-GB"/>
              </w:rPr>
            </w:pPr>
            <w:r>
              <w:rPr>
                <w:lang w:val="en-GB"/>
              </w:rPr>
              <w:t xml:space="preserve">E-mail: </w:t>
            </w:r>
            <w:hyperlink r:id="rId10" w:history="1">
              <w:r w:rsidRPr="00C5261F">
                <w:rPr>
                  <w:rStyle w:val="Hyperlink"/>
                  <w:lang w:val="en-GB"/>
                </w:rPr>
                <w:t>valentins.lavrinovics@ast.lv</w:t>
              </w:r>
            </w:hyperlink>
          </w:p>
          <w:p w14:paraId="0027873B" w14:textId="53EAFDD8" w:rsidR="00D300F6" w:rsidRPr="004041B6" w:rsidRDefault="00D300F6" w:rsidP="006B6D6C">
            <w:pPr>
              <w:jc w:val="both"/>
              <w:rPr>
                <w:lang w:val="en-GB"/>
              </w:rPr>
            </w:pPr>
          </w:p>
        </w:tc>
      </w:tr>
      <w:tr w:rsidR="0078692C" w:rsidRPr="004041B6" w14:paraId="2411E2CA" w14:textId="77777777" w:rsidTr="00A6662A">
        <w:trPr>
          <w:trHeight w:val="556"/>
        </w:trPr>
        <w:tc>
          <w:tcPr>
            <w:tcW w:w="4998" w:type="dxa"/>
          </w:tcPr>
          <w:p w14:paraId="295722B9" w14:textId="286E80F4" w:rsidR="0078692C" w:rsidRPr="004041B6" w:rsidRDefault="0078692C" w:rsidP="002534CF">
            <w:pPr>
              <w:jc w:val="both"/>
              <w:rPr>
                <w:lang w:val="en-GB"/>
              </w:rPr>
            </w:pPr>
            <w:r w:rsidRPr="004041B6">
              <w:rPr>
                <w:lang w:val="en-GB"/>
              </w:rPr>
              <w:t>(</w:t>
            </w:r>
            <w:r w:rsidR="002534CF">
              <w:rPr>
                <w:lang w:val="en-GB"/>
              </w:rPr>
              <w:t>d</w:t>
            </w:r>
            <w:r w:rsidRPr="004041B6">
              <w:rPr>
                <w:lang w:val="en-GB"/>
              </w:rPr>
              <w:t>) VAT registration number</w:t>
            </w:r>
          </w:p>
        </w:tc>
        <w:tc>
          <w:tcPr>
            <w:tcW w:w="4288" w:type="dxa"/>
          </w:tcPr>
          <w:p w14:paraId="0EDBDF4A" w14:textId="79191BFC" w:rsidR="0078692C" w:rsidRPr="004041B6" w:rsidRDefault="00060AB7" w:rsidP="006B6D6C">
            <w:pPr>
              <w:jc w:val="both"/>
              <w:rPr>
                <w:lang w:val="en-GB"/>
              </w:rPr>
            </w:pPr>
            <w:r w:rsidRPr="00894D66">
              <w:rPr>
                <w:lang w:val="en-GB"/>
              </w:rPr>
              <w:t>LV40003575567</w:t>
            </w:r>
          </w:p>
        </w:tc>
      </w:tr>
      <w:tr w:rsidR="0078692C" w:rsidRPr="004041B6" w14:paraId="350BB864" w14:textId="77777777" w:rsidTr="00A6662A">
        <w:trPr>
          <w:trHeight w:val="850"/>
        </w:trPr>
        <w:tc>
          <w:tcPr>
            <w:tcW w:w="4998" w:type="dxa"/>
          </w:tcPr>
          <w:p w14:paraId="5D362F1B" w14:textId="1F981DE8" w:rsidR="0078692C" w:rsidRPr="00214A9F" w:rsidRDefault="00D300F6" w:rsidP="002534CF">
            <w:pPr>
              <w:jc w:val="both"/>
              <w:rPr>
                <w:lang w:val="en-GB"/>
              </w:rPr>
            </w:pPr>
            <w:r w:rsidRPr="00160BC5">
              <w:rPr>
                <w:lang w:val="en-GB"/>
              </w:rPr>
              <w:t>(</w:t>
            </w:r>
            <w:r w:rsidR="002534CF" w:rsidRPr="00160BC5">
              <w:rPr>
                <w:lang w:val="en-GB"/>
              </w:rPr>
              <w:t>e</w:t>
            </w:r>
            <w:r w:rsidR="0078692C" w:rsidRPr="00160BC5">
              <w:rPr>
                <w:lang w:val="en-GB"/>
              </w:rPr>
              <w:t xml:space="preserve">) Taxes and levies to be considered for invoices and collateral calculations </w:t>
            </w:r>
          </w:p>
        </w:tc>
        <w:tc>
          <w:tcPr>
            <w:tcW w:w="4288" w:type="dxa"/>
          </w:tcPr>
          <w:p w14:paraId="02BA02D8" w14:textId="6CD2928D" w:rsidR="0078692C" w:rsidRPr="004041B6" w:rsidRDefault="00D300F6" w:rsidP="002534CF">
            <w:pPr>
              <w:jc w:val="both"/>
              <w:rPr>
                <w:lang w:val="en-GB"/>
              </w:rPr>
            </w:pPr>
            <w:r>
              <w:rPr>
                <w:lang w:val="en-GB"/>
              </w:rPr>
              <w:t xml:space="preserve">No </w:t>
            </w:r>
            <w:r w:rsidR="002534CF">
              <w:rPr>
                <w:lang w:val="en-GB"/>
              </w:rPr>
              <w:t xml:space="preserve">additional taxes or levis (also </w:t>
            </w:r>
            <w:r>
              <w:rPr>
                <w:lang w:val="en-GB"/>
              </w:rPr>
              <w:t>VAT</w:t>
            </w:r>
            <w:r w:rsidR="002534CF">
              <w:rPr>
                <w:lang w:val="en-GB"/>
              </w:rPr>
              <w:t>)</w:t>
            </w:r>
            <w:r>
              <w:rPr>
                <w:lang w:val="en-GB"/>
              </w:rPr>
              <w:t xml:space="preserve"> </w:t>
            </w:r>
          </w:p>
        </w:tc>
      </w:tr>
      <w:tr w:rsidR="0078692C" w:rsidRPr="004041B6" w14:paraId="2DD7FAB4" w14:textId="77777777" w:rsidTr="00A6662A">
        <w:trPr>
          <w:trHeight w:val="534"/>
        </w:trPr>
        <w:tc>
          <w:tcPr>
            <w:tcW w:w="4998" w:type="dxa"/>
          </w:tcPr>
          <w:p w14:paraId="1DAD9658" w14:textId="46BE9A94" w:rsidR="0078692C" w:rsidRPr="004041B6" w:rsidRDefault="0078692C" w:rsidP="002534CF">
            <w:pPr>
              <w:jc w:val="both"/>
              <w:rPr>
                <w:lang w:val="en-GB"/>
              </w:rPr>
            </w:pPr>
            <w:r w:rsidRPr="004041B6">
              <w:rPr>
                <w:lang w:val="en-GB"/>
              </w:rPr>
              <w:t>(</w:t>
            </w:r>
            <w:r w:rsidR="002534CF">
              <w:rPr>
                <w:lang w:val="en-GB"/>
              </w:rPr>
              <w:t>f</w:t>
            </w:r>
            <w:r w:rsidRPr="004041B6">
              <w:rPr>
                <w:lang w:val="en-GB"/>
              </w:rPr>
              <w:t>) Energy Identification Code (EIC);</w:t>
            </w:r>
          </w:p>
        </w:tc>
        <w:tc>
          <w:tcPr>
            <w:tcW w:w="4288" w:type="dxa"/>
          </w:tcPr>
          <w:p w14:paraId="276D796C" w14:textId="53538E8D" w:rsidR="0078692C" w:rsidRPr="004041B6" w:rsidRDefault="00060AB7" w:rsidP="006B6D6C">
            <w:pPr>
              <w:jc w:val="both"/>
              <w:rPr>
                <w:lang w:val="en-GB"/>
              </w:rPr>
            </w:pPr>
            <w:r w:rsidRPr="00894D66">
              <w:rPr>
                <w:bCs/>
                <w:lang w:val="en-GB"/>
              </w:rPr>
              <w:t>10X1001A1001B54W</w:t>
            </w:r>
          </w:p>
        </w:tc>
      </w:tr>
      <w:tr w:rsidR="002534CF" w:rsidRPr="004041B6" w14:paraId="289EC089" w14:textId="77777777" w:rsidTr="00A6662A">
        <w:trPr>
          <w:trHeight w:val="570"/>
        </w:trPr>
        <w:tc>
          <w:tcPr>
            <w:tcW w:w="4998" w:type="dxa"/>
          </w:tcPr>
          <w:p w14:paraId="33237ADD" w14:textId="0AC166C2" w:rsidR="002534CF" w:rsidRPr="004041B6" w:rsidRDefault="002534CF" w:rsidP="002534CF">
            <w:pPr>
              <w:jc w:val="both"/>
              <w:rPr>
                <w:lang w:val="en-GB"/>
              </w:rPr>
            </w:pPr>
            <w:r w:rsidRPr="002534CF">
              <w:rPr>
                <w:lang w:val="en-GB"/>
              </w:rPr>
              <w:t>(</w:t>
            </w:r>
            <w:r>
              <w:rPr>
                <w:lang w:val="en-GB"/>
              </w:rPr>
              <w:t>g</w:t>
            </w:r>
            <w:r w:rsidRPr="002534CF">
              <w:rPr>
                <w:lang w:val="en-GB"/>
              </w:rPr>
              <w:t xml:space="preserve">) </w:t>
            </w:r>
            <w:r>
              <w:rPr>
                <w:lang w:val="en-GB"/>
              </w:rPr>
              <w:t>ACER</w:t>
            </w:r>
            <w:r w:rsidRPr="002534CF">
              <w:rPr>
                <w:lang w:val="en-GB"/>
              </w:rPr>
              <w:t xml:space="preserve"> Code </w:t>
            </w:r>
            <w:r>
              <w:rPr>
                <w:lang w:val="en-GB"/>
              </w:rPr>
              <w:t>in CEREMP</w:t>
            </w:r>
            <w:r w:rsidRPr="002534CF">
              <w:rPr>
                <w:lang w:val="en-GB"/>
              </w:rPr>
              <w:t>;</w:t>
            </w:r>
          </w:p>
        </w:tc>
        <w:tc>
          <w:tcPr>
            <w:tcW w:w="4288" w:type="dxa"/>
          </w:tcPr>
          <w:p w14:paraId="732D36DD" w14:textId="4790A8BD" w:rsidR="002534CF" w:rsidRPr="004041B6" w:rsidRDefault="00060AB7" w:rsidP="006B6D6C">
            <w:pPr>
              <w:jc w:val="both"/>
              <w:rPr>
                <w:lang w:val="en-GB"/>
              </w:rPr>
            </w:pPr>
            <w:r w:rsidRPr="00894D66">
              <w:rPr>
                <w:bCs/>
                <w:lang w:val="en-GB"/>
              </w:rPr>
              <w:t>A00003448.LV</w:t>
            </w:r>
          </w:p>
        </w:tc>
      </w:tr>
      <w:tr w:rsidR="0078692C" w:rsidRPr="004041B6" w14:paraId="3322F0D9" w14:textId="77777777" w:rsidTr="00A6662A">
        <w:trPr>
          <w:trHeight w:val="850"/>
        </w:trPr>
        <w:tc>
          <w:tcPr>
            <w:tcW w:w="4998" w:type="dxa"/>
          </w:tcPr>
          <w:p w14:paraId="51B99665" w14:textId="014FE2FB" w:rsidR="0078692C" w:rsidRPr="004041B6" w:rsidRDefault="0078692C" w:rsidP="002534CF">
            <w:pPr>
              <w:jc w:val="both"/>
              <w:rPr>
                <w:lang w:val="en-GB"/>
              </w:rPr>
            </w:pPr>
            <w:r>
              <w:rPr>
                <w:lang w:val="en-GB"/>
              </w:rPr>
              <w:t>(h) B</w:t>
            </w:r>
            <w:r w:rsidRPr="004041B6">
              <w:rPr>
                <w:lang w:val="en-GB"/>
              </w:rPr>
              <w:t>ank account information for payment for the purposes of Article 6</w:t>
            </w:r>
            <w:r>
              <w:rPr>
                <w:lang w:val="en-GB"/>
              </w:rPr>
              <w:t>4</w:t>
            </w:r>
            <w:r w:rsidRPr="004041B6">
              <w:rPr>
                <w:lang w:val="en-GB"/>
              </w:rPr>
              <w:t xml:space="preserve"> </w:t>
            </w:r>
            <w:r>
              <w:rPr>
                <w:lang w:val="en-GB"/>
              </w:rPr>
              <w:t xml:space="preserve">and Article 66 </w:t>
            </w:r>
            <w:r w:rsidRPr="004041B6">
              <w:rPr>
                <w:lang w:val="en-GB"/>
              </w:rPr>
              <w:t xml:space="preserve">paragraphs 8 </w:t>
            </w:r>
            <w:r>
              <w:rPr>
                <w:lang w:val="en-GB"/>
              </w:rPr>
              <w:t xml:space="preserve">(b alternative procedure) </w:t>
            </w:r>
            <w:r w:rsidRPr="004041B6">
              <w:rPr>
                <w:lang w:val="en-GB"/>
              </w:rPr>
              <w:t>and 9</w:t>
            </w:r>
            <w:r>
              <w:rPr>
                <w:lang w:val="en-GB"/>
              </w:rPr>
              <w:t xml:space="preserve"> of the Allocation Rules</w:t>
            </w:r>
          </w:p>
        </w:tc>
        <w:tc>
          <w:tcPr>
            <w:tcW w:w="4288" w:type="dxa"/>
          </w:tcPr>
          <w:p w14:paraId="2B904C46" w14:textId="77777777" w:rsidR="00060AB7" w:rsidRDefault="00060AB7" w:rsidP="00060AB7">
            <w:pPr>
              <w:jc w:val="both"/>
              <w:rPr>
                <w:bCs/>
                <w:lang w:val="en-GB"/>
              </w:rPr>
            </w:pPr>
            <w:r w:rsidRPr="0009769D">
              <w:rPr>
                <w:bCs/>
                <w:lang w:val="en-GB"/>
              </w:rPr>
              <w:t>SEB</w:t>
            </w:r>
          </w:p>
          <w:p w14:paraId="59CAEB66" w14:textId="13A63B9F" w:rsidR="00060AB7" w:rsidRPr="0009769D" w:rsidRDefault="00060AB7" w:rsidP="00060AB7">
            <w:pPr>
              <w:jc w:val="both"/>
              <w:rPr>
                <w:lang w:val="en-GB"/>
              </w:rPr>
            </w:pPr>
            <w:r>
              <w:rPr>
                <w:lang w:val="en-GB"/>
              </w:rPr>
              <w:t xml:space="preserve">AS </w:t>
            </w:r>
            <w:r w:rsidR="00860F17">
              <w:rPr>
                <w:lang w:val="en-GB"/>
              </w:rPr>
              <w:t>“</w:t>
            </w:r>
            <w:r w:rsidRPr="00894D66">
              <w:rPr>
                <w:lang w:val="en-GB"/>
              </w:rPr>
              <w:t>Augstsprieguma tīkls”</w:t>
            </w:r>
          </w:p>
          <w:p w14:paraId="58B59D51" w14:textId="77777777" w:rsidR="00060AB7" w:rsidRDefault="00060AB7" w:rsidP="00060AB7">
            <w:pPr>
              <w:jc w:val="both"/>
              <w:rPr>
                <w:bCs/>
                <w:lang w:val="en-GB"/>
              </w:rPr>
            </w:pPr>
            <w:r>
              <w:rPr>
                <w:bCs/>
                <w:lang w:val="en-GB"/>
              </w:rPr>
              <w:t xml:space="preserve">IBAN: </w:t>
            </w:r>
            <w:r w:rsidRPr="0009769D">
              <w:rPr>
                <w:bCs/>
                <w:lang w:val="en-GB"/>
              </w:rPr>
              <w:t>LV55 UNLA 0050 0008 5850 5</w:t>
            </w:r>
          </w:p>
          <w:p w14:paraId="57CB73B6" w14:textId="50D70FB8" w:rsidR="002534CF" w:rsidRPr="004041B6" w:rsidRDefault="00060AB7" w:rsidP="006B6D6C">
            <w:pPr>
              <w:jc w:val="both"/>
              <w:rPr>
                <w:lang w:val="en-GB"/>
              </w:rPr>
            </w:pPr>
            <w:r w:rsidRPr="0009769D">
              <w:rPr>
                <w:bCs/>
                <w:lang w:val="en-GB"/>
              </w:rPr>
              <w:t xml:space="preserve">SWIFT (BIC) </w:t>
            </w:r>
            <w:r w:rsidR="0073668D">
              <w:rPr>
                <w:bCs/>
                <w:lang w:val="en-GB"/>
              </w:rPr>
              <w:t>code</w:t>
            </w:r>
            <w:r w:rsidRPr="0009769D">
              <w:rPr>
                <w:bCs/>
                <w:lang w:val="en-GB"/>
              </w:rPr>
              <w:t>: UNLALV2X</w:t>
            </w:r>
          </w:p>
        </w:tc>
      </w:tr>
      <w:tr w:rsidR="002534CF" w:rsidRPr="004041B6" w14:paraId="469A6986" w14:textId="77777777" w:rsidTr="00A6662A">
        <w:trPr>
          <w:trHeight w:val="850"/>
        </w:trPr>
        <w:tc>
          <w:tcPr>
            <w:tcW w:w="4998" w:type="dxa"/>
          </w:tcPr>
          <w:p w14:paraId="675791F3" w14:textId="3A9EE391" w:rsidR="002534CF" w:rsidRDefault="002534CF" w:rsidP="00B048A8">
            <w:pPr>
              <w:jc w:val="both"/>
              <w:rPr>
                <w:lang w:val="en-GB"/>
              </w:rPr>
            </w:pPr>
            <w:r w:rsidRPr="002534CF">
              <w:rPr>
                <w:lang w:val="en-GB"/>
              </w:rPr>
              <w:t xml:space="preserve">(h) Bank account information for </w:t>
            </w:r>
            <w:r w:rsidR="00B048A8">
              <w:rPr>
                <w:lang w:val="en-GB"/>
              </w:rPr>
              <w:t>collaterals</w:t>
            </w:r>
            <w:r w:rsidRPr="002534CF">
              <w:rPr>
                <w:lang w:val="en-GB"/>
              </w:rPr>
              <w:t xml:space="preserve"> for the purposes of Article </w:t>
            </w:r>
            <w:r w:rsidR="00B048A8">
              <w:rPr>
                <w:lang w:val="en-GB"/>
              </w:rPr>
              <w:t>20</w:t>
            </w:r>
            <w:r w:rsidRPr="002534CF">
              <w:rPr>
                <w:lang w:val="en-GB"/>
              </w:rPr>
              <w:t xml:space="preserve"> of the Allocation Rules</w:t>
            </w:r>
          </w:p>
        </w:tc>
        <w:tc>
          <w:tcPr>
            <w:tcW w:w="4288" w:type="dxa"/>
          </w:tcPr>
          <w:p w14:paraId="0CA973AF" w14:textId="77777777" w:rsidR="00060AB7" w:rsidRDefault="00060AB7" w:rsidP="00060AB7">
            <w:pPr>
              <w:jc w:val="both"/>
              <w:rPr>
                <w:bCs/>
                <w:lang w:val="en-GB"/>
              </w:rPr>
            </w:pPr>
            <w:r w:rsidRPr="0009769D">
              <w:rPr>
                <w:bCs/>
                <w:lang w:val="en-GB"/>
              </w:rPr>
              <w:t>SEB</w:t>
            </w:r>
          </w:p>
          <w:p w14:paraId="5BC7C55B" w14:textId="6582D856" w:rsidR="00060AB7" w:rsidRPr="0009769D" w:rsidRDefault="00060AB7" w:rsidP="00060AB7">
            <w:pPr>
              <w:jc w:val="both"/>
              <w:rPr>
                <w:lang w:val="en-GB"/>
              </w:rPr>
            </w:pPr>
            <w:r>
              <w:rPr>
                <w:lang w:val="en-GB"/>
              </w:rPr>
              <w:t xml:space="preserve">AS </w:t>
            </w:r>
            <w:r w:rsidR="00860F17">
              <w:rPr>
                <w:lang w:val="en-GB"/>
              </w:rPr>
              <w:t>“</w:t>
            </w:r>
            <w:r w:rsidRPr="00894D66">
              <w:rPr>
                <w:lang w:val="en-GB"/>
              </w:rPr>
              <w:t>Augstsprieguma tīkls”</w:t>
            </w:r>
          </w:p>
          <w:p w14:paraId="19EB2A86" w14:textId="77777777" w:rsidR="00060AB7" w:rsidRDefault="00060AB7" w:rsidP="00060AB7">
            <w:pPr>
              <w:jc w:val="both"/>
              <w:rPr>
                <w:bCs/>
                <w:lang w:val="en-GB"/>
              </w:rPr>
            </w:pPr>
            <w:r>
              <w:rPr>
                <w:bCs/>
                <w:lang w:val="en-GB"/>
              </w:rPr>
              <w:t xml:space="preserve">IBAN: </w:t>
            </w:r>
            <w:r w:rsidRPr="0009769D">
              <w:rPr>
                <w:bCs/>
                <w:lang w:val="en-GB"/>
              </w:rPr>
              <w:t>LV25 UNLA 0050 0244 8970 0</w:t>
            </w:r>
          </w:p>
          <w:p w14:paraId="6DCB10D2" w14:textId="67B25AEB" w:rsidR="00060AB7" w:rsidRDefault="00060AB7" w:rsidP="00060AB7">
            <w:pPr>
              <w:jc w:val="both"/>
              <w:rPr>
                <w:bCs/>
                <w:lang w:val="en-GB"/>
              </w:rPr>
            </w:pPr>
            <w:r w:rsidRPr="0009769D">
              <w:rPr>
                <w:bCs/>
                <w:lang w:val="en-GB"/>
              </w:rPr>
              <w:t xml:space="preserve">SWIFT (BIC) </w:t>
            </w:r>
            <w:r w:rsidR="0073668D">
              <w:rPr>
                <w:bCs/>
                <w:lang w:val="en-GB"/>
              </w:rPr>
              <w:t>code</w:t>
            </w:r>
            <w:r w:rsidRPr="0009769D">
              <w:rPr>
                <w:bCs/>
                <w:lang w:val="en-GB"/>
              </w:rPr>
              <w:t>: UNLALV2X</w:t>
            </w:r>
          </w:p>
          <w:p w14:paraId="2586FCBB" w14:textId="3495F130" w:rsidR="002534CF" w:rsidRDefault="002534CF" w:rsidP="00B048A8">
            <w:pPr>
              <w:jc w:val="both"/>
              <w:rPr>
                <w:lang w:val="en-GB"/>
              </w:rPr>
            </w:pPr>
          </w:p>
        </w:tc>
      </w:tr>
      <w:tr w:rsidR="0078692C" w:rsidRPr="004041B6" w14:paraId="25938127" w14:textId="77777777" w:rsidTr="00A6662A">
        <w:trPr>
          <w:trHeight w:val="850"/>
        </w:trPr>
        <w:tc>
          <w:tcPr>
            <w:tcW w:w="4998" w:type="dxa"/>
          </w:tcPr>
          <w:p w14:paraId="5E7E859A" w14:textId="6E8D9949" w:rsidR="0078692C" w:rsidRPr="004041B6" w:rsidRDefault="0078692C" w:rsidP="00181B5D">
            <w:pPr>
              <w:jc w:val="both"/>
              <w:rPr>
                <w:lang w:val="en-GB"/>
              </w:rPr>
            </w:pPr>
            <w:r>
              <w:rPr>
                <w:lang w:val="en-GB"/>
              </w:rPr>
              <w:t>(i) Fi</w:t>
            </w:r>
            <w:r w:rsidRPr="004041B6">
              <w:rPr>
                <w:lang w:val="en-GB"/>
              </w:rPr>
              <w:t xml:space="preserve">nancial contact person and their contact details for notifications where required in </w:t>
            </w:r>
            <w:r>
              <w:rPr>
                <w:lang w:val="en-GB"/>
              </w:rPr>
              <w:t xml:space="preserve">the </w:t>
            </w:r>
            <w:r w:rsidRPr="004041B6">
              <w:rPr>
                <w:lang w:val="en-GB"/>
              </w:rPr>
              <w:t>Allocation Rules;</w:t>
            </w:r>
          </w:p>
        </w:tc>
        <w:tc>
          <w:tcPr>
            <w:tcW w:w="4288" w:type="dxa"/>
          </w:tcPr>
          <w:p w14:paraId="21E2DBF2" w14:textId="346B36F1" w:rsidR="00060AB7" w:rsidRDefault="00060AB7" w:rsidP="00060AB7">
            <w:pPr>
              <w:jc w:val="both"/>
              <w:rPr>
                <w:lang w:val="en-GB"/>
              </w:rPr>
            </w:pPr>
            <w:r>
              <w:rPr>
                <w:lang w:val="en-GB"/>
              </w:rPr>
              <w:t>Ms</w:t>
            </w:r>
            <w:r w:rsidR="00860F17">
              <w:rPr>
                <w:lang w:val="en-GB"/>
              </w:rPr>
              <w:t>.</w:t>
            </w:r>
            <w:r>
              <w:rPr>
                <w:lang w:val="en-GB"/>
              </w:rPr>
              <w:t xml:space="preserve"> </w:t>
            </w:r>
            <w:r w:rsidRPr="00756116">
              <w:rPr>
                <w:lang w:val="en-GB"/>
              </w:rPr>
              <w:t>Māra Grava</w:t>
            </w:r>
          </w:p>
          <w:p w14:paraId="171CA4D0" w14:textId="7E3C151F" w:rsidR="00060AB7" w:rsidRPr="00756116" w:rsidRDefault="00060AB7" w:rsidP="00060AB7">
            <w:pPr>
              <w:jc w:val="both"/>
              <w:rPr>
                <w:lang w:val="en-GB"/>
              </w:rPr>
            </w:pPr>
            <w:r>
              <w:rPr>
                <w:lang w:val="en-GB"/>
              </w:rPr>
              <w:t xml:space="preserve">Head of Finance </w:t>
            </w:r>
            <w:r w:rsidR="00860F17" w:rsidRPr="00860F17">
              <w:rPr>
                <w:lang w:val="en-GB"/>
              </w:rPr>
              <w:t xml:space="preserve">and Accountancy </w:t>
            </w:r>
            <w:r>
              <w:rPr>
                <w:lang w:val="en-GB"/>
              </w:rPr>
              <w:t>Department</w:t>
            </w:r>
          </w:p>
          <w:p w14:paraId="40EB877E" w14:textId="77777777" w:rsidR="00060AB7" w:rsidRDefault="00060AB7" w:rsidP="00060AB7">
            <w:pPr>
              <w:jc w:val="both"/>
              <w:rPr>
                <w:lang w:val="en-GB"/>
              </w:rPr>
            </w:pPr>
            <w:r>
              <w:rPr>
                <w:lang w:val="en-GB"/>
              </w:rPr>
              <w:t>Telephone: (+371) 67725363</w:t>
            </w:r>
          </w:p>
          <w:p w14:paraId="36D85DCE" w14:textId="107BEE48" w:rsidR="0078692C" w:rsidRPr="004041B6" w:rsidRDefault="00060AB7" w:rsidP="006B6D6C">
            <w:pPr>
              <w:jc w:val="both"/>
              <w:rPr>
                <w:lang w:val="en-GB"/>
              </w:rPr>
            </w:pPr>
            <w:r>
              <w:rPr>
                <w:lang w:val="en-GB"/>
              </w:rPr>
              <w:t xml:space="preserve">E-mail: </w:t>
            </w:r>
            <w:hyperlink r:id="rId11" w:history="1">
              <w:r w:rsidR="00860F17" w:rsidRPr="0031788D">
                <w:rPr>
                  <w:rStyle w:val="Hyperlink"/>
                  <w:lang w:val="en-GB"/>
                </w:rPr>
                <w:t>rekini@ast.lv</w:t>
              </w:r>
            </w:hyperlink>
            <w:r w:rsidR="00860F17">
              <w:rPr>
                <w:lang w:val="en-GB"/>
              </w:rPr>
              <w:t xml:space="preserve"> </w:t>
            </w:r>
          </w:p>
        </w:tc>
      </w:tr>
      <w:tr w:rsidR="0078692C" w:rsidRPr="004041B6" w14:paraId="35DEBA90" w14:textId="77777777" w:rsidTr="00A6662A">
        <w:trPr>
          <w:trHeight w:val="850"/>
        </w:trPr>
        <w:tc>
          <w:tcPr>
            <w:tcW w:w="4998" w:type="dxa"/>
          </w:tcPr>
          <w:p w14:paraId="26CE7C6D" w14:textId="46FDFB93" w:rsidR="0078692C" w:rsidRPr="004041B6" w:rsidRDefault="0078692C" w:rsidP="00181B5D">
            <w:pPr>
              <w:jc w:val="both"/>
              <w:rPr>
                <w:lang w:val="en-GB"/>
              </w:rPr>
            </w:pPr>
            <w:r>
              <w:rPr>
                <w:lang w:val="en-GB"/>
              </w:rPr>
              <w:t>(j) C</w:t>
            </w:r>
            <w:r w:rsidRPr="004041B6">
              <w:rPr>
                <w:lang w:val="en-GB"/>
              </w:rPr>
              <w:t>ommercial contact person and their contact details for notif</w:t>
            </w:r>
            <w:r>
              <w:rPr>
                <w:lang w:val="en-GB"/>
              </w:rPr>
              <w:t>ications where required in the</w:t>
            </w:r>
            <w:r w:rsidRPr="004041B6">
              <w:rPr>
                <w:lang w:val="en-GB"/>
              </w:rPr>
              <w:t xml:space="preserve"> Allocation Rules</w:t>
            </w:r>
          </w:p>
        </w:tc>
        <w:tc>
          <w:tcPr>
            <w:tcW w:w="4288" w:type="dxa"/>
          </w:tcPr>
          <w:p w14:paraId="298FDBF1" w14:textId="102794CB" w:rsidR="00060AB7" w:rsidRDefault="00060AB7" w:rsidP="00060AB7">
            <w:pPr>
              <w:jc w:val="both"/>
              <w:rPr>
                <w:lang w:val="en-GB"/>
              </w:rPr>
            </w:pPr>
            <w:r>
              <w:rPr>
                <w:lang w:val="en-GB"/>
              </w:rPr>
              <w:t>Mr</w:t>
            </w:r>
            <w:r w:rsidR="00860F17">
              <w:rPr>
                <w:lang w:val="en-GB"/>
              </w:rPr>
              <w:t>.</w:t>
            </w:r>
            <w:r>
              <w:rPr>
                <w:lang w:val="en-GB"/>
              </w:rPr>
              <w:t xml:space="preserve"> Valentīns Lavrinovičs</w:t>
            </w:r>
          </w:p>
          <w:p w14:paraId="0EF586FE" w14:textId="7D70E7CA" w:rsidR="00060AB7" w:rsidRDefault="00060AB7" w:rsidP="00060AB7">
            <w:pPr>
              <w:jc w:val="both"/>
              <w:rPr>
                <w:lang w:val="en-GB"/>
              </w:rPr>
            </w:pPr>
            <w:r>
              <w:rPr>
                <w:lang w:val="en-GB"/>
              </w:rPr>
              <w:t xml:space="preserve">Project Manager of </w:t>
            </w:r>
            <w:r w:rsidR="00860F17" w:rsidRPr="00860F17">
              <w:rPr>
                <w:lang w:val="en-GB"/>
              </w:rPr>
              <w:t>Data Analysis Group</w:t>
            </w:r>
          </w:p>
          <w:p w14:paraId="7C487AF6" w14:textId="77777777" w:rsidR="00060AB7" w:rsidRDefault="00060AB7" w:rsidP="00060AB7">
            <w:pPr>
              <w:jc w:val="both"/>
              <w:rPr>
                <w:lang w:val="en-GB"/>
              </w:rPr>
            </w:pPr>
            <w:r>
              <w:rPr>
                <w:lang w:val="en-GB"/>
              </w:rPr>
              <w:t>Telephone: (+371) 67725363</w:t>
            </w:r>
          </w:p>
          <w:p w14:paraId="03A23485" w14:textId="77777777" w:rsidR="00060AB7" w:rsidRDefault="00060AB7" w:rsidP="00060AB7">
            <w:pPr>
              <w:jc w:val="both"/>
              <w:rPr>
                <w:lang w:val="en-GB"/>
              </w:rPr>
            </w:pPr>
            <w:r>
              <w:rPr>
                <w:lang w:val="en-GB"/>
              </w:rPr>
              <w:t xml:space="preserve">E-mail: </w:t>
            </w:r>
            <w:hyperlink r:id="rId12" w:history="1">
              <w:r w:rsidRPr="00C5261F">
                <w:rPr>
                  <w:rStyle w:val="Hyperlink"/>
                  <w:lang w:val="en-GB"/>
                </w:rPr>
                <w:t>valentins.lavrinovics@ast.lv</w:t>
              </w:r>
            </w:hyperlink>
          </w:p>
          <w:p w14:paraId="00C57D41" w14:textId="77777777" w:rsidR="00060AB7" w:rsidRDefault="00060AB7" w:rsidP="00060AB7">
            <w:pPr>
              <w:jc w:val="both"/>
              <w:rPr>
                <w:lang w:val="en-GB"/>
              </w:rPr>
            </w:pPr>
            <w:r>
              <w:rPr>
                <w:lang w:val="en-GB"/>
              </w:rPr>
              <w:t>or</w:t>
            </w:r>
          </w:p>
          <w:p w14:paraId="3362DD2A" w14:textId="4007ACCE" w:rsidR="00060AB7" w:rsidRDefault="00060AB7" w:rsidP="00060AB7">
            <w:pPr>
              <w:jc w:val="both"/>
              <w:rPr>
                <w:lang w:val="en-GB"/>
              </w:rPr>
            </w:pPr>
            <w:r>
              <w:rPr>
                <w:lang w:val="en-GB"/>
              </w:rPr>
              <w:lastRenderedPageBreak/>
              <w:t>Ms</w:t>
            </w:r>
            <w:r w:rsidR="00860F17">
              <w:rPr>
                <w:lang w:val="en-GB"/>
              </w:rPr>
              <w:t>.</w:t>
            </w:r>
            <w:r>
              <w:rPr>
                <w:lang w:val="en-GB"/>
              </w:rPr>
              <w:t xml:space="preserve"> Līga Sadoviča</w:t>
            </w:r>
          </w:p>
          <w:p w14:paraId="72CB50B9" w14:textId="6F7933F4" w:rsidR="00060AB7" w:rsidRDefault="00060AB7" w:rsidP="00060AB7">
            <w:pPr>
              <w:jc w:val="both"/>
              <w:rPr>
                <w:lang w:val="en-GB"/>
              </w:rPr>
            </w:pPr>
            <w:r>
              <w:rPr>
                <w:lang w:val="en-GB"/>
              </w:rPr>
              <w:t xml:space="preserve">Head of </w:t>
            </w:r>
            <w:r w:rsidR="00860F17" w:rsidRPr="00860F17">
              <w:rPr>
                <w:lang w:val="en-GB"/>
              </w:rPr>
              <w:t>Data Analysis Group</w:t>
            </w:r>
          </w:p>
          <w:p w14:paraId="7CE4C4F3" w14:textId="77777777" w:rsidR="00060AB7" w:rsidRDefault="00060AB7" w:rsidP="00060AB7">
            <w:pPr>
              <w:jc w:val="both"/>
              <w:rPr>
                <w:lang w:val="en-GB"/>
              </w:rPr>
            </w:pPr>
            <w:r>
              <w:rPr>
                <w:lang w:val="en-GB"/>
              </w:rPr>
              <w:t>Telephone: (</w:t>
            </w:r>
            <w:r w:rsidRPr="005B56D3">
              <w:rPr>
                <w:lang w:val="en-GB"/>
              </w:rPr>
              <w:t>+371)</w:t>
            </w:r>
            <w:r>
              <w:rPr>
                <w:lang w:val="en-GB"/>
              </w:rPr>
              <w:t xml:space="preserve"> 67725362</w:t>
            </w:r>
          </w:p>
          <w:p w14:paraId="5A883178" w14:textId="16CE7BFB" w:rsidR="0078692C" w:rsidRPr="004041B6" w:rsidRDefault="00060AB7" w:rsidP="009E10E3">
            <w:pPr>
              <w:jc w:val="both"/>
              <w:rPr>
                <w:lang w:val="en-GB"/>
              </w:rPr>
            </w:pPr>
            <w:r>
              <w:rPr>
                <w:lang w:val="en-GB"/>
              </w:rPr>
              <w:t xml:space="preserve">E-mail: </w:t>
            </w:r>
            <w:hyperlink r:id="rId13" w:history="1">
              <w:r w:rsidRPr="00C5261F">
                <w:rPr>
                  <w:rStyle w:val="Hyperlink"/>
                  <w:lang w:val="en-GB"/>
                </w:rPr>
                <w:t>liga.sadovica@ast.lv</w:t>
              </w:r>
            </w:hyperlink>
          </w:p>
        </w:tc>
      </w:tr>
      <w:tr w:rsidR="0078692C" w:rsidRPr="004041B6" w14:paraId="0DE70110" w14:textId="77777777" w:rsidTr="00A6662A">
        <w:trPr>
          <w:trHeight w:val="850"/>
        </w:trPr>
        <w:tc>
          <w:tcPr>
            <w:tcW w:w="4998" w:type="dxa"/>
          </w:tcPr>
          <w:p w14:paraId="3CA7E45B" w14:textId="34584A16" w:rsidR="0078692C" w:rsidRPr="0075316C" w:rsidRDefault="0078692C" w:rsidP="00181B5D">
            <w:pPr>
              <w:jc w:val="both"/>
              <w:rPr>
                <w:lang w:val="en-GB"/>
              </w:rPr>
            </w:pPr>
            <w:r w:rsidRPr="0075316C">
              <w:rPr>
                <w:lang w:val="en-GB"/>
              </w:rPr>
              <w:lastRenderedPageBreak/>
              <w:t>(</w:t>
            </w:r>
            <w:r>
              <w:rPr>
                <w:lang w:val="en-GB"/>
              </w:rPr>
              <w:t>k</w:t>
            </w:r>
            <w:r w:rsidRPr="0075316C">
              <w:rPr>
                <w:lang w:val="en-GB"/>
              </w:rPr>
              <w:t xml:space="preserve">) </w:t>
            </w:r>
            <w:r>
              <w:rPr>
                <w:lang w:val="en-GB"/>
              </w:rPr>
              <w:t>O</w:t>
            </w:r>
            <w:r w:rsidRPr="0075316C">
              <w:rPr>
                <w:lang w:val="en-GB"/>
              </w:rPr>
              <w:t>perational contact for notifications where required in these Allocation Rule</w:t>
            </w:r>
            <w:r>
              <w:rPr>
                <w:lang w:val="en-GB"/>
              </w:rPr>
              <w:t>s</w:t>
            </w:r>
          </w:p>
        </w:tc>
        <w:tc>
          <w:tcPr>
            <w:tcW w:w="4288" w:type="dxa"/>
          </w:tcPr>
          <w:p w14:paraId="0FF039D3" w14:textId="0A76F938" w:rsidR="0078692C" w:rsidRPr="004041B6" w:rsidRDefault="00060AB7" w:rsidP="00181B5D">
            <w:pPr>
              <w:jc w:val="both"/>
              <w:rPr>
                <w:sz w:val="22"/>
                <w:szCs w:val="22"/>
                <w:lang w:val="en-GB"/>
              </w:rPr>
            </w:pPr>
            <w:r w:rsidRPr="00756116">
              <w:rPr>
                <w:color w:val="0000FF"/>
                <w:u w:val="single"/>
                <w:lang w:val="lv-LV" w:eastAsia="lv-LV"/>
              </w:rPr>
              <w:t>explicit@ast.lv</w:t>
            </w:r>
          </w:p>
        </w:tc>
      </w:tr>
    </w:tbl>
    <w:p w14:paraId="62D401A3" w14:textId="70E66A91" w:rsidR="0078692C" w:rsidRDefault="0078692C" w:rsidP="0078692C">
      <w:pPr>
        <w:rPr>
          <w:sz w:val="22"/>
          <w:szCs w:val="22"/>
          <w:lang w:val="en-GB"/>
        </w:rPr>
      </w:pPr>
    </w:p>
    <w:p w14:paraId="6B595535" w14:textId="77777777" w:rsidR="009E10E3" w:rsidRDefault="009E10E3" w:rsidP="0078692C">
      <w:pPr>
        <w:rPr>
          <w:sz w:val="22"/>
          <w:szCs w:val="22"/>
          <w:lang w:val="en-GB"/>
        </w:rPr>
      </w:pPr>
    </w:p>
    <w:p w14:paraId="1495D88C" w14:textId="11439331" w:rsidR="009E10E3" w:rsidRPr="0078692C" w:rsidRDefault="009E10E3" w:rsidP="00F853FA">
      <w:pPr>
        <w:pStyle w:val="ListParagraph"/>
        <w:numPr>
          <w:ilvl w:val="0"/>
          <w:numId w:val="19"/>
        </w:numPr>
        <w:ind w:left="284" w:hanging="284"/>
        <w:rPr>
          <w:lang w:val="en-GB"/>
        </w:rPr>
      </w:pPr>
      <w:r>
        <w:rPr>
          <w:lang w:val="en-GB"/>
        </w:rPr>
        <w:t xml:space="preserve">The contact information of </w:t>
      </w:r>
      <w:r w:rsidR="00060AB7" w:rsidRPr="00894D66">
        <w:rPr>
          <w:lang w:val="en-GB"/>
        </w:rPr>
        <w:t xml:space="preserve">Estonian </w:t>
      </w:r>
      <w:r>
        <w:rPr>
          <w:lang w:val="en-GB"/>
        </w:rPr>
        <w:t xml:space="preserve">TSO </w:t>
      </w:r>
    </w:p>
    <w:tbl>
      <w:tblPr>
        <w:tblStyle w:val="TableGrid"/>
        <w:tblW w:w="0" w:type="auto"/>
        <w:tblLook w:val="04A0" w:firstRow="1" w:lastRow="0" w:firstColumn="1" w:lastColumn="0" w:noHBand="0" w:noVBand="1"/>
      </w:tblPr>
      <w:tblGrid>
        <w:gridCol w:w="4998"/>
        <w:gridCol w:w="4288"/>
      </w:tblGrid>
      <w:tr w:rsidR="009E10E3" w:rsidRPr="004041B6" w14:paraId="6A0A7CF9" w14:textId="77777777" w:rsidTr="00A6662A">
        <w:trPr>
          <w:trHeight w:val="1325"/>
        </w:trPr>
        <w:tc>
          <w:tcPr>
            <w:tcW w:w="4998" w:type="dxa"/>
          </w:tcPr>
          <w:p w14:paraId="53A13612" w14:textId="77777777" w:rsidR="009E10E3" w:rsidRPr="004041B6" w:rsidRDefault="009E10E3" w:rsidP="006B6D6C">
            <w:pPr>
              <w:jc w:val="both"/>
              <w:rPr>
                <w:lang w:val="en-GB"/>
              </w:rPr>
            </w:pPr>
            <w:r>
              <w:rPr>
                <w:lang w:val="en-GB"/>
              </w:rPr>
              <w:t>(a) G</w:t>
            </w:r>
            <w:r w:rsidRPr="004041B6">
              <w:rPr>
                <w:lang w:val="en-GB"/>
              </w:rPr>
              <w:t xml:space="preserve">eneral contact </w:t>
            </w:r>
          </w:p>
        </w:tc>
        <w:tc>
          <w:tcPr>
            <w:tcW w:w="4288" w:type="dxa"/>
          </w:tcPr>
          <w:p w14:paraId="7B3FA14F" w14:textId="77777777" w:rsidR="00060AB7" w:rsidRPr="00894D66" w:rsidRDefault="00060AB7" w:rsidP="00060AB7">
            <w:pPr>
              <w:jc w:val="both"/>
              <w:rPr>
                <w:lang w:val="en-GB"/>
              </w:rPr>
            </w:pPr>
            <w:r w:rsidRPr="00894D66">
              <w:rPr>
                <w:lang w:val="en-GB"/>
              </w:rPr>
              <w:t>Elering AS</w:t>
            </w:r>
          </w:p>
          <w:p w14:paraId="531C443E" w14:textId="77777777" w:rsidR="00060AB7" w:rsidRPr="00894D66" w:rsidRDefault="00060AB7" w:rsidP="00060AB7">
            <w:pPr>
              <w:jc w:val="both"/>
              <w:rPr>
                <w:lang w:val="en-GB"/>
              </w:rPr>
            </w:pPr>
            <w:r w:rsidRPr="00894D66">
              <w:rPr>
                <w:lang w:val="en-GB"/>
              </w:rPr>
              <w:t>Kadaka tee 42, 12915, Tallinn, Estonia</w:t>
            </w:r>
          </w:p>
          <w:p w14:paraId="7E72D1C4" w14:textId="77777777" w:rsidR="00060AB7" w:rsidRPr="00894D66" w:rsidRDefault="00060AB7" w:rsidP="00060AB7">
            <w:pPr>
              <w:jc w:val="both"/>
              <w:rPr>
                <w:lang w:val="en-GB"/>
              </w:rPr>
            </w:pPr>
            <w:r w:rsidRPr="00894D66">
              <w:rPr>
                <w:lang w:val="en-GB"/>
              </w:rPr>
              <w:t>+ 372 71 51 222</w:t>
            </w:r>
          </w:p>
          <w:p w14:paraId="3301E066" w14:textId="3479E3AC" w:rsidR="009E10E3" w:rsidRPr="004041B6" w:rsidRDefault="00860F17" w:rsidP="00765BDA">
            <w:pPr>
              <w:jc w:val="both"/>
              <w:rPr>
                <w:lang w:val="en-GB"/>
              </w:rPr>
            </w:pPr>
            <w:hyperlink r:id="rId14" w:history="1">
              <w:r w:rsidRPr="0031788D">
                <w:rPr>
                  <w:rStyle w:val="Hyperlink"/>
                  <w:lang w:val="en-GB"/>
                </w:rPr>
                <w:t>info@elering.ee</w:t>
              </w:r>
            </w:hyperlink>
            <w:r>
              <w:rPr>
                <w:lang w:val="en-GB"/>
              </w:rPr>
              <w:t xml:space="preserve"> </w:t>
            </w:r>
            <w:r w:rsidR="00060AB7" w:rsidRPr="00894D66">
              <w:rPr>
                <w:lang w:val="en-GB"/>
              </w:rPr>
              <w:t xml:space="preserve"> </w:t>
            </w:r>
          </w:p>
        </w:tc>
      </w:tr>
      <w:tr w:rsidR="009E10E3" w:rsidRPr="004041B6" w14:paraId="38D6F20E" w14:textId="77777777" w:rsidTr="00A6662A">
        <w:trPr>
          <w:trHeight w:val="558"/>
        </w:trPr>
        <w:tc>
          <w:tcPr>
            <w:tcW w:w="4998" w:type="dxa"/>
          </w:tcPr>
          <w:p w14:paraId="2F694715" w14:textId="77777777" w:rsidR="009E10E3" w:rsidRDefault="009E10E3" w:rsidP="006B6D6C">
            <w:pPr>
              <w:jc w:val="both"/>
              <w:rPr>
                <w:lang w:val="en-GB"/>
              </w:rPr>
            </w:pPr>
            <w:r w:rsidRPr="002534CF">
              <w:rPr>
                <w:lang w:val="en-GB"/>
              </w:rPr>
              <w:t>(</w:t>
            </w:r>
            <w:r>
              <w:rPr>
                <w:lang w:val="en-GB"/>
              </w:rPr>
              <w:t>b</w:t>
            </w:r>
            <w:r w:rsidRPr="002534CF">
              <w:rPr>
                <w:lang w:val="en-GB"/>
              </w:rPr>
              <w:t xml:space="preserve">) </w:t>
            </w:r>
            <w:r>
              <w:rPr>
                <w:lang w:val="en-GB"/>
              </w:rPr>
              <w:t>Registration code</w:t>
            </w:r>
          </w:p>
        </w:tc>
        <w:tc>
          <w:tcPr>
            <w:tcW w:w="4288" w:type="dxa"/>
          </w:tcPr>
          <w:p w14:paraId="74D8B64F" w14:textId="4D6F482C" w:rsidR="00765BDA" w:rsidRDefault="00060AB7" w:rsidP="006B6D6C">
            <w:pPr>
              <w:jc w:val="both"/>
              <w:rPr>
                <w:lang w:val="en-GB"/>
              </w:rPr>
            </w:pPr>
            <w:r w:rsidRPr="00894D66">
              <w:rPr>
                <w:lang w:val="en-GB"/>
              </w:rPr>
              <w:t xml:space="preserve">11022625 </w:t>
            </w:r>
          </w:p>
        </w:tc>
      </w:tr>
      <w:tr w:rsidR="00765BDA" w:rsidRPr="004041B6" w14:paraId="3BAB3BC9" w14:textId="77777777" w:rsidTr="00A6662A">
        <w:trPr>
          <w:trHeight w:val="907"/>
        </w:trPr>
        <w:tc>
          <w:tcPr>
            <w:tcW w:w="4998" w:type="dxa"/>
          </w:tcPr>
          <w:p w14:paraId="2910D895" w14:textId="4693AA14" w:rsidR="00765BDA" w:rsidRPr="004041B6" w:rsidRDefault="00765BDA" w:rsidP="00A6662A">
            <w:pPr>
              <w:jc w:val="both"/>
              <w:rPr>
                <w:lang w:val="en-GB"/>
              </w:rPr>
            </w:pPr>
            <w:r>
              <w:rPr>
                <w:lang w:val="en-GB"/>
              </w:rPr>
              <w:t>(c) C</w:t>
            </w:r>
            <w:r w:rsidRPr="004041B6">
              <w:rPr>
                <w:lang w:val="en-GB"/>
              </w:rPr>
              <w:t xml:space="preserve">ontact details and names of persons authorised to represent the </w:t>
            </w:r>
            <w:r>
              <w:rPr>
                <w:lang w:val="en-GB"/>
              </w:rPr>
              <w:t>TSO</w:t>
            </w:r>
            <w:r w:rsidRPr="004041B6">
              <w:rPr>
                <w:lang w:val="en-GB"/>
              </w:rPr>
              <w:t xml:space="preserve"> and their function</w:t>
            </w:r>
          </w:p>
        </w:tc>
        <w:tc>
          <w:tcPr>
            <w:tcW w:w="4288" w:type="dxa"/>
          </w:tcPr>
          <w:p w14:paraId="2CD43009" w14:textId="2445FF3E" w:rsidR="00060AB7" w:rsidRPr="00894D66" w:rsidRDefault="00060AB7" w:rsidP="00060AB7">
            <w:pPr>
              <w:jc w:val="both"/>
              <w:rPr>
                <w:lang w:val="en-GB"/>
              </w:rPr>
            </w:pPr>
            <w:r w:rsidRPr="00894D66">
              <w:rPr>
                <w:lang w:val="en-GB"/>
              </w:rPr>
              <w:t>Ms</w:t>
            </w:r>
            <w:r w:rsidR="00860F17">
              <w:rPr>
                <w:lang w:val="en-GB"/>
              </w:rPr>
              <w:t>.</w:t>
            </w:r>
            <w:r w:rsidRPr="00894D66">
              <w:rPr>
                <w:lang w:val="en-GB"/>
              </w:rPr>
              <w:t xml:space="preserve"> Elis Paas</w:t>
            </w:r>
          </w:p>
          <w:p w14:paraId="63438E94" w14:textId="77777777" w:rsidR="00060AB7" w:rsidRPr="00894D66" w:rsidRDefault="00060AB7" w:rsidP="00060AB7">
            <w:pPr>
              <w:jc w:val="both"/>
              <w:rPr>
                <w:lang w:val="en-GB"/>
              </w:rPr>
            </w:pPr>
            <w:r w:rsidRPr="00894D66">
              <w:rPr>
                <w:lang w:val="en-GB"/>
              </w:rPr>
              <w:t>+ 372 71 51 248</w:t>
            </w:r>
          </w:p>
          <w:p w14:paraId="44278878" w14:textId="3FC78B07" w:rsidR="00765BDA" w:rsidRPr="004041B6" w:rsidRDefault="00860F17" w:rsidP="006B6D6C">
            <w:pPr>
              <w:jc w:val="both"/>
              <w:rPr>
                <w:lang w:val="en-GB"/>
              </w:rPr>
            </w:pPr>
            <w:hyperlink r:id="rId15" w:history="1">
              <w:r w:rsidRPr="0031788D">
                <w:rPr>
                  <w:rStyle w:val="Hyperlink"/>
                  <w:lang w:val="en-GB"/>
                </w:rPr>
                <w:t>elis.paas@elering.ee</w:t>
              </w:r>
            </w:hyperlink>
            <w:r>
              <w:rPr>
                <w:lang w:val="en-GB"/>
              </w:rPr>
              <w:t xml:space="preserve"> </w:t>
            </w:r>
            <w:r w:rsidR="00060AB7" w:rsidRPr="00894D66">
              <w:rPr>
                <w:lang w:val="en-GB"/>
              </w:rPr>
              <w:t xml:space="preserve"> </w:t>
            </w:r>
          </w:p>
        </w:tc>
      </w:tr>
      <w:tr w:rsidR="00765BDA" w:rsidRPr="004041B6" w14:paraId="692850AF" w14:textId="77777777" w:rsidTr="00A6662A">
        <w:trPr>
          <w:trHeight w:val="629"/>
        </w:trPr>
        <w:tc>
          <w:tcPr>
            <w:tcW w:w="4998" w:type="dxa"/>
          </w:tcPr>
          <w:p w14:paraId="318253B5" w14:textId="11914FB4" w:rsidR="00765BDA" w:rsidRPr="004041B6" w:rsidRDefault="00765BDA" w:rsidP="00BE3DAB">
            <w:pPr>
              <w:jc w:val="both"/>
              <w:rPr>
                <w:lang w:val="en-GB"/>
              </w:rPr>
            </w:pPr>
            <w:r w:rsidRPr="004041B6">
              <w:rPr>
                <w:lang w:val="en-GB"/>
              </w:rPr>
              <w:t>(</w:t>
            </w:r>
            <w:r>
              <w:rPr>
                <w:lang w:val="en-GB"/>
              </w:rPr>
              <w:t>d</w:t>
            </w:r>
            <w:r w:rsidRPr="004041B6">
              <w:rPr>
                <w:lang w:val="en-GB"/>
              </w:rPr>
              <w:t>) Energy Identification Code (EIC);</w:t>
            </w:r>
          </w:p>
        </w:tc>
        <w:tc>
          <w:tcPr>
            <w:tcW w:w="4288" w:type="dxa"/>
          </w:tcPr>
          <w:p w14:paraId="6FD212CE" w14:textId="652D54F9" w:rsidR="00765BDA" w:rsidRPr="00765BDA" w:rsidRDefault="00060AB7" w:rsidP="006B6D6C">
            <w:pPr>
              <w:jc w:val="both"/>
              <w:rPr>
                <w:lang w:val="en-GB"/>
              </w:rPr>
            </w:pPr>
            <w:r w:rsidRPr="00894D66">
              <w:rPr>
                <w:lang w:val="en-GB"/>
              </w:rPr>
              <w:t>10X1001A1001A39W</w:t>
            </w:r>
          </w:p>
        </w:tc>
      </w:tr>
      <w:tr w:rsidR="00765BDA" w:rsidRPr="004041B6" w14:paraId="2DF01AAE" w14:textId="77777777" w:rsidTr="00A6662A">
        <w:trPr>
          <w:trHeight w:val="565"/>
        </w:trPr>
        <w:tc>
          <w:tcPr>
            <w:tcW w:w="4998" w:type="dxa"/>
          </w:tcPr>
          <w:p w14:paraId="4AAC407C" w14:textId="614A0525" w:rsidR="00765BDA" w:rsidRPr="004041B6" w:rsidRDefault="00765BDA" w:rsidP="00BE3DAB">
            <w:pPr>
              <w:jc w:val="both"/>
              <w:rPr>
                <w:lang w:val="en-GB"/>
              </w:rPr>
            </w:pPr>
            <w:r w:rsidRPr="002534CF">
              <w:rPr>
                <w:lang w:val="en-GB"/>
              </w:rPr>
              <w:t>(</w:t>
            </w:r>
            <w:r>
              <w:rPr>
                <w:lang w:val="en-GB"/>
              </w:rPr>
              <w:t>e</w:t>
            </w:r>
            <w:r w:rsidRPr="002534CF">
              <w:rPr>
                <w:lang w:val="en-GB"/>
              </w:rPr>
              <w:t xml:space="preserve">) </w:t>
            </w:r>
            <w:r>
              <w:rPr>
                <w:lang w:val="en-GB"/>
              </w:rPr>
              <w:t>ACER</w:t>
            </w:r>
            <w:r w:rsidRPr="002534CF">
              <w:rPr>
                <w:lang w:val="en-GB"/>
              </w:rPr>
              <w:t xml:space="preserve"> Code </w:t>
            </w:r>
            <w:r>
              <w:rPr>
                <w:lang w:val="en-GB"/>
              </w:rPr>
              <w:t>in CEREMP</w:t>
            </w:r>
            <w:r w:rsidRPr="002534CF">
              <w:rPr>
                <w:lang w:val="en-GB"/>
              </w:rPr>
              <w:t>;</w:t>
            </w:r>
          </w:p>
        </w:tc>
        <w:tc>
          <w:tcPr>
            <w:tcW w:w="4288" w:type="dxa"/>
          </w:tcPr>
          <w:p w14:paraId="4D32B900" w14:textId="1721BA10" w:rsidR="00765BDA" w:rsidRPr="004041B6" w:rsidRDefault="00060AB7" w:rsidP="006B6D6C">
            <w:pPr>
              <w:jc w:val="both"/>
              <w:rPr>
                <w:lang w:val="en-GB"/>
              </w:rPr>
            </w:pPr>
            <w:r w:rsidRPr="00894D66">
              <w:rPr>
                <w:lang w:val="en-GB"/>
              </w:rPr>
              <w:t>A0002679T.EE</w:t>
            </w:r>
          </w:p>
        </w:tc>
      </w:tr>
    </w:tbl>
    <w:p w14:paraId="5D26C8CA" w14:textId="77777777" w:rsidR="009E10E3" w:rsidRDefault="009E10E3" w:rsidP="002B4EEE">
      <w:pPr>
        <w:rPr>
          <w:sz w:val="22"/>
          <w:szCs w:val="22"/>
          <w:lang w:val="en-GB"/>
        </w:rPr>
      </w:pPr>
    </w:p>
    <w:sectPr w:rsidR="009E10E3" w:rsidSect="00B1077F">
      <w:headerReference w:type="default" r:id="rId16"/>
      <w:footerReference w:type="default" r:id="rId17"/>
      <w:pgSz w:w="11906" w:h="16838"/>
      <w:pgMar w:top="1620" w:right="1418" w:bottom="1260"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36DE" w14:textId="77777777" w:rsidR="001D2D83" w:rsidRDefault="001D2D83">
      <w:r>
        <w:separator/>
      </w:r>
    </w:p>
  </w:endnote>
  <w:endnote w:type="continuationSeparator" w:id="0">
    <w:p w14:paraId="2AE48422" w14:textId="77777777" w:rsidR="001D2D83" w:rsidRDefault="001D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41747"/>
      <w:docPartObj>
        <w:docPartGallery w:val="Page Numbers (Bottom of Page)"/>
        <w:docPartUnique/>
      </w:docPartObj>
    </w:sdtPr>
    <w:sdtEndPr/>
    <w:sdtContent>
      <w:sdt>
        <w:sdtPr>
          <w:id w:val="860082579"/>
          <w:docPartObj>
            <w:docPartGallery w:val="Page Numbers (Top of Page)"/>
            <w:docPartUnique/>
          </w:docPartObj>
        </w:sdtPr>
        <w:sdtEndPr/>
        <w:sdtContent>
          <w:p w14:paraId="7107DA7E" w14:textId="77777777" w:rsidR="006B6D6C" w:rsidRPr="00B1077F" w:rsidRDefault="006B6D6C" w:rsidP="00B1077F">
            <w:pPr>
              <w:pStyle w:val="Footer"/>
              <w:jc w:val="right"/>
            </w:pPr>
            <w:r>
              <w:t xml:space="preserve">Page </w:t>
            </w:r>
            <w:r>
              <w:rPr>
                <w:b/>
                <w:bCs/>
              </w:rPr>
              <w:fldChar w:fldCharType="begin"/>
            </w:r>
            <w:r>
              <w:rPr>
                <w:b/>
                <w:bCs/>
              </w:rPr>
              <w:instrText xml:space="preserve"> PAGE </w:instrText>
            </w:r>
            <w:r>
              <w:rPr>
                <w:b/>
                <w:bCs/>
              </w:rPr>
              <w:fldChar w:fldCharType="separate"/>
            </w:r>
            <w:r w:rsidR="005170D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170D5">
              <w:rPr>
                <w:b/>
                <w:bCs/>
                <w:noProof/>
              </w:rPr>
              <w:t>7</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E0726" w14:textId="77777777" w:rsidR="001D2D83" w:rsidRDefault="001D2D83">
      <w:r>
        <w:separator/>
      </w:r>
    </w:p>
  </w:footnote>
  <w:footnote w:type="continuationSeparator" w:id="0">
    <w:p w14:paraId="5AF28FC3" w14:textId="77777777" w:rsidR="001D2D83" w:rsidRDefault="001D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D093" w14:textId="259831BC" w:rsidR="006B6D6C" w:rsidRPr="00F954DB" w:rsidRDefault="006B6D6C" w:rsidP="00BA14AD">
    <w:pPr>
      <w:pStyle w:val="Header"/>
      <w:pBdr>
        <w:bottom w:val="single" w:sz="4" w:space="7" w:color="auto"/>
      </w:pBdr>
      <w:jc w:val="center"/>
      <w:rPr>
        <w:rFonts w:ascii="Arial" w:hAnsi="Arial" w:cs="Arial"/>
        <w:sz w:val="20"/>
        <w:lang w:val="en-GB"/>
      </w:rPr>
    </w:pPr>
    <w:r>
      <w:rPr>
        <w:rFonts w:ascii="Arial" w:hAnsi="Arial" w:cs="Arial"/>
        <w:sz w:val="20"/>
        <w:lang w:val="en-GB"/>
      </w:rPr>
      <w:t xml:space="preserve">Participation Agreement to Estonia- Latvia border PTR-limited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282"/>
    <w:multiLevelType w:val="hybridMultilevel"/>
    <w:tmpl w:val="3CE0D8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F2713A"/>
    <w:multiLevelType w:val="hybridMultilevel"/>
    <w:tmpl w:val="7EA2A6CC"/>
    <w:lvl w:ilvl="0" w:tplc="1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2608A"/>
    <w:multiLevelType w:val="hybridMultilevel"/>
    <w:tmpl w:val="96C6B3B6"/>
    <w:lvl w:ilvl="0" w:tplc="C73AA0C6">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370619"/>
    <w:multiLevelType w:val="hybridMultilevel"/>
    <w:tmpl w:val="DD42BAB0"/>
    <w:lvl w:ilvl="0" w:tplc="B28634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C1026"/>
    <w:multiLevelType w:val="hybridMultilevel"/>
    <w:tmpl w:val="6D18978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745C1"/>
    <w:multiLevelType w:val="hybridMultilevel"/>
    <w:tmpl w:val="2834CC4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524B2"/>
    <w:multiLevelType w:val="hybridMultilevel"/>
    <w:tmpl w:val="665C59E4"/>
    <w:lvl w:ilvl="0" w:tplc="FD2E7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87484"/>
    <w:multiLevelType w:val="hybridMultilevel"/>
    <w:tmpl w:val="7EA2A6CC"/>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D2FD8"/>
    <w:multiLevelType w:val="hybridMultilevel"/>
    <w:tmpl w:val="7EA2A6CC"/>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9652B"/>
    <w:multiLevelType w:val="hybridMultilevel"/>
    <w:tmpl w:val="CEC0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1517B"/>
    <w:multiLevelType w:val="hybridMultilevel"/>
    <w:tmpl w:val="7876ADB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85111"/>
    <w:multiLevelType w:val="hybridMultilevel"/>
    <w:tmpl w:val="7EA2A6CC"/>
    <w:lvl w:ilvl="0" w:tplc="1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8E27EB"/>
    <w:multiLevelType w:val="hybridMultilevel"/>
    <w:tmpl w:val="4EF6AB28"/>
    <w:lvl w:ilvl="0" w:tplc="B9E4D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E65F3"/>
    <w:multiLevelType w:val="hybridMultilevel"/>
    <w:tmpl w:val="FC7CDE64"/>
    <w:lvl w:ilvl="0" w:tplc="0809000F">
      <w:start w:val="1"/>
      <w:numFmt w:val="decimal"/>
      <w:lvlText w:val="%1."/>
      <w:lvlJc w:val="left"/>
      <w:pPr>
        <w:ind w:left="5889" w:hanging="360"/>
      </w:pPr>
      <w:rPr>
        <w:rFonts w:hint="default"/>
      </w:rPr>
    </w:lvl>
    <w:lvl w:ilvl="1" w:tplc="08090019" w:tentative="1">
      <w:start w:val="1"/>
      <w:numFmt w:val="lowerLetter"/>
      <w:lvlText w:val="%2."/>
      <w:lvlJc w:val="left"/>
      <w:pPr>
        <w:ind w:left="6609" w:hanging="360"/>
      </w:pPr>
    </w:lvl>
    <w:lvl w:ilvl="2" w:tplc="0809001B" w:tentative="1">
      <w:start w:val="1"/>
      <w:numFmt w:val="lowerRoman"/>
      <w:lvlText w:val="%3."/>
      <w:lvlJc w:val="right"/>
      <w:pPr>
        <w:ind w:left="7329" w:hanging="180"/>
      </w:pPr>
    </w:lvl>
    <w:lvl w:ilvl="3" w:tplc="0809000F" w:tentative="1">
      <w:start w:val="1"/>
      <w:numFmt w:val="decimal"/>
      <w:lvlText w:val="%4."/>
      <w:lvlJc w:val="left"/>
      <w:pPr>
        <w:ind w:left="8049" w:hanging="360"/>
      </w:pPr>
    </w:lvl>
    <w:lvl w:ilvl="4" w:tplc="08090019" w:tentative="1">
      <w:start w:val="1"/>
      <w:numFmt w:val="lowerLetter"/>
      <w:lvlText w:val="%5."/>
      <w:lvlJc w:val="left"/>
      <w:pPr>
        <w:ind w:left="8769" w:hanging="360"/>
      </w:pPr>
    </w:lvl>
    <w:lvl w:ilvl="5" w:tplc="0809001B" w:tentative="1">
      <w:start w:val="1"/>
      <w:numFmt w:val="lowerRoman"/>
      <w:lvlText w:val="%6."/>
      <w:lvlJc w:val="right"/>
      <w:pPr>
        <w:ind w:left="9489" w:hanging="180"/>
      </w:pPr>
    </w:lvl>
    <w:lvl w:ilvl="6" w:tplc="0809000F" w:tentative="1">
      <w:start w:val="1"/>
      <w:numFmt w:val="decimal"/>
      <w:lvlText w:val="%7."/>
      <w:lvlJc w:val="left"/>
      <w:pPr>
        <w:ind w:left="10209" w:hanging="360"/>
      </w:pPr>
    </w:lvl>
    <w:lvl w:ilvl="7" w:tplc="08090019" w:tentative="1">
      <w:start w:val="1"/>
      <w:numFmt w:val="lowerLetter"/>
      <w:lvlText w:val="%8."/>
      <w:lvlJc w:val="left"/>
      <w:pPr>
        <w:ind w:left="10929" w:hanging="360"/>
      </w:pPr>
    </w:lvl>
    <w:lvl w:ilvl="8" w:tplc="0809001B" w:tentative="1">
      <w:start w:val="1"/>
      <w:numFmt w:val="lowerRoman"/>
      <w:lvlText w:val="%9."/>
      <w:lvlJc w:val="right"/>
      <w:pPr>
        <w:ind w:left="11649" w:hanging="180"/>
      </w:pPr>
    </w:lvl>
  </w:abstractNum>
  <w:abstractNum w:abstractNumId="14" w15:restartNumberingAfterBreak="0">
    <w:nsid w:val="68F850D7"/>
    <w:multiLevelType w:val="hybridMultilevel"/>
    <w:tmpl w:val="7E96C4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1B69F4"/>
    <w:multiLevelType w:val="hybridMultilevel"/>
    <w:tmpl w:val="5816C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7E044E"/>
    <w:multiLevelType w:val="hybridMultilevel"/>
    <w:tmpl w:val="8C4233D6"/>
    <w:lvl w:ilvl="0" w:tplc="B28634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1A22C8"/>
    <w:multiLevelType w:val="hybridMultilevel"/>
    <w:tmpl w:val="6F207972"/>
    <w:lvl w:ilvl="0" w:tplc="0E3C5392">
      <w:start w:val="2"/>
      <w:numFmt w:val="decimal"/>
      <w:lvlText w:val="%1."/>
      <w:lvlJc w:val="left"/>
      <w:pPr>
        <w:tabs>
          <w:tab w:val="num" w:pos="1636"/>
        </w:tabs>
        <w:ind w:left="1636" w:hanging="360"/>
      </w:pPr>
      <w:rPr>
        <w:rFonts w:hint="default"/>
      </w:rPr>
    </w:lvl>
    <w:lvl w:ilvl="1" w:tplc="04050019" w:tentative="1">
      <w:start w:val="1"/>
      <w:numFmt w:val="lowerLetter"/>
      <w:lvlText w:val="%2."/>
      <w:lvlJc w:val="left"/>
      <w:pPr>
        <w:tabs>
          <w:tab w:val="num" w:pos="2356"/>
        </w:tabs>
        <w:ind w:left="2356" w:hanging="360"/>
      </w:pPr>
    </w:lvl>
    <w:lvl w:ilvl="2" w:tplc="0405001B" w:tentative="1">
      <w:start w:val="1"/>
      <w:numFmt w:val="lowerRoman"/>
      <w:lvlText w:val="%3."/>
      <w:lvlJc w:val="right"/>
      <w:pPr>
        <w:tabs>
          <w:tab w:val="num" w:pos="3076"/>
        </w:tabs>
        <w:ind w:left="3076" w:hanging="180"/>
      </w:pPr>
    </w:lvl>
    <w:lvl w:ilvl="3" w:tplc="0405000F" w:tentative="1">
      <w:start w:val="1"/>
      <w:numFmt w:val="decimal"/>
      <w:lvlText w:val="%4."/>
      <w:lvlJc w:val="left"/>
      <w:pPr>
        <w:tabs>
          <w:tab w:val="num" w:pos="3796"/>
        </w:tabs>
        <w:ind w:left="3796" w:hanging="360"/>
      </w:pPr>
    </w:lvl>
    <w:lvl w:ilvl="4" w:tplc="04050019" w:tentative="1">
      <w:start w:val="1"/>
      <w:numFmt w:val="lowerLetter"/>
      <w:lvlText w:val="%5."/>
      <w:lvlJc w:val="left"/>
      <w:pPr>
        <w:tabs>
          <w:tab w:val="num" w:pos="4516"/>
        </w:tabs>
        <w:ind w:left="4516" w:hanging="360"/>
      </w:pPr>
    </w:lvl>
    <w:lvl w:ilvl="5" w:tplc="0405001B" w:tentative="1">
      <w:start w:val="1"/>
      <w:numFmt w:val="lowerRoman"/>
      <w:lvlText w:val="%6."/>
      <w:lvlJc w:val="right"/>
      <w:pPr>
        <w:tabs>
          <w:tab w:val="num" w:pos="5236"/>
        </w:tabs>
        <w:ind w:left="5236" w:hanging="180"/>
      </w:pPr>
    </w:lvl>
    <w:lvl w:ilvl="6" w:tplc="0405000F" w:tentative="1">
      <w:start w:val="1"/>
      <w:numFmt w:val="decimal"/>
      <w:lvlText w:val="%7."/>
      <w:lvlJc w:val="left"/>
      <w:pPr>
        <w:tabs>
          <w:tab w:val="num" w:pos="5956"/>
        </w:tabs>
        <w:ind w:left="5956" w:hanging="360"/>
      </w:pPr>
    </w:lvl>
    <w:lvl w:ilvl="7" w:tplc="04050019" w:tentative="1">
      <w:start w:val="1"/>
      <w:numFmt w:val="lowerLetter"/>
      <w:lvlText w:val="%8."/>
      <w:lvlJc w:val="left"/>
      <w:pPr>
        <w:tabs>
          <w:tab w:val="num" w:pos="6676"/>
        </w:tabs>
        <w:ind w:left="6676" w:hanging="360"/>
      </w:pPr>
    </w:lvl>
    <w:lvl w:ilvl="8" w:tplc="0405001B" w:tentative="1">
      <w:start w:val="1"/>
      <w:numFmt w:val="lowerRoman"/>
      <w:lvlText w:val="%9."/>
      <w:lvlJc w:val="right"/>
      <w:pPr>
        <w:tabs>
          <w:tab w:val="num" w:pos="7396"/>
        </w:tabs>
        <w:ind w:left="7396" w:hanging="180"/>
      </w:pPr>
    </w:lvl>
  </w:abstractNum>
  <w:abstractNum w:abstractNumId="18" w15:restartNumberingAfterBreak="0">
    <w:nsid w:val="7680520B"/>
    <w:multiLevelType w:val="hybridMultilevel"/>
    <w:tmpl w:val="7EA2A6CC"/>
    <w:lvl w:ilvl="0" w:tplc="1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970412"/>
    <w:multiLevelType w:val="hybridMultilevel"/>
    <w:tmpl w:val="7EA2A6CC"/>
    <w:lvl w:ilvl="0" w:tplc="1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A4E618A"/>
    <w:multiLevelType w:val="hybridMultilevel"/>
    <w:tmpl w:val="7BCA5B7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6"/>
  </w:num>
  <w:num w:numId="5">
    <w:abstractNumId w:val="3"/>
  </w:num>
  <w:num w:numId="6">
    <w:abstractNumId w:val="16"/>
  </w:num>
  <w:num w:numId="7">
    <w:abstractNumId w:val="11"/>
  </w:num>
  <w:num w:numId="8">
    <w:abstractNumId w:val="7"/>
  </w:num>
  <w:num w:numId="9">
    <w:abstractNumId w:val="8"/>
  </w:num>
  <w:num w:numId="10">
    <w:abstractNumId w:val="12"/>
  </w:num>
  <w:num w:numId="11">
    <w:abstractNumId w:val="2"/>
  </w:num>
  <w:num w:numId="12">
    <w:abstractNumId w:val="18"/>
  </w:num>
  <w:num w:numId="13">
    <w:abstractNumId w:val="1"/>
  </w:num>
  <w:num w:numId="14">
    <w:abstractNumId w:val="9"/>
  </w:num>
  <w:num w:numId="15">
    <w:abstractNumId w:val="10"/>
  </w:num>
  <w:num w:numId="16">
    <w:abstractNumId w:val="5"/>
  </w:num>
  <w:num w:numId="17">
    <w:abstractNumId w:val="19"/>
  </w:num>
  <w:num w:numId="18">
    <w:abstractNumId w:val="20"/>
  </w:num>
  <w:num w:numId="19">
    <w:abstractNumId w:val="13"/>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enNummerVersion" w:val="1356756801"/>
    <w:docVar w:name="TMS_TEMPLATE_ID" w:val="External"/>
  </w:docVars>
  <w:rsids>
    <w:rsidRoot w:val="00B36A53"/>
    <w:rsid w:val="00010DC3"/>
    <w:rsid w:val="00021A76"/>
    <w:rsid w:val="00030BFC"/>
    <w:rsid w:val="00032864"/>
    <w:rsid w:val="000379F8"/>
    <w:rsid w:val="00042071"/>
    <w:rsid w:val="00053D24"/>
    <w:rsid w:val="00055045"/>
    <w:rsid w:val="00060AB7"/>
    <w:rsid w:val="00066AA2"/>
    <w:rsid w:val="0008120B"/>
    <w:rsid w:val="000838B7"/>
    <w:rsid w:val="00091D41"/>
    <w:rsid w:val="00094262"/>
    <w:rsid w:val="000A65A7"/>
    <w:rsid w:val="000A6733"/>
    <w:rsid w:val="000A75C1"/>
    <w:rsid w:val="000B2A8F"/>
    <w:rsid w:val="000B6C15"/>
    <w:rsid w:val="000D1CEB"/>
    <w:rsid w:val="000D27AD"/>
    <w:rsid w:val="000D599A"/>
    <w:rsid w:val="000E30C1"/>
    <w:rsid w:val="000E77BF"/>
    <w:rsid w:val="0010014F"/>
    <w:rsid w:val="00110072"/>
    <w:rsid w:val="001318E1"/>
    <w:rsid w:val="00133A56"/>
    <w:rsid w:val="0013639C"/>
    <w:rsid w:val="0014237D"/>
    <w:rsid w:val="00142D8E"/>
    <w:rsid w:val="00160BC5"/>
    <w:rsid w:val="00181B5D"/>
    <w:rsid w:val="00182E30"/>
    <w:rsid w:val="00191B3D"/>
    <w:rsid w:val="001940A1"/>
    <w:rsid w:val="001A66B4"/>
    <w:rsid w:val="001B531F"/>
    <w:rsid w:val="001B6676"/>
    <w:rsid w:val="001C4402"/>
    <w:rsid w:val="001D2D83"/>
    <w:rsid w:val="001F078B"/>
    <w:rsid w:val="001F07D9"/>
    <w:rsid w:val="001F1668"/>
    <w:rsid w:val="00214A9F"/>
    <w:rsid w:val="00214ECC"/>
    <w:rsid w:val="0022392F"/>
    <w:rsid w:val="0024479A"/>
    <w:rsid w:val="002534CF"/>
    <w:rsid w:val="00277CE9"/>
    <w:rsid w:val="00287681"/>
    <w:rsid w:val="00292520"/>
    <w:rsid w:val="002970D2"/>
    <w:rsid w:val="002A0336"/>
    <w:rsid w:val="002B1020"/>
    <w:rsid w:val="002B11BA"/>
    <w:rsid w:val="002B1DD7"/>
    <w:rsid w:val="002B4EEE"/>
    <w:rsid w:val="002C0ED9"/>
    <w:rsid w:val="002C1CB3"/>
    <w:rsid w:val="002D1CE6"/>
    <w:rsid w:val="002E560E"/>
    <w:rsid w:val="00314DA9"/>
    <w:rsid w:val="0031625C"/>
    <w:rsid w:val="00316B55"/>
    <w:rsid w:val="003445D3"/>
    <w:rsid w:val="00344925"/>
    <w:rsid w:val="0035413E"/>
    <w:rsid w:val="003567A9"/>
    <w:rsid w:val="00370BDF"/>
    <w:rsid w:val="0037402F"/>
    <w:rsid w:val="00374C71"/>
    <w:rsid w:val="003A25CA"/>
    <w:rsid w:val="003A790E"/>
    <w:rsid w:val="003B5764"/>
    <w:rsid w:val="003C1A16"/>
    <w:rsid w:val="003C5AFF"/>
    <w:rsid w:val="003D0829"/>
    <w:rsid w:val="003E059D"/>
    <w:rsid w:val="003E1737"/>
    <w:rsid w:val="003F360C"/>
    <w:rsid w:val="004041B6"/>
    <w:rsid w:val="0042636E"/>
    <w:rsid w:val="004677D7"/>
    <w:rsid w:val="00476F1A"/>
    <w:rsid w:val="00484D54"/>
    <w:rsid w:val="004860F8"/>
    <w:rsid w:val="004974F0"/>
    <w:rsid w:val="004B275C"/>
    <w:rsid w:val="004C73A7"/>
    <w:rsid w:val="004D522C"/>
    <w:rsid w:val="004F180A"/>
    <w:rsid w:val="00517086"/>
    <w:rsid w:val="005170D5"/>
    <w:rsid w:val="005172CF"/>
    <w:rsid w:val="00533F2A"/>
    <w:rsid w:val="0055177D"/>
    <w:rsid w:val="00551FAD"/>
    <w:rsid w:val="00553F0E"/>
    <w:rsid w:val="00565F97"/>
    <w:rsid w:val="00567213"/>
    <w:rsid w:val="00573E17"/>
    <w:rsid w:val="005771B0"/>
    <w:rsid w:val="005A488E"/>
    <w:rsid w:val="005A7870"/>
    <w:rsid w:val="005D6ADD"/>
    <w:rsid w:val="005D6DD8"/>
    <w:rsid w:val="005F532D"/>
    <w:rsid w:val="00606B4F"/>
    <w:rsid w:val="0061252F"/>
    <w:rsid w:val="00631342"/>
    <w:rsid w:val="00635F10"/>
    <w:rsid w:val="006529B1"/>
    <w:rsid w:val="00662D1D"/>
    <w:rsid w:val="00672FCC"/>
    <w:rsid w:val="006820AA"/>
    <w:rsid w:val="006A1E91"/>
    <w:rsid w:val="006A2B74"/>
    <w:rsid w:val="006B6D6C"/>
    <w:rsid w:val="006C6EE5"/>
    <w:rsid w:val="006D31D2"/>
    <w:rsid w:val="006D5204"/>
    <w:rsid w:val="00703DB6"/>
    <w:rsid w:val="007221E8"/>
    <w:rsid w:val="007251A6"/>
    <w:rsid w:val="0073668D"/>
    <w:rsid w:val="00747799"/>
    <w:rsid w:val="00751FAD"/>
    <w:rsid w:val="0075316C"/>
    <w:rsid w:val="00753A06"/>
    <w:rsid w:val="00765BDA"/>
    <w:rsid w:val="00770783"/>
    <w:rsid w:val="007717AA"/>
    <w:rsid w:val="007745A5"/>
    <w:rsid w:val="00780756"/>
    <w:rsid w:val="0078692C"/>
    <w:rsid w:val="007949CC"/>
    <w:rsid w:val="007A1FD5"/>
    <w:rsid w:val="007F52C5"/>
    <w:rsid w:val="007F73F4"/>
    <w:rsid w:val="00800541"/>
    <w:rsid w:val="00822CF6"/>
    <w:rsid w:val="00823EC9"/>
    <w:rsid w:val="00827D9D"/>
    <w:rsid w:val="00847D20"/>
    <w:rsid w:val="00860F17"/>
    <w:rsid w:val="008962AD"/>
    <w:rsid w:val="008A6E91"/>
    <w:rsid w:val="008B1A7E"/>
    <w:rsid w:val="008B40E6"/>
    <w:rsid w:val="008C3286"/>
    <w:rsid w:val="008C490A"/>
    <w:rsid w:val="008E21CB"/>
    <w:rsid w:val="00903B06"/>
    <w:rsid w:val="00916894"/>
    <w:rsid w:val="00922BCE"/>
    <w:rsid w:val="00923B75"/>
    <w:rsid w:val="00927023"/>
    <w:rsid w:val="009312FC"/>
    <w:rsid w:val="00933473"/>
    <w:rsid w:val="00951D45"/>
    <w:rsid w:val="00956467"/>
    <w:rsid w:val="009631BB"/>
    <w:rsid w:val="00970491"/>
    <w:rsid w:val="009A1B8E"/>
    <w:rsid w:val="009D73D1"/>
    <w:rsid w:val="009E10E3"/>
    <w:rsid w:val="00A02E34"/>
    <w:rsid w:val="00A07C1F"/>
    <w:rsid w:val="00A13261"/>
    <w:rsid w:val="00A20348"/>
    <w:rsid w:val="00A30FAD"/>
    <w:rsid w:val="00A41169"/>
    <w:rsid w:val="00A4363D"/>
    <w:rsid w:val="00A6662A"/>
    <w:rsid w:val="00A92A72"/>
    <w:rsid w:val="00AB15AA"/>
    <w:rsid w:val="00AE68F7"/>
    <w:rsid w:val="00AF007A"/>
    <w:rsid w:val="00B048A8"/>
    <w:rsid w:val="00B07E96"/>
    <w:rsid w:val="00B1077F"/>
    <w:rsid w:val="00B116DC"/>
    <w:rsid w:val="00B27365"/>
    <w:rsid w:val="00B3638C"/>
    <w:rsid w:val="00B36A53"/>
    <w:rsid w:val="00B37950"/>
    <w:rsid w:val="00B42478"/>
    <w:rsid w:val="00B56525"/>
    <w:rsid w:val="00B621B8"/>
    <w:rsid w:val="00B66E29"/>
    <w:rsid w:val="00B95778"/>
    <w:rsid w:val="00B970D7"/>
    <w:rsid w:val="00BA14AD"/>
    <w:rsid w:val="00BB5786"/>
    <w:rsid w:val="00BE3DAB"/>
    <w:rsid w:val="00C107B4"/>
    <w:rsid w:val="00C205BC"/>
    <w:rsid w:val="00C51684"/>
    <w:rsid w:val="00C6067F"/>
    <w:rsid w:val="00C811AC"/>
    <w:rsid w:val="00C868A8"/>
    <w:rsid w:val="00C874A8"/>
    <w:rsid w:val="00C90FC1"/>
    <w:rsid w:val="00CC0D1B"/>
    <w:rsid w:val="00CC6537"/>
    <w:rsid w:val="00CC7A27"/>
    <w:rsid w:val="00CE1100"/>
    <w:rsid w:val="00CF0110"/>
    <w:rsid w:val="00D03804"/>
    <w:rsid w:val="00D16F62"/>
    <w:rsid w:val="00D25FDF"/>
    <w:rsid w:val="00D300F6"/>
    <w:rsid w:val="00D3220A"/>
    <w:rsid w:val="00D40B40"/>
    <w:rsid w:val="00D51647"/>
    <w:rsid w:val="00D5329E"/>
    <w:rsid w:val="00D543D1"/>
    <w:rsid w:val="00D90247"/>
    <w:rsid w:val="00D969A0"/>
    <w:rsid w:val="00DB2691"/>
    <w:rsid w:val="00DE201D"/>
    <w:rsid w:val="00DE6FFB"/>
    <w:rsid w:val="00DF4CEF"/>
    <w:rsid w:val="00E05051"/>
    <w:rsid w:val="00E115C9"/>
    <w:rsid w:val="00E25236"/>
    <w:rsid w:val="00E35D01"/>
    <w:rsid w:val="00E638D0"/>
    <w:rsid w:val="00E72F44"/>
    <w:rsid w:val="00E749E5"/>
    <w:rsid w:val="00E74EDE"/>
    <w:rsid w:val="00E778B4"/>
    <w:rsid w:val="00E864B6"/>
    <w:rsid w:val="00E92892"/>
    <w:rsid w:val="00E92D77"/>
    <w:rsid w:val="00E957DB"/>
    <w:rsid w:val="00EA05A8"/>
    <w:rsid w:val="00EA14F9"/>
    <w:rsid w:val="00EA6470"/>
    <w:rsid w:val="00EB6E81"/>
    <w:rsid w:val="00EE2562"/>
    <w:rsid w:val="00F15D60"/>
    <w:rsid w:val="00F21455"/>
    <w:rsid w:val="00F32F8A"/>
    <w:rsid w:val="00F51EA0"/>
    <w:rsid w:val="00F549F6"/>
    <w:rsid w:val="00F658D5"/>
    <w:rsid w:val="00F76D5E"/>
    <w:rsid w:val="00F853FA"/>
    <w:rsid w:val="00F954DB"/>
    <w:rsid w:val="00F9558F"/>
    <w:rsid w:val="00FC4D12"/>
    <w:rsid w:val="00FC5E6D"/>
    <w:rsid w:val="00FE69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FB78E"/>
  <w15:docId w15:val="{AEC6FC8C-940B-44EF-8A85-287FC0A3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51"/>
    <w:rPr>
      <w:sz w:val="24"/>
      <w:szCs w:val="24"/>
      <w:lang w:val="en-US" w:eastAsia="cs-CZ"/>
    </w:rPr>
  </w:style>
  <w:style w:type="paragraph" w:styleId="Heading1">
    <w:name w:val="heading 1"/>
    <w:basedOn w:val="Normal"/>
    <w:next w:val="Normal"/>
    <w:autoRedefine/>
    <w:qFormat/>
    <w:rsid w:val="00E05051"/>
    <w:pPr>
      <w:keepNext/>
      <w:spacing w:after="120"/>
      <w:jc w:val="center"/>
      <w:outlineLvl w:val="0"/>
    </w:pPr>
    <w:rPr>
      <w:rFonts w:ascii="Arial" w:hAnsi="Arial" w:cs="Arial"/>
      <w:b/>
      <w:bCs/>
      <w:sz w:val="28"/>
      <w:lang w:val="cs-CZ"/>
    </w:rPr>
  </w:style>
  <w:style w:type="paragraph" w:styleId="Heading2">
    <w:name w:val="heading 2"/>
    <w:basedOn w:val="Normal"/>
    <w:next w:val="Normal"/>
    <w:autoRedefine/>
    <w:qFormat/>
    <w:rsid w:val="00E05051"/>
    <w:pPr>
      <w:keepNext/>
      <w:jc w:val="center"/>
      <w:outlineLvl w:val="1"/>
    </w:pPr>
    <w:rPr>
      <w:rFonts w:ascii="Arial" w:hAnsi="Arial" w:cs="Arial"/>
      <w:b/>
      <w:bCs/>
      <w:sz w:val="32"/>
      <w:lang w:val="en-GB"/>
    </w:rPr>
  </w:style>
  <w:style w:type="paragraph" w:styleId="Heading3">
    <w:name w:val="heading 3"/>
    <w:basedOn w:val="Normal"/>
    <w:next w:val="Normal"/>
    <w:autoRedefine/>
    <w:qFormat/>
    <w:rsid w:val="002A0336"/>
    <w:pPr>
      <w:keepNext/>
      <w:pageBreakBefore/>
      <w:spacing w:after="120"/>
      <w:jc w:val="center"/>
      <w:outlineLvl w:val="2"/>
    </w:pPr>
    <w:rPr>
      <w:b/>
      <w:lang w:val="en-GB"/>
    </w:rPr>
  </w:style>
  <w:style w:type="paragraph" w:styleId="Heading4">
    <w:name w:val="heading 4"/>
    <w:basedOn w:val="Normal"/>
    <w:next w:val="Normal"/>
    <w:qFormat/>
    <w:rsid w:val="00E05051"/>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Indent"/>
    <w:qFormat/>
    <w:rsid w:val="00E05051"/>
    <w:pPr>
      <w:spacing w:before="120" w:after="120"/>
      <w:jc w:val="both"/>
    </w:pPr>
    <w:rPr>
      <w:b/>
      <w:szCs w:val="20"/>
      <w:lang w:val="cs-CZ"/>
    </w:rPr>
  </w:style>
  <w:style w:type="paragraph" w:styleId="FootnoteText">
    <w:name w:val="footnote text"/>
    <w:basedOn w:val="Normal"/>
    <w:semiHidden/>
    <w:rsid w:val="00E05051"/>
    <w:pPr>
      <w:jc w:val="both"/>
    </w:pPr>
    <w:rPr>
      <w:sz w:val="20"/>
      <w:szCs w:val="20"/>
      <w:lang w:val="cs-CZ"/>
    </w:rPr>
  </w:style>
  <w:style w:type="paragraph" w:styleId="BodyText">
    <w:name w:val="Body Text"/>
    <w:basedOn w:val="Normal"/>
    <w:link w:val="BodyTextChar"/>
    <w:rsid w:val="00E05051"/>
    <w:pPr>
      <w:spacing w:after="120"/>
      <w:jc w:val="both"/>
    </w:pPr>
    <w:rPr>
      <w:szCs w:val="20"/>
      <w:lang w:val="cs-CZ"/>
    </w:rPr>
  </w:style>
  <w:style w:type="paragraph" w:styleId="NormalIndent">
    <w:name w:val="Normal Indent"/>
    <w:basedOn w:val="Normal"/>
    <w:rsid w:val="00E05051"/>
    <w:pPr>
      <w:ind w:left="708"/>
    </w:pPr>
  </w:style>
  <w:style w:type="paragraph" w:styleId="Header">
    <w:name w:val="header"/>
    <w:basedOn w:val="Normal"/>
    <w:rsid w:val="00E05051"/>
    <w:pPr>
      <w:tabs>
        <w:tab w:val="center" w:pos="4536"/>
        <w:tab w:val="right" w:pos="9072"/>
      </w:tabs>
    </w:pPr>
  </w:style>
  <w:style w:type="paragraph" w:styleId="Footer">
    <w:name w:val="footer"/>
    <w:basedOn w:val="Normal"/>
    <w:link w:val="FooterChar"/>
    <w:uiPriority w:val="99"/>
    <w:rsid w:val="00E05051"/>
    <w:pPr>
      <w:tabs>
        <w:tab w:val="center" w:pos="4536"/>
        <w:tab w:val="right" w:pos="9072"/>
      </w:tabs>
    </w:pPr>
  </w:style>
  <w:style w:type="character" w:styleId="PageNumber">
    <w:name w:val="page number"/>
    <w:basedOn w:val="DefaultParagraphFont"/>
    <w:rsid w:val="00E05051"/>
  </w:style>
  <w:style w:type="paragraph" w:styleId="BalloonText">
    <w:name w:val="Balloon Text"/>
    <w:basedOn w:val="Normal"/>
    <w:semiHidden/>
    <w:rsid w:val="00E05051"/>
    <w:pPr>
      <w:jc w:val="both"/>
    </w:pPr>
    <w:rPr>
      <w:rFonts w:ascii="Tahoma" w:hAnsi="Tahoma" w:cs="Tahoma"/>
      <w:sz w:val="16"/>
      <w:szCs w:val="16"/>
      <w:lang w:val="en-GB"/>
    </w:rPr>
  </w:style>
  <w:style w:type="paragraph" w:customStyle="1" w:styleId="Normal3a">
    <w:name w:val="Normal3 a"/>
    <w:basedOn w:val="Normal"/>
    <w:rsid w:val="00E05051"/>
    <w:pPr>
      <w:jc w:val="both"/>
    </w:pPr>
    <w:rPr>
      <w:lang w:val="en-GB"/>
    </w:rPr>
  </w:style>
  <w:style w:type="paragraph" w:styleId="BodyText2">
    <w:name w:val="Body Text 2"/>
    <w:basedOn w:val="Normal"/>
    <w:rsid w:val="00E05051"/>
    <w:pPr>
      <w:jc w:val="both"/>
    </w:pPr>
    <w:rPr>
      <w:rFonts w:ascii="Arial" w:hAnsi="Arial" w:cs="Arial"/>
      <w:sz w:val="20"/>
      <w:lang w:val="en-GB"/>
    </w:rPr>
  </w:style>
  <w:style w:type="character" w:styleId="Hyperlink">
    <w:name w:val="Hyperlink"/>
    <w:basedOn w:val="DefaultParagraphFont"/>
    <w:uiPriority w:val="99"/>
    <w:rsid w:val="00E05051"/>
    <w:rPr>
      <w:color w:val="0000FF"/>
      <w:u w:val="single"/>
    </w:rPr>
  </w:style>
  <w:style w:type="paragraph" w:customStyle="1" w:styleId="Sprechblasentext1">
    <w:name w:val="Sprechblasentext1"/>
    <w:basedOn w:val="Normal"/>
    <w:semiHidden/>
    <w:rsid w:val="00E05051"/>
    <w:rPr>
      <w:rFonts w:ascii="Tahoma" w:hAnsi="Tahoma" w:cs="Tahoma"/>
      <w:sz w:val="16"/>
      <w:szCs w:val="16"/>
    </w:rPr>
  </w:style>
  <w:style w:type="character" w:styleId="CommentReference">
    <w:name w:val="annotation reference"/>
    <w:basedOn w:val="DefaultParagraphFont"/>
    <w:uiPriority w:val="99"/>
    <w:semiHidden/>
    <w:rsid w:val="00E05051"/>
    <w:rPr>
      <w:sz w:val="16"/>
      <w:szCs w:val="16"/>
    </w:rPr>
  </w:style>
  <w:style w:type="paragraph" w:styleId="CommentText">
    <w:name w:val="annotation text"/>
    <w:basedOn w:val="Normal"/>
    <w:link w:val="CommentTextChar"/>
    <w:rsid w:val="00E05051"/>
    <w:rPr>
      <w:sz w:val="20"/>
      <w:szCs w:val="20"/>
    </w:rPr>
  </w:style>
  <w:style w:type="paragraph" w:customStyle="1" w:styleId="Kommentarthema1">
    <w:name w:val="Kommentarthema1"/>
    <w:basedOn w:val="CommentText"/>
    <w:next w:val="CommentText"/>
    <w:semiHidden/>
    <w:rsid w:val="00E05051"/>
    <w:rPr>
      <w:b/>
      <w:bCs/>
    </w:rPr>
  </w:style>
  <w:style w:type="paragraph" w:styleId="CommentSubject">
    <w:name w:val="annotation subject"/>
    <w:basedOn w:val="CommentText"/>
    <w:next w:val="CommentText"/>
    <w:semiHidden/>
    <w:rsid w:val="00E05051"/>
    <w:rPr>
      <w:b/>
      <w:bCs/>
    </w:rPr>
  </w:style>
  <w:style w:type="paragraph" w:customStyle="1" w:styleId="Styl1">
    <w:name w:val="Styl1"/>
    <w:basedOn w:val="Heading2"/>
    <w:rsid w:val="00E05051"/>
    <w:pPr>
      <w:spacing w:after="240"/>
    </w:pPr>
  </w:style>
  <w:style w:type="paragraph" w:styleId="BodyText3">
    <w:name w:val="Body Text 3"/>
    <w:basedOn w:val="Normal"/>
    <w:rsid w:val="00F51EA0"/>
    <w:pPr>
      <w:spacing w:after="120"/>
    </w:pPr>
    <w:rPr>
      <w:sz w:val="16"/>
      <w:szCs w:val="16"/>
    </w:rPr>
  </w:style>
  <w:style w:type="character" w:customStyle="1" w:styleId="FooterChar">
    <w:name w:val="Footer Char"/>
    <w:basedOn w:val="DefaultParagraphFont"/>
    <w:link w:val="Footer"/>
    <w:uiPriority w:val="99"/>
    <w:rsid w:val="00B1077F"/>
    <w:rPr>
      <w:sz w:val="24"/>
      <w:szCs w:val="24"/>
      <w:lang w:val="en-US" w:eastAsia="cs-CZ"/>
    </w:rPr>
  </w:style>
  <w:style w:type="paragraph" w:styleId="ListParagraph">
    <w:name w:val="List Paragraph"/>
    <w:aliases w:val="F List Paragraph"/>
    <w:basedOn w:val="Normal"/>
    <w:link w:val="ListParagraphChar"/>
    <w:qFormat/>
    <w:rsid w:val="004041B6"/>
    <w:pPr>
      <w:ind w:left="720"/>
      <w:contextualSpacing/>
    </w:pPr>
  </w:style>
  <w:style w:type="table" w:styleId="TableGrid">
    <w:name w:val="Table Grid"/>
    <w:basedOn w:val="TableNormal"/>
    <w:rsid w:val="00404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 List Paragraph Char"/>
    <w:basedOn w:val="DefaultParagraphFont"/>
    <w:link w:val="ListParagraph"/>
    <w:rsid w:val="00E778B4"/>
    <w:rPr>
      <w:sz w:val="24"/>
      <w:szCs w:val="24"/>
      <w:lang w:val="en-US" w:eastAsia="cs-CZ"/>
    </w:rPr>
  </w:style>
  <w:style w:type="character" w:customStyle="1" w:styleId="BodyTextChar">
    <w:name w:val="Body Text Char"/>
    <w:basedOn w:val="DefaultParagraphFont"/>
    <w:link w:val="BodyText"/>
    <w:rsid w:val="007717AA"/>
    <w:rPr>
      <w:sz w:val="24"/>
      <w:lang w:val="cs-CZ" w:eastAsia="cs-CZ"/>
    </w:rPr>
  </w:style>
  <w:style w:type="character" w:customStyle="1" w:styleId="CommentTextChar">
    <w:name w:val="Comment Text Char"/>
    <w:basedOn w:val="DefaultParagraphFont"/>
    <w:link w:val="CommentText"/>
    <w:rsid w:val="00822CF6"/>
    <w:rPr>
      <w:lang w:val="en-US" w:eastAsia="cs-CZ"/>
    </w:rPr>
  </w:style>
  <w:style w:type="paragraph" w:styleId="Revision">
    <w:name w:val="Revision"/>
    <w:hidden/>
    <w:uiPriority w:val="99"/>
    <w:semiHidden/>
    <w:rsid w:val="00E957DB"/>
    <w:rPr>
      <w:sz w:val="24"/>
      <w:szCs w:val="24"/>
      <w:lang w:val="en-US" w:eastAsia="cs-CZ"/>
    </w:rPr>
  </w:style>
  <w:style w:type="character" w:styleId="FootnoteReference">
    <w:name w:val="footnote reference"/>
    <w:basedOn w:val="DefaultParagraphFont"/>
    <w:semiHidden/>
    <w:unhideWhenUsed/>
    <w:rsid w:val="00B66E29"/>
    <w:rPr>
      <w:vertAlign w:val="superscript"/>
    </w:rPr>
  </w:style>
  <w:style w:type="character" w:styleId="Strong">
    <w:name w:val="Strong"/>
    <w:basedOn w:val="DefaultParagraphFont"/>
    <w:uiPriority w:val="22"/>
    <w:qFormat/>
    <w:rsid w:val="00765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st.lv" TargetMode="External"/><Relationship Id="rId13" Type="http://schemas.openxmlformats.org/officeDocument/2006/relationships/hyperlink" Target="mailto:liga.sadovica@as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ntins.lavrinovics@ast.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ast.lv" TargetMode="External"/><Relationship Id="rId5" Type="http://schemas.openxmlformats.org/officeDocument/2006/relationships/webSettings" Target="webSettings.xml"/><Relationship Id="rId15" Type="http://schemas.openxmlformats.org/officeDocument/2006/relationships/hyperlink" Target="mailto:elis.paas@elering.ee" TargetMode="External"/><Relationship Id="rId10" Type="http://schemas.openxmlformats.org/officeDocument/2006/relationships/hyperlink" Target="mailto:valentins.lavrinovics@ast.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ga.sadovica@ast.lv" TargetMode="External"/><Relationship Id="rId14" Type="http://schemas.openxmlformats.org/officeDocument/2006/relationships/hyperlink" Target="mailto:info@elerin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B122-0D5D-4245-848B-9CD0B1BE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6533</Words>
  <Characters>3725</Characters>
  <Application>Microsoft Office Word</Application>
  <DocSecurity>0</DocSecurity>
  <Lines>31</Lines>
  <Paragraphs>20</Paragraphs>
  <ScaleCrop>false</ScaleCrop>
  <HeadingPairs>
    <vt:vector size="8" baseType="variant">
      <vt:variant>
        <vt:lpstr>Title</vt:lpstr>
      </vt:variant>
      <vt:variant>
        <vt:i4>1</vt:i4>
      </vt:variant>
      <vt:variant>
        <vt:lpstr>Titel</vt:lpstr>
      </vt:variant>
      <vt:variant>
        <vt:i4>1</vt:i4>
      </vt:variant>
      <vt:variant>
        <vt:lpstr>Naslov</vt:lpstr>
      </vt:variant>
      <vt:variant>
        <vt:i4>1</vt:i4>
      </vt:variant>
      <vt:variant>
        <vt:lpstr>Název</vt:lpstr>
      </vt:variant>
      <vt:variant>
        <vt:i4>1</vt:i4>
      </vt:variant>
    </vt:vector>
  </HeadingPairs>
  <TitlesOfParts>
    <vt:vector size="4" baseType="lpstr">
      <vt:lpstr>Annex 1</vt:lpstr>
      <vt:lpstr>Annex 1</vt:lpstr>
      <vt:lpstr>Annex 1</vt:lpstr>
      <vt:lpstr>Annex 1</vt:lpstr>
    </vt:vector>
  </TitlesOfParts>
  <Company>HP</Company>
  <LinksUpToDate>false</LinksUpToDate>
  <CharactersWithSpaces>10238</CharactersWithSpaces>
  <SharedDoc>false</SharedDoc>
  <HLinks>
    <vt:vector size="6" baseType="variant">
      <vt:variant>
        <vt:i4>3604588</vt:i4>
      </vt:variant>
      <vt:variant>
        <vt:i4>0</vt:i4>
      </vt:variant>
      <vt:variant>
        <vt:i4>0</vt:i4>
      </vt:variant>
      <vt:variant>
        <vt:i4>5</vt:i4>
      </vt:variant>
      <vt:variant>
        <vt:lpwstr>http://www.central-ao.com/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jwl</dc:creator>
  <cp:lastModifiedBy>Aigars Sīlis</cp:lastModifiedBy>
  <cp:revision>3</cp:revision>
  <cp:lastPrinted>2015-09-03T06:32:00Z</cp:lastPrinted>
  <dcterms:created xsi:type="dcterms:W3CDTF">2016-11-30T12:24:00Z</dcterms:created>
  <dcterms:modified xsi:type="dcterms:W3CDTF">2016-11-30T12:28:00Z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UFAAPw6bUgrQkNGHtzVxKypwcLZtOkcti+WqKwRRateasxoADwdzLExan0RTv0+kXZyMwBHthmVZFBqF
pxE/Yc3hYQbvzkVmzyvVg20MPe0uwRQy/Ewyp0CMjdBCpKxSNpSN7/RDE8xVCjK7JYamyjBNa1kB
mSY/NsoT3WejKn+HUOHi9coRHFAVpVFpaLCWlq1pz5tHXi177ysopR3J3BMRWarIv+DUhRngun3Q
C590VM7p3EalUmg52</vt:lpwstr>
  </property>
  <property fmtid="{D5CDD505-2E9C-101B-9397-08002B2CF9AE}" pid="4" name="MAIL_MSG_ID2">
    <vt:lpwstr>p/eoWmVunmnh5q8svHf44du9PbGHeEvtpYWsMNEuvjeCyqqsj8vrUXgCSsB
yCR2y6MnWgC4XQuJ0m+Mi5s1RrQ=</vt:lpwstr>
  </property>
  <property fmtid="{D5CDD505-2E9C-101B-9397-08002B2CF9AE}" pid="5" name="RESPONSE_SENDER_NAME">
    <vt:lpwstr>sAAA4E8dREqJqIouM5giM6hadt9MVYvFJhAwnQW1A0K3NcU=</vt:lpwstr>
  </property>
  <property fmtid="{D5CDD505-2E9C-101B-9397-08002B2CF9AE}" pid="6" name="EMAIL_OWNER_ADDRESS">
    <vt:lpwstr>ABAAgoCixPcRe8nRPtFp8faWM+/LRRoMcWtFbczVsIxOLMTytqbzB/Z8WwLsw3RwSOOv</vt:lpwstr>
  </property>
  <property fmtid="{D5CDD505-2E9C-101B-9397-08002B2CF9AE}" pid="7" name="MatterId">
    <vt:lpwstr>1</vt:lpwstr>
  </property>
  <property fmtid="{D5CDD505-2E9C-101B-9397-08002B2CF9AE}" pid="8" name="ClientId">
    <vt:lpwstr>NG092</vt:lpwstr>
  </property>
  <property fmtid="{D5CDD505-2E9C-101B-9397-08002B2CF9AE}" pid="9" name="AuthorId">
    <vt:lpwstr>MJB</vt:lpwstr>
  </property>
  <property fmtid="{D5CDD505-2E9C-101B-9397-08002B2CF9AE}" pid="10" name="Library">
    <vt:lpwstr>Trade-Utilities</vt:lpwstr>
  </property>
  <property fmtid="{D5CDD505-2E9C-101B-9397-08002B2CF9AE}" pid="11" name="Version">
    <vt:lpwstr>1</vt:lpwstr>
  </property>
  <property fmtid="{D5CDD505-2E9C-101B-9397-08002B2CF9AE}" pid="12" name="Number">
    <vt:lpwstr>114019</vt:lpwstr>
  </property>
  <property fmtid="{D5CDD505-2E9C-101B-9397-08002B2CF9AE}" pid="13" name="FileRef">
    <vt:lpwstr>NG092 1</vt:lpwstr>
  </property>
  <property fmtid="{D5CDD505-2E9C-101B-9397-08002B2CF9AE}" pid="14" name="TypistId">
    <vt:lpwstr>MJB</vt:lpwstr>
  </property>
  <property fmtid="{D5CDD505-2E9C-101B-9397-08002B2CF9AE}" pid="15" name="MatterName">
    <vt:lpwstr>Market Coupling Project</vt:lpwstr>
  </property>
  <property fmtid="{D5CDD505-2E9C-101B-9397-08002B2CF9AE}" pid="16" name="AuthorName">
    <vt:lpwstr>Mark Bartholomew</vt:lpwstr>
  </property>
</Properties>
</file>