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2B5E2E" w14:textId="77777777" w:rsidR="00E21260" w:rsidRPr="004E0DA0" w:rsidRDefault="00000000" w:rsidP="00E21260">
      <w:pPr>
        <w:pStyle w:val="Default"/>
        <w:spacing w:after="120"/>
        <w:jc w:val="center"/>
        <w:rPr>
          <w:b/>
          <w:bCs/>
        </w:rPr>
      </w:pPr>
      <w:r w:rsidRPr="004E0DA0">
        <w:rPr>
          <w:b/>
          <w:bCs/>
        </w:rPr>
        <w:t>SISTĒMAS PAKALPOJUMU LĪGUMS</w:t>
      </w:r>
    </w:p>
    <w:p w14:paraId="0D01A276" w14:textId="77777777" w:rsidR="00E21260" w:rsidRPr="004E0DA0" w:rsidRDefault="00000000" w:rsidP="00E21260">
      <w:pPr>
        <w:pStyle w:val="Default"/>
        <w:spacing w:after="120"/>
        <w:jc w:val="both"/>
      </w:pPr>
      <w:r w:rsidRPr="004E0DA0">
        <w:t xml:space="preserve">Rīga, </w:t>
      </w:r>
      <w:r w:rsidRPr="004E0DA0">
        <w:tab/>
      </w:r>
      <w:r w:rsidRPr="004E0DA0">
        <w:tab/>
      </w:r>
      <w:r w:rsidRPr="004E0DA0">
        <w:tab/>
      </w:r>
      <w:r w:rsidRPr="004E0DA0">
        <w:tab/>
      </w:r>
      <w:r w:rsidRPr="004E0DA0">
        <w:tab/>
      </w:r>
      <w:r w:rsidRPr="004E0DA0">
        <w:tab/>
        <w:t xml:space="preserve"> </w:t>
      </w:r>
      <w:r w:rsidRPr="004E0DA0">
        <w:tab/>
        <w:t xml:space="preserve">            </w:t>
      </w:r>
      <w:r w:rsidR="00DC0962">
        <w:t xml:space="preserve">     </w:t>
      </w:r>
      <w:r w:rsidR="00DC0962" w:rsidRPr="00DC0962">
        <w:rPr>
          <w:i/>
        </w:rPr>
        <w:t xml:space="preserve">Līguma </w:t>
      </w:r>
      <w:r w:rsidR="00DC0962" w:rsidRPr="006F0C3B">
        <w:rPr>
          <w:i/>
        </w:rPr>
        <w:t>datums skatāms laika zīmogā</w:t>
      </w:r>
    </w:p>
    <w:p w14:paraId="12C23E25" w14:textId="77777777" w:rsidR="00E21260" w:rsidRPr="004E0DA0" w:rsidRDefault="00E21260" w:rsidP="00E21260">
      <w:pPr>
        <w:pStyle w:val="Default"/>
        <w:spacing w:after="120"/>
        <w:jc w:val="both"/>
      </w:pPr>
    </w:p>
    <w:p w14:paraId="40D6CA89" w14:textId="77777777" w:rsidR="00E21260" w:rsidRPr="004E0DA0" w:rsidRDefault="00000000" w:rsidP="00E21260">
      <w:pPr>
        <w:pStyle w:val="Default"/>
        <w:spacing w:after="120"/>
        <w:jc w:val="both"/>
      </w:pPr>
      <w:r w:rsidRPr="004E0DA0">
        <w:t xml:space="preserve">Akciju sabiedrība </w:t>
      </w:r>
      <w:r w:rsidR="0045533C">
        <w:t>"</w:t>
      </w:r>
      <w:r w:rsidRPr="004E0DA0">
        <w:rPr>
          <w:b/>
        </w:rPr>
        <w:t>Augstsprieguma tīkls</w:t>
      </w:r>
      <w:r w:rsidR="0045533C">
        <w:rPr>
          <w:b/>
        </w:rPr>
        <w:t>"</w:t>
      </w:r>
      <w:r w:rsidRPr="004E0DA0">
        <w:t xml:space="preserve"> (turpmāk tekstā – </w:t>
      </w:r>
      <w:r w:rsidRPr="004E0DA0">
        <w:rPr>
          <w:b/>
          <w:bCs/>
        </w:rPr>
        <w:t>PSO</w:t>
      </w:r>
      <w:r w:rsidRPr="004E0DA0">
        <w:t xml:space="preserve">), </w:t>
      </w:r>
      <w:r w:rsidR="0045533C" w:rsidRPr="005A7402">
        <w:t xml:space="preserve">pamatojoties uz statūtiem un </w:t>
      </w:r>
      <w:r w:rsidR="003B6F06" w:rsidRPr="00CE4862">
        <w:t>202</w:t>
      </w:r>
      <w:r w:rsidR="003B6F06">
        <w:t>4</w:t>
      </w:r>
      <w:r w:rsidR="003B6F06" w:rsidRPr="00CE4862">
        <w:t xml:space="preserve">.gada </w:t>
      </w:r>
      <w:r w:rsidR="003B6F06">
        <w:t xml:space="preserve">1.februāra pilnvaru </w:t>
      </w:r>
      <w:r w:rsidR="003B6F06" w:rsidRPr="003F1098">
        <w:t>Nr.2.6/2024/11</w:t>
      </w:r>
      <w:r w:rsidR="003B6F06" w:rsidRPr="00CE4862">
        <w:t xml:space="preserve"> pārstāv</w:t>
      </w:r>
      <w:r w:rsidR="003B6F06" w:rsidRPr="00D60CCE">
        <w:t xml:space="preserve"> </w:t>
      </w:r>
      <w:r w:rsidR="003B6F06">
        <w:t>valdes priekšsēdētājs un</w:t>
      </w:r>
      <w:r w:rsidR="003B6F06" w:rsidRPr="00D60CCE">
        <w:t xml:space="preserve"> valdes locek</w:t>
      </w:r>
      <w:r w:rsidR="003B6F06">
        <w:t>lis</w:t>
      </w:r>
      <w:r w:rsidRPr="004E0DA0">
        <w:t>, un</w:t>
      </w:r>
    </w:p>
    <w:p w14:paraId="0B24D359" w14:textId="2088E0D7" w:rsidR="00E21260" w:rsidRPr="004E0DA0" w:rsidRDefault="00B65937" w:rsidP="00E21260">
      <w:pPr>
        <w:pStyle w:val="Default"/>
        <w:spacing w:after="120"/>
        <w:jc w:val="both"/>
      </w:pPr>
      <w:r>
        <w:t>[</w:t>
      </w:r>
      <w:r w:rsidRPr="00B65937">
        <w:rPr>
          <w:highlight w:val="lightGray"/>
        </w:rPr>
        <w:t>komersanta nosaukums</w:t>
      </w:r>
      <w:r>
        <w:t>]</w:t>
      </w:r>
      <w:r w:rsidR="5B3136C1" w:rsidRPr="6E046C41">
        <w:rPr>
          <w:b/>
          <w:bCs/>
        </w:rPr>
        <w:t xml:space="preserve"> </w:t>
      </w:r>
      <w:r w:rsidR="5B3136C1">
        <w:t xml:space="preserve">(turpmāk tekstā </w:t>
      </w:r>
      <w:r w:rsidR="5B3136C1" w:rsidRPr="6E046C41">
        <w:rPr>
          <w:b/>
          <w:bCs/>
        </w:rPr>
        <w:t>- RAŽOTĀJS)</w:t>
      </w:r>
      <w:r w:rsidR="5B3136C1">
        <w:t xml:space="preserve">, </w:t>
      </w:r>
      <w:r w:rsidR="0045533C">
        <w:t xml:space="preserve">kuru saskaņā ar statūtiem pārstāv </w:t>
      </w:r>
      <w:r w:rsidR="000D166F">
        <w:t>[</w:t>
      </w:r>
      <w:r w:rsidR="000D166F" w:rsidRPr="000D166F">
        <w:rPr>
          <w:highlight w:val="lightGray"/>
        </w:rPr>
        <w:t>pārstāvības pamats un personas</w:t>
      </w:r>
      <w:r w:rsidR="000D166F">
        <w:t>]</w:t>
      </w:r>
      <w:r>
        <w:t>,</w:t>
      </w:r>
    </w:p>
    <w:p w14:paraId="1ECCAE30" w14:textId="77777777" w:rsidR="00E21260" w:rsidRPr="004E0DA0" w:rsidRDefault="00000000" w:rsidP="00E21260">
      <w:pPr>
        <w:pStyle w:val="Default"/>
        <w:spacing w:after="120"/>
        <w:jc w:val="both"/>
      </w:pPr>
      <w:r w:rsidRPr="004E0DA0">
        <w:t xml:space="preserve">katra atsevišķi saukta par </w:t>
      </w:r>
      <w:r w:rsidRPr="004E0DA0">
        <w:rPr>
          <w:b/>
        </w:rPr>
        <w:t>Pusi</w:t>
      </w:r>
      <w:r w:rsidRPr="004E0DA0">
        <w:t xml:space="preserve">, bet kopā – par </w:t>
      </w:r>
      <w:r w:rsidRPr="004E0DA0">
        <w:rPr>
          <w:b/>
        </w:rPr>
        <w:t>Pusēm</w:t>
      </w:r>
      <w:r w:rsidRPr="004E0DA0">
        <w:t>, izsakot gribu brīvi, bez maldiem, viltus vai spaidiem, noslēdz šāda satura līgumu (turpmāk tekstā – Līgums)</w:t>
      </w:r>
      <w:r>
        <w:t>;</w:t>
      </w:r>
      <w:r w:rsidR="000B795F">
        <w:t xml:space="preserve"> </w:t>
      </w:r>
      <w:r w:rsidR="003B6F06">
        <w:t xml:space="preserve"> </w:t>
      </w:r>
    </w:p>
    <w:p w14:paraId="04E4B83B" w14:textId="77777777" w:rsidR="00E21260" w:rsidRPr="004E0DA0" w:rsidRDefault="00000000" w:rsidP="00D716A5">
      <w:pPr>
        <w:pStyle w:val="Default"/>
        <w:spacing w:before="120" w:after="120"/>
        <w:jc w:val="center"/>
      </w:pPr>
      <w:r w:rsidRPr="004E0DA0">
        <w:rPr>
          <w:b/>
          <w:bCs/>
        </w:rPr>
        <w:t>1. LĪGUMA PRIEKŠMETS</w:t>
      </w:r>
    </w:p>
    <w:p w14:paraId="557C708C" w14:textId="1E6D620B" w:rsidR="00E21260" w:rsidRPr="004E0DA0" w:rsidRDefault="00000000" w:rsidP="00E21260">
      <w:pPr>
        <w:pStyle w:val="Default"/>
        <w:spacing w:after="120"/>
        <w:jc w:val="both"/>
      </w:pPr>
      <w:r>
        <w:t xml:space="preserve">1.1. </w:t>
      </w:r>
      <w:r w:rsidRPr="004E0DA0">
        <w:t xml:space="preserve">Līguma priekšmets ir elektroenerģijas pārvades </w:t>
      </w:r>
      <w:r>
        <w:t xml:space="preserve">sistēmas </w:t>
      </w:r>
      <w:r w:rsidR="000D166F">
        <w:t>[</w:t>
      </w:r>
      <w:r w:rsidR="003441AC" w:rsidRPr="000D166F">
        <w:rPr>
          <w:highlight w:val="lightGray"/>
        </w:rPr>
        <w:t>konstantā</w:t>
      </w:r>
      <w:r w:rsidR="000D166F">
        <w:t>]</w:t>
      </w:r>
      <w:r w:rsidR="003441AC">
        <w:t xml:space="preserve"> </w:t>
      </w:r>
      <w:r w:rsidR="00BD1945">
        <w:t xml:space="preserve">pārvades sistēmas </w:t>
      </w:r>
      <w:r w:rsidRPr="004E0DA0">
        <w:t xml:space="preserve">pakalpojuma </w:t>
      </w:r>
      <w:r>
        <w:t xml:space="preserve">(turpmāk tekstā – Pakalpojums) </w:t>
      </w:r>
      <w:r w:rsidRPr="004E0DA0">
        <w:t xml:space="preserve">sniegšana </w:t>
      </w:r>
      <w:r>
        <w:t>RAŽOTĀJAM</w:t>
      </w:r>
      <w:r w:rsidRPr="004E0DA0">
        <w:t xml:space="preserve">. </w:t>
      </w:r>
    </w:p>
    <w:p w14:paraId="086A82EB" w14:textId="77777777" w:rsidR="00E21260" w:rsidRPr="004E0DA0" w:rsidRDefault="00000000" w:rsidP="00E21260">
      <w:pPr>
        <w:pStyle w:val="Default"/>
        <w:spacing w:after="120"/>
        <w:jc w:val="center"/>
      </w:pPr>
      <w:r w:rsidRPr="004E0DA0">
        <w:rPr>
          <w:b/>
          <w:bCs/>
        </w:rPr>
        <w:t>2. PUŠU PIENĀKUMI UN TIESĪBAS</w:t>
      </w:r>
    </w:p>
    <w:p w14:paraId="792D370D" w14:textId="77777777" w:rsidR="00E21260" w:rsidRPr="008C6ACE" w:rsidRDefault="00000000" w:rsidP="00E21260">
      <w:pPr>
        <w:pStyle w:val="Default"/>
        <w:spacing w:after="120"/>
        <w:jc w:val="both"/>
      </w:pPr>
      <w:r w:rsidRPr="008C6ACE">
        <w:t xml:space="preserve">2.1. PSO pienākumi: </w:t>
      </w:r>
    </w:p>
    <w:p w14:paraId="56A5EB14" w14:textId="77777777" w:rsidR="00E21260" w:rsidRPr="008C6ACE" w:rsidRDefault="00000000" w:rsidP="00E21260">
      <w:pPr>
        <w:pStyle w:val="Default"/>
        <w:spacing w:after="120"/>
        <w:ind w:firstLine="720"/>
        <w:jc w:val="both"/>
      </w:pPr>
      <w:r w:rsidRPr="008C6ACE">
        <w:t xml:space="preserve">2.1.1. nodrošināt nepārtrauktu Pakalpojuma sniegšanu, izņemot gadījumus, kas noteikti šajā Līgumā vai spēkā esošajos tiesību aktos; </w:t>
      </w:r>
    </w:p>
    <w:p w14:paraId="363833C2" w14:textId="5795AEC9" w:rsidR="00E21260" w:rsidRPr="008C6ACE" w:rsidRDefault="00000000" w:rsidP="00E21260">
      <w:pPr>
        <w:pStyle w:val="Default"/>
        <w:spacing w:after="120"/>
        <w:ind w:firstLine="720"/>
        <w:jc w:val="both"/>
      </w:pPr>
      <w:r w:rsidRPr="4E1F8397">
        <w:t>2.1.2.</w:t>
      </w:r>
      <w:r w:rsidR="004D7B10" w:rsidRPr="4E1F8397">
        <w:t xml:space="preserve"> </w:t>
      </w:r>
      <w:r w:rsidR="000D166F">
        <w:t>s</w:t>
      </w:r>
      <w:r w:rsidR="004D7B10" w:rsidRPr="4E1F8397">
        <w:t>niegt Pakalpojumu saskaņā ar spēkā esošiem Sabiedrisko pakalpojumu regulēšanas komisijas apstiprinātiem tarifiem un pamatojoties uz Līguma 2. pielikumu. Līguma 2. pielikumu</w:t>
      </w:r>
      <w:r w:rsidR="00B8014C" w:rsidRPr="4E1F8397">
        <w:t>,</w:t>
      </w:r>
      <w:r w:rsidR="004D7B10" w:rsidRPr="4E1F8397">
        <w:t xml:space="preserve"> pamatojoties uz Sabiedrisko pakalpojumu regulēšanas komisijas apstiprinātiem tarifiem, izstrādā un paraksta tikai PSO. Pēc jaunu elektroenerģijas pārvades sistēmas pakalpojumu tarifu apstiprināšanas, elektroenerģijas ražošanas jaudas palielināšanas vai jebkādām citām nepieciešamajām izmaiņām Līguma 2.pielikumā, PSO sagatavo un paraksta atjaunotu Līguma 2.pielikumu un </w:t>
      </w:r>
      <w:proofErr w:type="spellStart"/>
      <w:r w:rsidR="004D7B10" w:rsidRPr="4E1F8397">
        <w:t>nosūta</w:t>
      </w:r>
      <w:proofErr w:type="spellEnd"/>
      <w:r w:rsidR="004D7B10" w:rsidRPr="4E1F8397">
        <w:t xml:space="preserve"> to RAŽOTĀJAM</w:t>
      </w:r>
      <w:r w:rsidRPr="4E1F8397">
        <w:t xml:space="preserve">; </w:t>
      </w:r>
    </w:p>
    <w:p w14:paraId="25267CFC" w14:textId="245F44D1" w:rsidR="00E21260" w:rsidRPr="008C6ACE" w:rsidRDefault="00000000" w:rsidP="00E21260">
      <w:pPr>
        <w:pStyle w:val="Default"/>
        <w:spacing w:after="120"/>
        <w:ind w:firstLine="720"/>
        <w:jc w:val="both"/>
      </w:pPr>
      <w:r w:rsidRPr="008C6ACE">
        <w:t xml:space="preserve">2.1.3. izrakstīt un nosūtīt </w:t>
      </w:r>
      <w:r w:rsidR="00F9184D" w:rsidRPr="008C6ACE">
        <w:t xml:space="preserve">RAŽOTĀJAM </w:t>
      </w:r>
      <w:r w:rsidRPr="008C6ACE">
        <w:t xml:space="preserve">rēķinu 3. nodaļā noteiktajos termiņos un kārtībā, ievērojot Līguma Pielikumā Nr.2 minēto; </w:t>
      </w:r>
    </w:p>
    <w:p w14:paraId="50958B6A" w14:textId="77777777" w:rsidR="00E21260" w:rsidRPr="008C6ACE" w:rsidRDefault="00000000" w:rsidP="00E21260">
      <w:pPr>
        <w:pStyle w:val="Default"/>
        <w:spacing w:after="120"/>
        <w:ind w:firstLine="720"/>
        <w:jc w:val="both"/>
      </w:pPr>
      <w:r w:rsidRPr="4E1F8397">
        <w:t xml:space="preserve">2.1.4. organizēt </w:t>
      </w:r>
      <w:proofErr w:type="spellStart"/>
      <w:r w:rsidRPr="4E1F8397">
        <w:t>robežakta</w:t>
      </w:r>
      <w:proofErr w:type="spellEnd"/>
      <w:r w:rsidRPr="4E1F8397">
        <w:t xml:space="preserve"> par elektroiekārtas piederības robežas noteikšanu (turpmāk – </w:t>
      </w:r>
      <w:proofErr w:type="spellStart"/>
      <w:r w:rsidRPr="4E1F8397">
        <w:t>robežakts</w:t>
      </w:r>
      <w:proofErr w:type="spellEnd"/>
      <w:r w:rsidRPr="4E1F8397">
        <w:t xml:space="preserve">) izstrādi, aktualizēšanu un parakstīšanu (Pielikums Nr.3); </w:t>
      </w:r>
    </w:p>
    <w:p w14:paraId="1412405F" w14:textId="77777777" w:rsidR="00E21260" w:rsidRPr="008C6ACE" w:rsidRDefault="00000000" w:rsidP="00E21260">
      <w:pPr>
        <w:pStyle w:val="Default"/>
        <w:spacing w:after="120"/>
        <w:ind w:firstLine="720"/>
        <w:jc w:val="both"/>
      </w:pPr>
      <w:r w:rsidRPr="008C6ACE">
        <w:t xml:space="preserve">2.1.5. nodrošināt Pakalpojuma sniegšanu uz elektroietaišu piederības robežas spēkā esošajos tiesību aktos noteiktajā kvalitātē; </w:t>
      </w:r>
    </w:p>
    <w:p w14:paraId="1B3C2E57" w14:textId="7F0C655B" w:rsidR="00E21260" w:rsidRPr="008C6ACE" w:rsidRDefault="00000000" w:rsidP="00E21260">
      <w:pPr>
        <w:pStyle w:val="Default"/>
        <w:spacing w:after="120"/>
        <w:ind w:firstLine="720"/>
        <w:jc w:val="both"/>
      </w:pPr>
      <w:r w:rsidRPr="4E1F8397">
        <w:t xml:space="preserve">2.1.6. nodrošināt elektroietaišu tehnisko un operatīvo apkalpošanu, ņemot vērā elektroietaišu piederības robežas atbilstoši spēkā esošajiem </w:t>
      </w:r>
      <w:proofErr w:type="spellStart"/>
      <w:r w:rsidRPr="4E1F8397">
        <w:t>robežaktiem</w:t>
      </w:r>
      <w:proofErr w:type="spellEnd"/>
      <w:r w:rsidRPr="4E1F8397">
        <w:t xml:space="preserve">. Gadījumos, kad elektroietaišu tehniskās vai operatīvās apkalpošanas robežas tiek noteiktas atšķirīgi kā </w:t>
      </w:r>
      <w:proofErr w:type="spellStart"/>
      <w:r w:rsidRPr="4E1F8397">
        <w:t>robežaktos</w:t>
      </w:r>
      <w:proofErr w:type="spellEnd"/>
      <w:r w:rsidRPr="4E1F8397">
        <w:t>, P</w:t>
      </w:r>
      <w:r w:rsidR="000D166F">
        <w:t>uses</w:t>
      </w:r>
      <w:r w:rsidRPr="4E1F8397">
        <w:t xml:space="preserve"> par to atsevišķi rakstiski vienojas; </w:t>
      </w:r>
    </w:p>
    <w:p w14:paraId="6ECA916D" w14:textId="77777777" w:rsidR="00E21260" w:rsidRPr="008C6ACE" w:rsidRDefault="00000000" w:rsidP="00E21260">
      <w:pPr>
        <w:pStyle w:val="Default"/>
        <w:spacing w:after="120"/>
        <w:ind w:firstLine="720"/>
        <w:jc w:val="both"/>
      </w:pPr>
      <w:bookmarkStart w:id="0" w:name="_Hlk24539148"/>
      <w:r w:rsidRPr="008C6ACE">
        <w:t xml:space="preserve">2.1.7. pārvades sistēmas tehnoloģiskā traucējuma gadījumā nodrošināt tehnoloģiskā traucējuma novēršanu pēc iespējas ātrāk, taču ne vēlāk kā 12 (divpadsmit) stundu laikā no brīža, kad </w:t>
      </w:r>
      <w:r w:rsidR="006A01FD" w:rsidRPr="008C6ACE">
        <w:t>RAŽOTĀJS</w:t>
      </w:r>
      <w:r w:rsidRPr="008C6ACE">
        <w:t xml:space="preserve"> ir informējis PSO par Pakalpojuma nesaņemšanu, izņemot gadījumus, kas noteikti šajā Līgumā vai spēkā esošajos tiesību aktos; </w:t>
      </w:r>
    </w:p>
    <w:bookmarkEnd w:id="0"/>
    <w:p w14:paraId="6C39E9EC" w14:textId="77777777" w:rsidR="00E21260" w:rsidRPr="004E0DA0" w:rsidRDefault="00000000" w:rsidP="00E21260">
      <w:pPr>
        <w:pStyle w:val="Default"/>
        <w:spacing w:after="120"/>
        <w:ind w:firstLine="720"/>
        <w:jc w:val="both"/>
      </w:pPr>
      <w:r w:rsidRPr="4E1F8397">
        <w:t xml:space="preserve">2.1.8. </w:t>
      </w:r>
      <w:r w:rsidR="002B7B07">
        <w:t xml:space="preserve">savlaicīgi </w:t>
      </w:r>
      <w:r w:rsidRPr="4E1F8397">
        <w:t xml:space="preserve">informēt </w:t>
      </w:r>
      <w:r w:rsidR="006A01FD" w:rsidRPr="4E1F8397">
        <w:t>RAŽOTĀJU</w:t>
      </w:r>
      <w:r w:rsidRPr="4E1F8397">
        <w:t xml:space="preserve"> par plānotajiem elektroiekārtu</w:t>
      </w:r>
      <w:r w:rsidR="006A01FD" w:rsidRPr="4E1F8397">
        <w:t xml:space="preserve"> remonta </w:t>
      </w:r>
      <w:proofErr w:type="spellStart"/>
      <w:r w:rsidRPr="4E1F8397">
        <w:t>atslēgumiem</w:t>
      </w:r>
      <w:proofErr w:type="spellEnd"/>
      <w:r w:rsidRPr="4E1F8397">
        <w:t xml:space="preserve">, kas ietekmē </w:t>
      </w:r>
      <w:r w:rsidR="006A01FD" w:rsidRPr="4E1F8397">
        <w:t>RAŽOTĀJA</w:t>
      </w:r>
      <w:r w:rsidRPr="4E1F8397">
        <w:t xml:space="preserve"> iespēju saņemt Pakalpojumu atbilstoši nosacījumiem, kas noteikti Pielikumā Nr.1; </w:t>
      </w:r>
    </w:p>
    <w:p w14:paraId="04CFEF29" w14:textId="77777777" w:rsidR="00E21260" w:rsidRPr="008C6ACE" w:rsidRDefault="00000000" w:rsidP="00E21260">
      <w:pPr>
        <w:pStyle w:val="Default"/>
        <w:spacing w:after="120"/>
        <w:ind w:firstLine="720"/>
        <w:jc w:val="both"/>
      </w:pPr>
      <w:r w:rsidRPr="4E1F8397">
        <w:lastRenderedPageBreak/>
        <w:t xml:space="preserve">2.1.9. saskaņot ar </w:t>
      </w:r>
      <w:r w:rsidR="006A01FD" w:rsidRPr="4E1F8397">
        <w:t>RAŽOTĀJU</w:t>
      </w:r>
      <w:r w:rsidRPr="4E1F8397">
        <w:t xml:space="preserve"> plānotos </w:t>
      </w:r>
      <w:r w:rsidR="006A01FD" w:rsidRPr="4E1F8397">
        <w:t xml:space="preserve">remonta </w:t>
      </w:r>
      <w:proofErr w:type="spellStart"/>
      <w:r w:rsidRPr="4E1F8397">
        <w:t>atslēguma</w:t>
      </w:r>
      <w:proofErr w:type="spellEnd"/>
      <w:r w:rsidRPr="4E1F8397">
        <w:t xml:space="preserve"> laikus elektroiekārtai, kas ir PSO operatīvajā pārziņā. Ja nav iespējams vienoties par </w:t>
      </w:r>
      <w:proofErr w:type="spellStart"/>
      <w:r w:rsidRPr="4E1F8397">
        <w:t>atslēguma</w:t>
      </w:r>
      <w:proofErr w:type="spellEnd"/>
      <w:r w:rsidRPr="4E1F8397">
        <w:t xml:space="preserve"> laiku, PSO </w:t>
      </w:r>
      <w:proofErr w:type="spellStart"/>
      <w:r w:rsidRPr="4E1F8397">
        <w:t>atslēguma</w:t>
      </w:r>
      <w:proofErr w:type="spellEnd"/>
      <w:r w:rsidRPr="4E1F8397">
        <w:t xml:space="preserve"> laiku nosaka patstāvīgi un 20 (divdesmit) dienas pirms </w:t>
      </w:r>
      <w:proofErr w:type="spellStart"/>
      <w:r w:rsidRPr="4E1F8397">
        <w:t>atslēguma</w:t>
      </w:r>
      <w:proofErr w:type="spellEnd"/>
      <w:r w:rsidRPr="4E1F8397">
        <w:t xml:space="preserve"> sākuma </w:t>
      </w:r>
      <w:proofErr w:type="spellStart"/>
      <w:r w:rsidRPr="4E1F8397">
        <w:t>rakstveidā</w:t>
      </w:r>
      <w:proofErr w:type="spellEnd"/>
      <w:r w:rsidRPr="4E1F8397">
        <w:t xml:space="preserve"> paziņo par to </w:t>
      </w:r>
      <w:r w:rsidR="006A01FD" w:rsidRPr="4E1F8397">
        <w:t>RAŽOTĀJ</w:t>
      </w:r>
      <w:r w:rsidR="00E2272B" w:rsidRPr="4E1F8397">
        <w:t>AM</w:t>
      </w:r>
      <w:r w:rsidRPr="4E1F8397">
        <w:t xml:space="preserve">; </w:t>
      </w:r>
    </w:p>
    <w:p w14:paraId="3816A514" w14:textId="77777777" w:rsidR="00E21260" w:rsidRPr="008C6ACE" w:rsidRDefault="00000000" w:rsidP="4E1F8397">
      <w:pPr>
        <w:pStyle w:val="Default"/>
        <w:spacing w:after="120"/>
        <w:ind w:firstLine="720"/>
        <w:jc w:val="both"/>
        <w:rPr>
          <w:color w:val="auto"/>
        </w:rPr>
      </w:pPr>
      <w:r w:rsidRPr="4E1F8397">
        <w:t xml:space="preserve">2.1.10. organizēt elektroenerģijas </w:t>
      </w:r>
      <w:proofErr w:type="spellStart"/>
      <w:r w:rsidRPr="4E1F8397">
        <w:t>komercuzskaiti</w:t>
      </w:r>
      <w:proofErr w:type="spellEnd"/>
      <w:r w:rsidRPr="4E1F8397">
        <w:t xml:space="preserve"> atbilstoši Pielikuma Nr.5 un Nr.6 nosacījumiem, </w:t>
      </w:r>
      <w:r w:rsidR="006A01FD" w:rsidRPr="4E1F8397">
        <w:t>RAŽOTĀJA</w:t>
      </w:r>
      <w:r w:rsidRPr="4E1F8397">
        <w:t xml:space="preserve"> saņemtās vai sistēmā nodotās elektroenerģijas uzskaitei uzstādot </w:t>
      </w:r>
      <w:proofErr w:type="spellStart"/>
      <w:r w:rsidRPr="4E1F8397">
        <w:rPr>
          <w:color w:val="auto"/>
        </w:rPr>
        <w:t>komercuzskaites</w:t>
      </w:r>
      <w:proofErr w:type="spellEnd"/>
      <w:r w:rsidRPr="4E1F8397">
        <w:rPr>
          <w:color w:val="auto"/>
        </w:rPr>
        <w:t xml:space="preserve"> mēraparātus Pielikumā Nr.6 norādītajās </w:t>
      </w:r>
      <w:proofErr w:type="spellStart"/>
      <w:r w:rsidRPr="4E1F8397">
        <w:rPr>
          <w:color w:val="auto"/>
        </w:rPr>
        <w:t>komercuzskaites</w:t>
      </w:r>
      <w:proofErr w:type="spellEnd"/>
      <w:r w:rsidRPr="4E1F8397">
        <w:rPr>
          <w:color w:val="auto"/>
        </w:rPr>
        <w:t xml:space="preserve"> ierīkošanas vietās; </w:t>
      </w:r>
    </w:p>
    <w:p w14:paraId="57C7B80C" w14:textId="77777777" w:rsidR="00E21260" w:rsidRPr="008C6ACE" w:rsidRDefault="00000000" w:rsidP="4E1F8397">
      <w:pPr>
        <w:pStyle w:val="Default"/>
        <w:spacing w:after="120"/>
        <w:ind w:firstLine="720"/>
        <w:jc w:val="both"/>
        <w:rPr>
          <w:color w:val="auto"/>
        </w:rPr>
      </w:pPr>
      <w:bookmarkStart w:id="1" w:name="_Hlk46740793"/>
      <w:r w:rsidRPr="4E1F8397">
        <w:rPr>
          <w:color w:val="auto"/>
        </w:rPr>
        <w:t xml:space="preserve">2.1.11. </w:t>
      </w:r>
      <w:proofErr w:type="spellStart"/>
      <w:r w:rsidRPr="4E1F8397">
        <w:rPr>
          <w:color w:val="auto"/>
        </w:rPr>
        <w:t>komercuzskaites</w:t>
      </w:r>
      <w:proofErr w:type="spellEnd"/>
      <w:r w:rsidRPr="4E1F8397">
        <w:rPr>
          <w:color w:val="auto"/>
        </w:rPr>
        <w:t xml:space="preserve"> mēraparāta nepareizas darbības, bojājuma vai kļūdas aprēķinos gadījumā veikt pārrēķinu saskaņā ar Pielikuma Nr.5 nosacījumiem; </w:t>
      </w:r>
    </w:p>
    <w:bookmarkEnd w:id="1"/>
    <w:p w14:paraId="23EC7EA6" w14:textId="77777777" w:rsidR="00E21260" w:rsidRPr="008C6ACE" w:rsidRDefault="00000000" w:rsidP="4E1F8397">
      <w:pPr>
        <w:pStyle w:val="Default"/>
        <w:spacing w:after="120"/>
        <w:ind w:firstLine="720"/>
        <w:jc w:val="both"/>
        <w:rPr>
          <w:color w:val="auto"/>
        </w:rPr>
      </w:pPr>
      <w:r w:rsidRPr="4E1F8397">
        <w:rPr>
          <w:color w:val="auto"/>
        </w:rPr>
        <w:t xml:space="preserve">2.1.12. reizi gadā, bet ne vēlāk kā līdz </w:t>
      </w:r>
      <w:r w:rsidR="006A01FD" w:rsidRPr="4E1F8397">
        <w:rPr>
          <w:color w:val="auto"/>
        </w:rPr>
        <w:t xml:space="preserve">kārtējā gada </w:t>
      </w:r>
      <w:r w:rsidRPr="4E1F8397">
        <w:rPr>
          <w:color w:val="auto"/>
        </w:rPr>
        <w:t xml:space="preserve">31. janvārim, iesniegt </w:t>
      </w:r>
      <w:r w:rsidR="006A01FD" w:rsidRPr="4E1F8397">
        <w:t>RAŽOTĀJAM</w:t>
      </w:r>
      <w:r w:rsidRPr="4E1F8397">
        <w:rPr>
          <w:color w:val="auto"/>
        </w:rPr>
        <w:t xml:space="preserve"> sarakstu ar PSO pilnvaroto </w:t>
      </w:r>
      <w:proofErr w:type="spellStart"/>
      <w:r w:rsidRPr="4E1F8397">
        <w:rPr>
          <w:color w:val="auto"/>
        </w:rPr>
        <w:t>dispečervadības</w:t>
      </w:r>
      <w:proofErr w:type="spellEnd"/>
      <w:r w:rsidRPr="4E1F8397">
        <w:rPr>
          <w:color w:val="auto"/>
        </w:rPr>
        <w:t xml:space="preserve"> personālu. </w:t>
      </w:r>
      <w:bookmarkStart w:id="2" w:name="_Hlk24441646"/>
      <w:r w:rsidRPr="4E1F8397">
        <w:rPr>
          <w:color w:val="auto"/>
        </w:rPr>
        <w:t xml:space="preserve">Gadījumā ja sarakstā ir veicamas izmaiņas, PSO iesniedz </w:t>
      </w:r>
      <w:r w:rsidR="006A01FD" w:rsidRPr="4E1F8397">
        <w:rPr>
          <w:color w:val="auto"/>
        </w:rPr>
        <w:t>RAŽOTĀJAM</w:t>
      </w:r>
      <w:r w:rsidRPr="4E1F8397">
        <w:rPr>
          <w:color w:val="auto"/>
        </w:rPr>
        <w:t xml:space="preserve"> jaunu sarakstu 3 (trīs) darba dienu laikā no brīža, kad PSO ir veicis sarakstā izmaiņas</w:t>
      </w:r>
      <w:bookmarkEnd w:id="2"/>
      <w:r w:rsidRPr="4E1F8397">
        <w:rPr>
          <w:color w:val="auto"/>
        </w:rPr>
        <w:t>;</w:t>
      </w:r>
    </w:p>
    <w:p w14:paraId="42C37B6C" w14:textId="77777777" w:rsidR="00E21260" w:rsidRPr="008C6ACE" w:rsidRDefault="00000000" w:rsidP="00E21260">
      <w:pPr>
        <w:pStyle w:val="Default"/>
        <w:spacing w:after="120"/>
        <w:ind w:firstLine="720"/>
        <w:jc w:val="both"/>
        <w:rPr>
          <w:color w:val="auto"/>
        </w:rPr>
      </w:pPr>
      <w:r w:rsidRPr="008C6ACE">
        <w:rPr>
          <w:color w:val="auto"/>
        </w:rPr>
        <w:t xml:space="preserve">2.1.13. reizi gadā, bet ne vēlāk kā līdz 31. janvārim, iesniegt </w:t>
      </w:r>
      <w:r w:rsidR="006A01FD" w:rsidRPr="008C6ACE">
        <w:rPr>
          <w:color w:val="auto"/>
        </w:rPr>
        <w:t>RAŽOTĀJAM</w:t>
      </w:r>
      <w:r w:rsidRPr="008C6ACE">
        <w:rPr>
          <w:color w:val="auto"/>
        </w:rPr>
        <w:t xml:space="preserve"> sarakstu ar PSO pilnvarotajām personām, kuras ir atbildīgas par jebkuriem darbiem ar elektroenerģijas uzskaites iekārtām. </w:t>
      </w:r>
      <w:bookmarkStart w:id="3" w:name="_Hlk24444094"/>
      <w:r w:rsidRPr="008C6ACE">
        <w:rPr>
          <w:color w:val="auto"/>
        </w:rPr>
        <w:t xml:space="preserve">Gadījumā, ja sarakstā ir veicamas izmaiņas, PSO iesniedz </w:t>
      </w:r>
      <w:r w:rsidR="006A01FD" w:rsidRPr="008C6ACE">
        <w:rPr>
          <w:color w:val="auto"/>
        </w:rPr>
        <w:t>RAŽOTĀJAM</w:t>
      </w:r>
      <w:r w:rsidRPr="008C6ACE">
        <w:rPr>
          <w:color w:val="auto"/>
        </w:rPr>
        <w:t xml:space="preserve"> jaunu sarakstu 3 (trīs) darba dienu laikā no brīža, kad PSO ir veicis sarakstā izmaiņas</w:t>
      </w:r>
      <w:bookmarkEnd w:id="3"/>
      <w:r w:rsidRPr="008C6ACE">
        <w:rPr>
          <w:color w:val="auto"/>
        </w:rPr>
        <w:t>;</w:t>
      </w:r>
    </w:p>
    <w:p w14:paraId="6062C542" w14:textId="77777777" w:rsidR="00E21260" w:rsidRPr="008C6ACE" w:rsidRDefault="00000000" w:rsidP="4E1F8397">
      <w:pPr>
        <w:pStyle w:val="Default"/>
        <w:spacing w:after="120"/>
        <w:ind w:firstLine="720"/>
        <w:jc w:val="both"/>
        <w:rPr>
          <w:color w:val="auto"/>
        </w:rPr>
      </w:pPr>
      <w:r w:rsidRPr="4E1F8397">
        <w:rPr>
          <w:color w:val="auto"/>
        </w:rPr>
        <w:t xml:space="preserve">2.1.14. saglabāt elektroenerģijas </w:t>
      </w:r>
      <w:proofErr w:type="spellStart"/>
      <w:r w:rsidRPr="4E1F8397">
        <w:rPr>
          <w:color w:val="auto"/>
        </w:rPr>
        <w:t>komercuzskaites</w:t>
      </w:r>
      <w:proofErr w:type="spellEnd"/>
      <w:r w:rsidRPr="4E1F8397">
        <w:rPr>
          <w:color w:val="auto"/>
        </w:rPr>
        <w:t xml:space="preserve"> mēraparātus, kā arī </w:t>
      </w:r>
      <w:proofErr w:type="spellStart"/>
      <w:r w:rsidRPr="4E1F8397">
        <w:rPr>
          <w:color w:val="auto"/>
        </w:rPr>
        <w:t>komercuzskaites</w:t>
      </w:r>
      <w:proofErr w:type="spellEnd"/>
      <w:r w:rsidRPr="4E1F8397">
        <w:rPr>
          <w:color w:val="auto"/>
        </w:rPr>
        <w:t xml:space="preserve"> mēraparātu un </w:t>
      </w:r>
      <w:proofErr w:type="spellStart"/>
      <w:r w:rsidRPr="4E1F8397">
        <w:rPr>
          <w:color w:val="auto"/>
        </w:rPr>
        <w:t>pirmsuzskaites</w:t>
      </w:r>
      <w:proofErr w:type="spellEnd"/>
      <w:r w:rsidRPr="4E1F8397">
        <w:rPr>
          <w:color w:val="auto"/>
        </w:rPr>
        <w:t xml:space="preserve"> ķēžu plombas un </w:t>
      </w:r>
      <w:proofErr w:type="spellStart"/>
      <w:r w:rsidRPr="4E1F8397">
        <w:rPr>
          <w:color w:val="auto"/>
        </w:rPr>
        <w:t>līmplombas</w:t>
      </w:r>
      <w:proofErr w:type="spellEnd"/>
      <w:r w:rsidRPr="4E1F8397">
        <w:rPr>
          <w:color w:val="auto"/>
        </w:rPr>
        <w:t xml:space="preserve"> un </w:t>
      </w:r>
      <w:proofErr w:type="spellStart"/>
      <w:r w:rsidRPr="4E1F8397">
        <w:rPr>
          <w:color w:val="auto"/>
        </w:rPr>
        <w:t>mērmaiņu</w:t>
      </w:r>
      <w:proofErr w:type="spellEnd"/>
      <w:r w:rsidRPr="4E1F8397">
        <w:rPr>
          <w:color w:val="auto"/>
        </w:rPr>
        <w:t xml:space="preserve"> vai </w:t>
      </w:r>
      <w:proofErr w:type="spellStart"/>
      <w:r w:rsidRPr="4E1F8397">
        <w:rPr>
          <w:color w:val="auto"/>
        </w:rPr>
        <w:t>pirmsuzskaites</w:t>
      </w:r>
      <w:proofErr w:type="spellEnd"/>
      <w:r w:rsidRPr="4E1F8397">
        <w:rPr>
          <w:color w:val="auto"/>
        </w:rPr>
        <w:t xml:space="preserve"> elektroaparātu plombas, nekavējoties ziņot </w:t>
      </w:r>
      <w:r w:rsidR="006A01FD" w:rsidRPr="4E1F8397">
        <w:rPr>
          <w:color w:val="auto"/>
        </w:rPr>
        <w:t>RAŽOTĀJAM</w:t>
      </w:r>
      <w:r w:rsidRPr="4E1F8397">
        <w:rPr>
          <w:color w:val="auto"/>
        </w:rPr>
        <w:t xml:space="preserve"> par elektroenerģijas </w:t>
      </w:r>
      <w:proofErr w:type="spellStart"/>
      <w:r w:rsidRPr="4E1F8397">
        <w:rPr>
          <w:color w:val="auto"/>
        </w:rPr>
        <w:t>komercuzskaites</w:t>
      </w:r>
      <w:proofErr w:type="spellEnd"/>
      <w:r w:rsidRPr="4E1F8397">
        <w:rPr>
          <w:color w:val="auto"/>
        </w:rPr>
        <w:t xml:space="preserve"> mēraparātu, </w:t>
      </w:r>
      <w:proofErr w:type="spellStart"/>
      <w:r w:rsidRPr="4E1F8397">
        <w:rPr>
          <w:color w:val="auto"/>
        </w:rPr>
        <w:t>pirmsuzskaites</w:t>
      </w:r>
      <w:proofErr w:type="spellEnd"/>
      <w:r w:rsidRPr="4E1F8397">
        <w:rPr>
          <w:color w:val="auto"/>
        </w:rPr>
        <w:t xml:space="preserve"> un uzskaites ķēžu un plombu bojājumiem; </w:t>
      </w:r>
    </w:p>
    <w:p w14:paraId="48366BD0" w14:textId="77777777" w:rsidR="00E21260" w:rsidRDefault="00000000" w:rsidP="4E1F8397">
      <w:pPr>
        <w:pStyle w:val="Default"/>
        <w:spacing w:after="120"/>
        <w:ind w:firstLine="720"/>
        <w:jc w:val="both"/>
        <w:rPr>
          <w:color w:val="auto"/>
        </w:rPr>
      </w:pPr>
      <w:r w:rsidRPr="4E1F8397">
        <w:rPr>
          <w:color w:val="auto"/>
        </w:rPr>
        <w:t xml:space="preserve">2.1.15. nodrošināt, ka lietošanā esošā uzskaites mēraparatūra (skaitītāji un </w:t>
      </w:r>
      <w:proofErr w:type="spellStart"/>
      <w:r w:rsidRPr="4E1F8397">
        <w:rPr>
          <w:color w:val="auto"/>
        </w:rPr>
        <w:t>mērmaiņi</w:t>
      </w:r>
      <w:proofErr w:type="spellEnd"/>
      <w:r w:rsidRPr="4E1F8397">
        <w:rPr>
          <w:color w:val="auto"/>
        </w:rPr>
        <w:t xml:space="preserve">) ir  verificēta, atbilstoši tiesību aktu prasībām, kā arī ievērojot Pielikumā Nr. 5 ietvertos nosacījumus; </w:t>
      </w:r>
    </w:p>
    <w:p w14:paraId="6AD2E78C" w14:textId="77777777" w:rsidR="003C4632" w:rsidRPr="008C6ACE" w:rsidRDefault="00000000" w:rsidP="00E21260">
      <w:pPr>
        <w:pStyle w:val="Default"/>
        <w:spacing w:after="120"/>
        <w:ind w:firstLine="720"/>
        <w:jc w:val="both"/>
        <w:rPr>
          <w:color w:val="auto"/>
        </w:rPr>
      </w:pPr>
      <w:r>
        <w:rPr>
          <w:color w:val="auto"/>
        </w:rPr>
        <w:t xml:space="preserve">2.1.16. </w:t>
      </w:r>
      <w:r w:rsidRPr="003C4632">
        <w:rPr>
          <w:color w:val="auto"/>
        </w:rPr>
        <w:t xml:space="preserve">gadījumā, ja </w:t>
      </w:r>
      <w:r>
        <w:rPr>
          <w:color w:val="auto"/>
        </w:rPr>
        <w:t>RAŽOTĀJAM</w:t>
      </w:r>
      <w:r w:rsidRPr="003C4632">
        <w:rPr>
          <w:color w:val="auto"/>
        </w:rPr>
        <w:t xml:space="preserve"> nav spēkā esoša līguma par balansēšanas pakalpojuma saņemšanu</w:t>
      </w:r>
      <w:r>
        <w:rPr>
          <w:color w:val="auto"/>
        </w:rPr>
        <w:t xml:space="preserve"> </w:t>
      </w:r>
      <w:r w:rsidRPr="003C4632">
        <w:rPr>
          <w:color w:val="auto"/>
        </w:rPr>
        <w:t>laika period</w:t>
      </w:r>
      <w:r>
        <w:rPr>
          <w:color w:val="auto"/>
        </w:rPr>
        <w:t>am</w:t>
      </w:r>
      <w:r w:rsidRPr="003C4632">
        <w:rPr>
          <w:color w:val="auto"/>
        </w:rPr>
        <w:t xml:space="preserve">, kad RAŽOTĀJAM tiek  pievadīta elektroenerģija no pārvades sistēmas, sniegt </w:t>
      </w:r>
      <w:r>
        <w:rPr>
          <w:color w:val="auto"/>
        </w:rPr>
        <w:t>RAŽOTĀJAM</w:t>
      </w:r>
      <w:r w:rsidRPr="003C4632">
        <w:rPr>
          <w:color w:val="auto"/>
        </w:rPr>
        <w:t xml:space="preserve"> balansēšanas pakalpojumu Elektroenerģijas tirdzniecības un lietošanas noteikumos noteiktā kārtībā</w:t>
      </w:r>
      <w:r>
        <w:rPr>
          <w:color w:val="auto"/>
        </w:rPr>
        <w:t>;</w:t>
      </w:r>
    </w:p>
    <w:p w14:paraId="3809CFA9" w14:textId="77777777" w:rsidR="00E21260" w:rsidRPr="008C6ACE" w:rsidRDefault="00000000" w:rsidP="4E1F8397">
      <w:pPr>
        <w:pStyle w:val="Default"/>
        <w:spacing w:after="120"/>
        <w:ind w:firstLine="720"/>
        <w:jc w:val="both"/>
        <w:rPr>
          <w:color w:val="auto"/>
        </w:rPr>
      </w:pPr>
      <w:r w:rsidRPr="4E1F8397">
        <w:rPr>
          <w:color w:val="auto"/>
        </w:rPr>
        <w:t>2.1.17. izstrādāt elektroenerģijas uzskaites shēmu (Pielikums Nr.6)</w:t>
      </w:r>
      <w:r w:rsidR="00223722" w:rsidRPr="4E1F8397">
        <w:rPr>
          <w:color w:val="auto"/>
        </w:rPr>
        <w:t xml:space="preserve">. Ja elektroenerģijas uzskaites shēmā tiek veiktas izmaiņas, PSO tās </w:t>
      </w:r>
      <w:proofErr w:type="spellStart"/>
      <w:r w:rsidR="00223722" w:rsidRPr="4E1F8397">
        <w:rPr>
          <w:color w:val="auto"/>
        </w:rPr>
        <w:t>rakstveidā</w:t>
      </w:r>
      <w:proofErr w:type="spellEnd"/>
      <w:r w:rsidR="00223722" w:rsidRPr="4E1F8397">
        <w:rPr>
          <w:color w:val="auto"/>
        </w:rPr>
        <w:t xml:space="preserve"> saskaņo ar RAŽOTĀJU </w:t>
      </w:r>
      <w:r w:rsidR="0075052C" w:rsidRPr="4E1F8397">
        <w:rPr>
          <w:color w:val="auto"/>
        </w:rPr>
        <w:t xml:space="preserve">un </w:t>
      </w:r>
      <w:r w:rsidR="00223722" w:rsidRPr="4E1F8397">
        <w:rPr>
          <w:color w:val="auto"/>
        </w:rPr>
        <w:t>pievieno šim Līgumam kā atjaunotu Pielikumu Nr.6</w:t>
      </w:r>
      <w:r w:rsidRPr="4E1F8397">
        <w:rPr>
          <w:color w:val="auto"/>
        </w:rPr>
        <w:t>;</w:t>
      </w:r>
    </w:p>
    <w:p w14:paraId="6B704C27" w14:textId="77777777" w:rsidR="00E21260" w:rsidRPr="00223722" w:rsidRDefault="00000000" w:rsidP="00E21260">
      <w:pPr>
        <w:pStyle w:val="Default"/>
        <w:spacing w:after="120"/>
        <w:ind w:firstLine="720"/>
        <w:jc w:val="both"/>
        <w:rPr>
          <w:color w:val="auto"/>
        </w:rPr>
      </w:pPr>
      <w:r w:rsidRPr="008C6ACE">
        <w:rPr>
          <w:color w:val="auto"/>
        </w:rPr>
        <w:t>2.1.18. izstrādāt elektroenerģijas sistēmas elektroiekārtu operatīvās piederības sarakstu (Pielikums Nr.7);</w:t>
      </w:r>
    </w:p>
    <w:p w14:paraId="4E265221" w14:textId="77777777" w:rsidR="00E21260" w:rsidRPr="00223722" w:rsidRDefault="00000000" w:rsidP="00E21260">
      <w:pPr>
        <w:pStyle w:val="Default"/>
        <w:spacing w:after="120"/>
        <w:ind w:firstLine="720"/>
        <w:jc w:val="both"/>
        <w:rPr>
          <w:color w:val="auto"/>
        </w:rPr>
      </w:pPr>
      <w:r w:rsidRPr="00223722">
        <w:rPr>
          <w:color w:val="auto"/>
        </w:rPr>
        <w:t xml:space="preserve">2.1.19. sniegt skaidrojumu par elektroenerģijas pārtraukumiem pārvades sistēmā pēc </w:t>
      </w:r>
      <w:r w:rsidR="006A01FD" w:rsidRPr="00223722">
        <w:rPr>
          <w:color w:val="auto"/>
        </w:rPr>
        <w:t>RAŽOTĀJA</w:t>
      </w:r>
      <w:r w:rsidRPr="00223722">
        <w:rPr>
          <w:color w:val="auto"/>
        </w:rPr>
        <w:t xml:space="preserve"> pieprasījuma.</w:t>
      </w:r>
    </w:p>
    <w:p w14:paraId="2F298D70" w14:textId="77777777" w:rsidR="00E21260" w:rsidRDefault="00000000" w:rsidP="4E1F8397">
      <w:pPr>
        <w:pStyle w:val="Default"/>
        <w:spacing w:after="120"/>
        <w:ind w:firstLine="720"/>
        <w:jc w:val="both"/>
        <w:rPr>
          <w:color w:val="auto"/>
        </w:rPr>
      </w:pPr>
      <w:r w:rsidRPr="4E1F8397">
        <w:rPr>
          <w:color w:val="auto"/>
        </w:rPr>
        <w:t xml:space="preserve">2.1.20. informēt </w:t>
      </w:r>
      <w:r w:rsidR="006A01FD" w:rsidRPr="4E1F8397">
        <w:rPr>
          <w:color w:val="auto"/>
        </w:rPr>
        <w:t>RAŽOTĀJU</w:t>
      </w:r>
      <w:r w:rsidRPr="4E1F8397">
        <w:rPr>
          <w:color w:val="auto"/>
        </w:rPr>
        <w:t xml:space="preserve">, nosūtot </w:t>
      </w:r>
      <w:r w:rsidR="006A01FD" w:rsidRPr="4E1F8397">
        <w:rPr>
          <w:color w:val="auto"/>
        </w:rPr>
        <w:t>RAŽOTĀJAM</w:t>
      </w:r>
      <w:r w:rsidRPr="4E1F8397">
        <w:rPr>
          <w:color w:val="auto"/>
        </w:rPr>
        <w:t xml:space="preserve"> paziņojumu, ja PSO konstatējis, ka </w:t>
      </w:r>
      <w:r w:rsidR="006A01FD" w:rsidRPr="4E1F8397">
        <w:rPr>
          <w:color w:val="auto"/>
        </w:rPr>
        <w:t>RAŽOTĀJS</w:t>
      </w:r>
      <w:r w:rsidRPr="4E1F8397">
        <w:rPr>
          <w:color w:val="auto"/>
        </w:rPr>
        <w:t xml:space="preserve"> neizpilda </w:t>
      </w:r>
      <w:r w:rsidR="00B8014C" w:rsidRPr="4E1F8397">
        <w:rPr>
          <w:color w:val="auto"/>
        </w:rPr>
        <w:t xml:space="preserve">uz to attiecināmās </w:t>
      </w:r>
      <w:r w:rsidRPr="4E1F8397">
        <w:rPr>
          <w:color w:val="auto"/>
        </w:rPr>
        <w:t>Tīkla kodeksa elektroenerģijas nozarē</w:t>
      </w:r>
      <w:r w:rsidR="00223722" w:rsidRPr="4E1F8397">
        <w:rPr>
          <w:color w:val="auto"/>
        </w:rPr>
        <w:t xml:space="preserve"> vai Komisijas 2016.gada 14.aprīļa Regulas Nr.2016/631, ar ko izveido tīkla kodeksu par ģeneratoriem piemērojamajām tīkla pieslēguma prasībām (turpmāk - Regula),</w:t>
      </w:r>
      <w:r w:rsidRPr="4E1F8397">
        <w:rPr>
          <w:color w:val="auto"/>
        </w:rPr>
        <w:t xml:space="preserve"> prasības, un uzdot novērst konstatēto neatbilstību PSO paziņojumā noteiktajā termiņā.</w:t>
      </w:r>
    </w:p>
    <w:p w14:paraId="6823C62B" w14:textId="77777777" w:rsidR="00E21260" w:rsidRPr="004E0DA0" w:rsidRDefault="00E21260" w:rsidP="00E21260">
      <w:pPr>
        <w:pStyle w:val="Default"/>
        <w:spacing w:after="120"/>
        <w:ind w:firstLine="720"/>
        <w:jc w:val="both"/>
        <w:rPr>
          <w:color w:val="auto"/>
        </w:rPr>
      </w:pPr>
    </w:p>
    <w:p w14:paraId="3F766093" w14:textId="77777777" w:rsidR="00E21260" w:rsidRPr="004E0DA0" w:rsidRDefault="00000000" w:rsidP="00E21260">
      <w:pPr>
        <w:pStyle w:val="Default"/>
        <w:spacing w:after="120"/>
        <w:jc w:val="both"/>
        <w:rPr>
          <w:color w:val="auto"/>
        </w:rPr>
      </w:pPr>
      <w:r w:rsidRPr="004E0DA0">
        <w:rPr>
          <w:color w:val="auto"/>
        </w:rPr>
        <w:t xml:space="preserve">2.2. </w:t>
      </w:r>
      <w:r w:rsidR="00AA37BE">
        <w:rPr>
          <w:color w:val="auto"/>
        </w:rPr>
        <w:t>RAŽOTĀJA</w:t>
      </w:r>
      <w:r w:rsidRPr="004E0DA0">
        <w:rPr>
          <w:color w:val="auto"/>
        </w:rPr>
        <w:t xml:space="preserve"> pienākumi: </w:t>
      </w:r>
    </w:p>
    <w:p w14:paraId="3B63B208" w14:textId="77777777" w:rsidR="00E21260" w:rsidRDefault="00000000" w:rsidP="00E21260">
      <w:pPr>
        <w:pStyle w:val="Default"/>
        <w:spacing w:after="120"/>
        <w:ind w:firstLine="720"/>
        <w:jc w:val="both"/>
        <w:rPr>
          <w:color w:val="auto"/>
        </w:rPr>
      </w:pPr>
      <w:r w:rsidRPr="004E0DA0">
        <w:rPr>
          <w:color w:val="auto"/>
        </w:rPr>
        <w:t>2.2.</w:t>
      </w:r>
      <w:r>
        <w:rPr>
          <w:color w:val="auto"/>
        </w:rPr>
        <w:t>1</w:t>
      </w:r>
      <w:r w:rsidRPr="004E0DA0">
        <w:rPr>
          <w:color w:val="auto"/>
        </w:rPr>
        <w:t xml:space="preserve">. </w:t>
      </w:r>
      <w:r w:rsidR="00AA37BE">
        <w:rPr>
          <w:color w:val="auto"/>
        </w:rPr>
        <w:t>nodrošināt, lai tā pārdotās elektroenerģijas daudzums katrā tirdzniecības intervālā atbilstu sistēmā nodotās elektroenerģijas daudzumam un nopirktās elektroenerģijas daudzums atbilstu no sistēmas saņemtās elektroenerģijas daudzumam;</w:t>
      </w:r>
    </w:p>
    <w:p w14:paraId="7AB1B372" w14:textId="77777777" w:rsidR="00AA37BE" w:rsidRPr="004E0DA0" w:rsidRDefault="00000000" w:rsidP="4E1F8397">
      <w:pPr>
        <w:pStyle w:val="Default"/>
        <w:spacing w:after="120"/>
        <w:ind w:firstLine="720"/>
        <w:jc w:val="both"/>
        <w:rPr>
          <w:color w:val="auto"/>
        </w:rPr>
      </w:pPr>
      <w:r w:rsidRPr="4E1F8397">
        <w:rPr>
          <w:color w:val="auto"/>
        </w:rPr>
        <w:lastRenderedPageBreak/>
        <w:t xml:space="preserve">2.2.2. </w:t>
      </w:r>
      <w:r w:rsidR="003E1865" w:rsidRPr="4E1F8397">
        <w:rPr>
          <w:color w:val="auto"/>
        </w:rPr>
        <w:t>iesniegt PSO informāciju par elektroenerģijas tirgotāju un balansēšanas pakalpojuma sniedzēju (Pielikums Nr.4) un, gadījumā, ja RAŽOTĀJS deleģē elektroenerģijas tirgotāju norēķināties par Pakalpojumu</w:t>
      </w:r>
      <w:r w:rsidR="005930D3">
        <w:rPr>
          <w:color w:val="auto"/>
        </w:rPr>
        <w:t xml:space="preserve"> un</w:t>
      </w:r>
      <w:r w:rsidR="003E1865" w:rsidRPr="4E1F8397">
        <w:rPr>
          <w:color w:val="auto"/>
        </w:rPr>
        <w:t xml:space="preserve"> </w:t>
      </w:r>
      <w:proofErr w:type="spellStart"/>
      <w:r w:rsidR="003E1865" w:rsidRPr="4E1F8397">
        <w:rPr>
          <w:color w:val="auto"/>
        </w:rPr>
        <w:t>palīgpakalpojumiem</w:t>
      </w:r>
      <w:proofErr w:type="spellEnd"/>
      <w:r w:rsidR="003E1865" w:rsidRPr="4E1F8397">
        <w:rPr>
          <w:color w:val="auto"/>
        </w:rPr>
        <w:t>, informāciju par šādu deleģējumu elektroenerģijas tirgotājam (Pielikums Nr.8)</w:t>
      </w:r>
      <w:r w:rsidRPr="4E1F8397">
        <w:rPr>
          <w:color w:val="auto"/>
        </w:rPr>
        <w:t>;</w:t>
      </w:r>
    </w:p>
    <w:p w14:paraId="0E3E14C1" w14:textId="4479B11C" w:rsidR="00E21260" w:rsidRPr="004E0DA0" w:rsidRDefault="00000000" w:rsidP="00E21260">
      <w:pPr>
        <w:pStyle w:val="Default"/>
        <w:spacing w:after="120"/>
        <w:ind w:firstLine="720"/>
        <w:jc w:val="both"/>
        <w:rPr>
          <w:color w:val="auto"/>
        </w:rPr>
      </w:pPr>
      <w:r w:rsidRPr="004E0DA0">
        <w:rPr>
          <w:color w:val="auto"/>
        </w:rPr>
        <w:t>2.2.</w:t>
      </w:r>
      <w:r w:rsidR="00AA37BE">
        <w:rPr>
          <w:color w:val="auto"/>
        </w:rPr>
        <w:t>3</w:t>
      </w:r>
      <w:r w:rsidRPr="004E0DA0">
        <w:rPr>
          <w:color w:val="auto"/>
        </w:rPr>
        <w:t>. Līguma 3.</w:t>
      </w:r>
      <w:r>
        <w:rPr>
          <w:color w:val="auto"/>
        </w:rPr>
        <w:t>no</w:t>
      </w:r>
      <w:r w:rsidRPr="004E0DA0">
        <w:rPr>
          <w:color w:val="auto"/>
        </w:rPr>
        <w:t xml:space="preserve">daļā noteiktajos termiņos un kārtībā pilnā apmērā apmaksāt izrakstītos rēķinus; </w:t>
      </w:r>
    </w:p>
    <w:p w14:paraId="7EAED8CC" w14:textId="77777777" w:rsidR="00E21260" w:rsidRPr="004E0DA0" w:rsidRDefault="00000000" w:rsidP="00E21260">
      <w:pPr>
        <w:pStyle w:val="Default"/>
        <w:spacing w:after="120"/>
        <w:ind w:firstLine="720"/>
        <w:jc w:val="both"/>
        <w:rPr>
          <w:color w:val="auto"/>
        </w:rPr>
      </w:pPr>
      <w:r w:rsidRPr="004E0DA0">
        <w:rPr>
          <w:color w:val="auto"/>
        </w:rPr>
        <w:t>2.2.</w:t>
      </w:r>
      <w:r w:rsidR="00AA37BE">
        <w:rPr>
          <w:color w:val="auto"/>
        </w:rPr>
        <w:t>4</w:t>
      </w:r>
      <w:r w:rsidRPr="004E0DA0">
        <w:rPr>
          <w:color w:val="auto"/>
        </w:rPr>
        <w:t xml:space="preserve">. apmaksāt līgumsodu par </w:t>
      </w:r>
      <w:r>
        <w:rPr>
          <w:color w:val="auto"/>
        </w:rPr>
        <w:t>rēķinā</w:t>
      </w:r>
      <w:r w:rsidRPr="004E0DA0">
        <w:rPr>
          <w:color w:val="auto"/>
        </w:rPr>
        <w:t xml:space="preserve"> norādītā samaksas termiņa nokavējumu Līguma 3.</w:t>
      </w:r>
      <w:r>
        <w:rPr>
          <w:color w:val="auto"/>
        </w:rPr>
        <w:t>no</w:t>
      </w:r>
      <w:r w:rsidRPr="004E0DA0">
        <w:rPr>
          <w:color w:val="auto"/>
        </w:rPr>
        <w:t xml:space="preserve">daļā noteiktajos gadījumos un kārtībā; </w:t>
      </w:r>
    </w:p>
    <w:p w14:paraId="14BFFC27" w14:textId="77777777" w:rsidR="00E21260" w:rsidRPr="004E0DA0" w:rsidRDefault="00000000" w:rsidP="4E1F8397">
      <w:pPr>
        <w:pStyle w:val="Default"/>
        <w:spacing w:after="120"/>
        <w:ind w:firstLine="720"/>
        <w:jc w:val="both"/>
        <w:rPr>
          <w:color w:val="auto"/>
        </w:rPr>
      </w:pPr>
      <w:r w:rsidRPr="4E1F8397">
        <w:rPr>
          <w:color w:val="auto"/>
        </w:rPr>
        <w:t>2.2.</w:t>
      </w:r>
      <w:r w:rsidR="00AA37BE" w:rsidRPr="4E1F8397">
        <w:rPr>
          <w:color w:val="auto"/>
        </w:rPr>
        <w:t>5</w:t>
      </w:r>
      <w:r w:rsidRPr="4E1F8397">
        <w:rPr>
          <w:color w:val="auto"/>
        </w:rPr>
        <w:t xml:space="preserve">. nodrošināt līdzdalību PSO </w:t>
      </w:r>
      <w:proofErr w:type="spellStart"/>
      <w:r w:rsidRPr="4E1F8397">
        <w:rPr>
          <w:color w:val="auto"/>
        </w:rPr>
        <w:t>dispečervadības</w:t>
      </w:r>
      <w:proofErr w:type="spellEnd"/>
      <w:r w:rsidRPr="4E1F8397">
        <w:rPr>
          <w:color w:val="auto"/>
        </w:rPr>
        <w:t xml:space="preserve"> procesā, nozīmējot kvalificētu operatīvo personālu un nodrošinot tehniskos līdzekļus, saskaņā ar </w:t>
      </w:r>
      <w:r w:rsidR="008E69EF" w:rsidRPr="4E1F8397">
        <w:rPr>
          <w:color w:val="auto"/>
        </w:rPr>
        <w:t>tiesību</w:t>
      </w:r>
      <w:r w:rsidRPr="4E1F8397">
        <w:rPr>
          <w:color w:val="auto"/>
        </w:rPr>
        <w:t xml:space="preserve"> aktu, t.sk. Tīkla kodeksa elektroenerģijas nozarē, prasībām; </w:t>
      </w:r>
    </w:p>
    <w:p w14:paraId="24392954" w14:textId="77777777" w:rsidR="00E21260" w:rsidRDefault="00000000" w:rsidP="4E1F8397">
      <w:pPr>
        <w:pStyle w:val="Default"/>
        <w:spacing w:after="120"/>
        <w:ind w:firstLine="720"/>
        <w:jc w:val="both"/>
        <w:rPr>
          <w:color w:val="auto"/>
        </w:rPr>
      </w:pPr>
      <w:r w:rsidRPr="4E1F8397">
        <w:rPr>
          <w:color w:val="auto"/>
        </w:rPr>
        <w:t>2.2.</w:t>
      </w:r>
      <w:r w:rsidR="00AA37BE" w:rsidRPr="4E1F8397">
        <w:rPr>
          <w:color w:val="auto"/>
        </w:rPr>
        <w:t>6</w:t>
      </w:r>
      <w:r w:rsidRPr="4E1F8397">
        <w:rPr>
          <w:color w:val="auto"/>
        </w:rPr>
        <w:t>. reizi gadā</w:t>
      </w:r>
      <w:bookmarkStart w:id="4" w:name="_Hlk24444418"/>
      <w:r w:rsidRPr="4E1F8397">
        <w:rPr>
          <w:color w:val="auto"/>
        </w:rPr>
        <w:t xml:space="preserve">, bet ne vēlāk kā līdz </w:t>
      </w:r>
      <w:bookmarkEnd w:id="4"/>
      <w:r w:rsidR="00AA37BE" w:rsidRPr="4E1F8397">
        <w:rPr>
          <w:color w:val="auto"/>
        </w:rPr>
        <w:t xml:space="preserve">kārtējā gada </w:t>
      </w:r>
      <w:r w:rsidRPr="4E1F8397">
        <w:rPr>
          <w:color w:val="auto"/>
        </w:rPr>
        <w:t xml:space="preserve">31. janvārim, iesniegt PSO sarakstu par personām, kuras ir atbildīgas par </w:t>
      </w:r>
      <w:proofErr w:type="spellStart"/>
      <w:r w:rsidRPr="4E1F8397">
        <w:rPr>
          <w:color w:val="auto"/>
        </w:rPr>
        <w:t>dispečervadības</w:t>
      </w:r>
      <w:proofErr w:type="spellEnd"/>
      <w:r w:rsidRPr="4E1F8397">
        <w:rPr>
          <w:color w:val="auto"/>
        </w:rPr>
        <w:t xml:space="preserve"> procesu no </w:t>
      </w:r>
      <w:r w:rsidR="00AA37BE" w:rsidRPr="4E1F8397">
        <w:rPr>
          <w:color w:val="auto"/>
        </w:rPr>
        <w:t>RAŽOTĀJA</w:t>
      </w:r>
      <w:r w:rsidRPr="4E1F8397">
        <w:rPr>
          <w:color w:val="auto"/>
        </w:rPr>
        <w:t xml:space="preserve"> puses. Gadījumā ja sarakstā ir veicamas izmaiņas, </w:t>
      </w:r>
      <w:r w:rsidR="00AA37BE" w:rsidRPr="4E1F8397">
        <w:rPr>
          <w:color w:val="auto"/>
        </w:rPr>
        <w:t>RAŽOTĀJS</w:t>
      </w:r>
      <w:r w:rsidRPr="4E1F8397">
        <w:rPr>
          <w:color w:val="auto"/>
        </w:rPr>
        <w:t xml:space="preserve"> iesniedz PSO jaunu sarakstu 3 (trīs) darba dienu laikā no brīža, kad </w:t>
      </w:r>
      <w:r w:rsidR="00AA37BE" w:rsidRPr="4E1F8397">
        <w:rPr>
          <w:color w:val="auto"/>
        </w:rPr>
        <w:t>RAŽOTĀJS</w:t>
      </w:r>
      <w:r w:rsidRPr="4E1F8397">
        <w:rPr>
          <w:color w:val="auto"/>
        </w:rPr>
        <w:t xml:space="preserve"> ir veicis sarakstā izmaiņas;</w:t>
      </w:r>
    </w:p>
    <w:p w14:paraId="3FF34818" w14:textId="77777777" w:rsidR="00E21260" w:rsidRPr="004E0DA0" w:rsidRDefault="00000000" w:rsidP="00E21260">
      <w:pPr>
        <w:pStyle w:val="Default"/>
        <w:spacing w:after="120"/>
        <w:ind w:firstLine="720"/>
        <w:jc w:val="both"/>
        <w:rPr>
          <w:color w:val="auto"/>
        </w:rPr>
      </w:pPr>
      <w:r>
        <w:rPr>
          <w:color w:val="auto"/>
        </w:rPr>
        <w:t>2.2.</w:t>
      </w:r>
      <w:r w:rsidR="00EB1B6C">
        <w:rPr>
          <w:color w:val="auto"/>
        </w:rPr>
        <w:t>7</w:t>
      </w:r>
      <w:r>
        <w:rPr>
          <w:color w:val="auto"/>
        </w:rPr>
        <w:t xml:space="preserve">. </w:t>
      </w:r>
      <w:r w:rsidRPr="004E0DA0">
        <w:rPr>
          <w:color w:val="auto"/>
        </w:rPr>
        <w:t xml:space="preserve">reizi gadā, </w:t>
      </w:r>
      <w:r w:rsidRPr="005D44E8">
        <w:rPr>
          <w:color w:val="auto"/>
        </w:rPr>
        <w:t>bet ne vēlāk kā līdz</w:t>
      </w:r>
      <w:r w:rsidR="00AA37BE" w:rsidRPr="00AA37BE">
        <w:t xml:space="preserve"> </w:t>
      </w:r>
      <w:r w:rsidR="00AA37BE" w:rsidRPr="00AA37BE">
        <w:rPr>
          <w:color w:val="auto"/>
        </w:rPr>
        <w:t>kārtējā gada</w:t>
      </w:r>
      <w:r w:rsidRPr="005D44E8">
        <w:rPr>
          <w:color w:val="auto"/>
        </w:rPr>
        <w:t xml:space="preserve"> </w:t>
      </w:r>
      <w:r w:rsidRPr="004E0DA0">
        <w:rPr>
          <w:color w:val="auto"/>
        </w:rPr>
        <w:t xml:space="preserve">31. janvārim, iesniegt </w:t>
      </w:r>
      <w:r>
        <w:rPr>
          <w:color w:val="auto"/>
        </w:rPr>
        <w:t>PSO</w:t>
      </w:r>
      <w:r w:rsidRPr="004E0DA0">
        <w:rPr>
          <w:color w:val="auto"/>
        </w:rPr>
        <w:t xml:space="preserve"> sarakstu </w:t>
      </w:r>
      <w:r>
        <w:rPr>
          <w:color w:val="auto"/>
        </w:rPr>
        <w:t>par</w:t>
      </w:r>
      <w:r w:rsidRPr="004E0DA0">
        <w:rPr>
          <w:color w:val="auto"/>
        </w:rPr>
        <w:t xml:space="preserve"> </w:t>
      </w:r>
      <w:r>
        <w:rPr>
          <w:color w:val="auto"/>
        </w:rPr>
        <w:t>personām, kuras ir atbildīgas par jebkuriem darbiem ar elektroenerģijas uzskaites iekārtām</w:t>
      </w:r>
      <w:r w:rsidRPr="004E0DA0">
        <w:rPr>
          <w:color w:val="auto"/>
        </w:rPr>
        <w:t xml:space="preserve">. </w:t>
      </w:r>
      <w:r>
        <w:rPr>
          <w:color w:val="auto"/>
        </w:rPr>
        <w:t>Iesaistītā</w:t>
      </w:r>
      <w:r w:rsidRPr="004E0DA0">
        <w:rPr>
          <w:color w:val="auto"/>
        </w:rPr>
        <w:t xml:space="preserve"> personāla izmaiņu gadījumā </w:t>
      </w:r>
      <w:r w:rsidR="00AA37BE" w:rsidRPr="00AA37BE">
        <w:rPr>
          <w:color w:val="auto"/>
        </w:rPr>
        <w:t>RAŽOTĀJS</w:t>
      </w:r>
      <w:r w:rsidRPr="004E0DA0">
        <w:rPr>
          <w:color w:val="auto"/>
        </w:rPr>
        <w:t xml:space="preserve"> </w:t>
      </w:r>
      <w:r>
        <w:rPr>
          <w:color w:val="auto"/>
        </w:rPr>
        <w:t>izdara</w:t>
      </w:r>
      <w:r w:rsidRPr="004E0DA0">
        <w:rPr>
          <w:color w:val="auto"/>
        </w:rPr>
        <w:t xml:space="preserve"> sarakstā izmaiņas un 3 (trīs) darba dienu laikā iesniedz </w:t>
      </w:r>
      <w:r>
        <w:rPr>
          <w:color w:val="auto"/>
        </w:rPr>
        <w:t>PSO jaunu sarakstu</w:t>
      </w:r>
      <w:r w:rsidRPr="004E0DA0">
        <w:rPr>
          <w:color w:val="auto"/>
        </w:rPr>
        <w:t>;</w:t>
      </w:r>
    </w:p>
    <w:p w14:paraId="73218C9E" w14:textId="77777777" w:rsidR="00E21260" w:rsidRPr="004E0DA0" w:rsidRDefault="00000000" w:rsidP="4E1F8397">
      <w:pPr>
        <w:pStyle w:val="Default"/>
        <w:spacing w:after="120"/>
        <w:ind w:firstLine="720"/>
        <w:jc w:val="both"/>
        <w:rPr>
          <w:color w:val="auto"/>
        </w:rPr>
      </w:pPr>
      <w:r w:rsidRPr="4E1F8397">
        <w:rPr>
          <w:color w:val="auto"/>
        </w:rPr>
        <w:t>2.2.</w:t>
      </w:r>
      <w:r w:rsidR="00EB1B6C" w:rsidRPr="4E1F8397">
        <w:rPr>
          <w:color w:val="auto"/>
        </w:rPr>
        <w:t>8</w:t>
      </w:r>
      <w:r w:rsidRPr="4E1F8397">
        <w:rPr>
          <w:color w:val="auto"/>
        </w:rPr>
        <w:t>.</w:t>
      </w:r>
      <w:r w:rsidR="008E69EF" w:rsidRPr="4E1F8397">
        <w:rPr>
          <w:color w:val="auto"/>
        </w:rPr>
        <w:t xml:space="preserve"> </w:t>
      </w:r>
      <w:r w:rsidRPr="4E1F8397">
        <w:rPr>
          <w:color w:val="auto"/>
        </w:rPr>
        <w:t>nodrošināt</w:t>
      </w:r>
      <w:r w:rsidR="008E69EF" w:rsidRPr="4E1F8397">
        <w:rPr>
          <w:color w:val="auto"/>
        </w:rPr>
        <w:t xml:space="preserve"> PSO pilnvarotiem darbiniekiem,</w:t>
      </w:r>
      <w:r w:rsidR="008E69EF" w:rsidRPr="4E1F8397">
        <w:rPr>
          <w:i/>
          <w:iCs/>
          <w:color w:val="auto"/>
        </w:rPr>
        <w:t xml:space="preserve"> </w:t>
      </w:r>
      <w:r w:rsidR="008E69EF" w:rsidRPr="4E1F8397">
        <w:rPr>
          <w:color w:val="auto"/>
        </w:rPr>
        <w:t xml:space="preserve">uzrādot dienesta apliecību,  </w:t>
      </w:r>
      <w:r w:rsidRPr="4E1F8397">
        <w:rPr>
          <w:color w:val="auto"/>
        </w:rPr>
        <w:t xml:space="preserve">netraucētu piekļūšanu </w:t>
      </w:r>
      <w:r w:rsidR="00AA37BE" w:rsidRPr="4E1F8397">
        <w:rPr>
          <w:color w:val="auto"/>
        </w:rPr>
        <w:t>RAŽOTĀJA</w:t>
      </w:r>
      <w:r w:rsidRPr="4E1F8397">
        <w:rPr>
          <w:color w:val="auto"/>
        </w:rPr>
        <w:t xml:space="preserve"> elektroiekārtām, Līguma nosacījumu un </w:t>
      </w:r>
      <w:proofErr w:type="spellStart"/>
      <w:r w:rsidRPr="4E1F8397">
        <w:rPr>
          <w:color w:val="auto"/>
        </w:rPr>
        <w:t>komercuzskaites</w:t>
      </w:r>
      <w:proofErr w:type="spellEnd"/>
      <w:r w:rsidRPr="4E1F8397">
        <w:rPr>
          <w:color w:val="auto"/>
        </w:rPr>
        <w:t xml:space="preserve"> darbības kontrolei, kā arī piekļūšanu (arī piebraukšanu ar autotransportu un citiem tehniskajiem līdzekļiem) </w:t>
      </w:r>
      <w:r w:rsidR="00AA37BE" w:rsidRPr="4E1F8397">
        <w:rPr>
          <w:color w:val="auto"/>
        </w:rPr>
        <w:t>RAŽOTĀJA</w:t>
      </w:r>
      <w:r w:rsidRPr="4E1F8397">
        <w:rPr>
          <w:color w:val="auto"/>
        </w:rPr>
        <w:t xml:space="preserve"> teritorijā vai telpās izvietotām PSO elektroiekārtām jebkurā diennakts laikā, lai veiktu bojājumu novēršanu, apskati un remontu; </w:t>
      </w:r>
    </w:p>
    <w:p w14:paraId="691C89AC" w14:textId="77777777" w:rsidR="00E21260" w:rsidRPr="004E0DA0" w:rsidRDefault="00000000" w:rsidP="4E1F8397">
      <w:pPr>
        <w:pStyle w:val="Default"/>
        <w:spacing w:after="120"/>
        <w:ind w:firstLine="720"/>
        <w:jc w:val="both"/>
        <w:rPr>
          <w:color w:val="auto"/>
        </w:rPr>
      </w:pPr>
      <w:r w:rsidRPr="4E1F8397">
        <w:rPr>
          <w:color w:val="auto"/>
        </w:rPr>
        <w:t>2.2.</w:t>
      </w:r>
      <w:r w:rsidR="00EB1B6C" w:rsidRPr="4E1F8397">
        <w:rPr>
          <w:color w:val="auto"/>
        </w:rPr>
        <w:t>9</w:t>
      </w:r>
      <w:r w:rsidRPr="4E1F8397">
        <w:rPr>
          <w:color w:val="auto"/>
        </w:rPr>
        <w:t xml:space="preserve">. elektroenerģijas </w:t>
      </w:r>
      <w:proofErr w:type="spellStart"/>
      <w:r w:rsidRPr="4E1F8397">
        <w:rPr>
          <w:color w:val="auto"/>
        </w:rPr>
        <w:t>komercuzskaites</w:t>
      </w:r>
      <w:proofErr w:type="spellEnd"/>
      <w:r w:rsidRPr="4E1F8397">
        <w:rPr>
          <w:color w:val="auto"/>
        </w:rPr>
        <w:t xml:space="preserve"> mēraparāta nepareizas darbības, bojājuma vai kļūdas aprēķinos gadījumā apmaksāt rēķinu saskaņā ar Pielikuma Nr.5 nosacījumiem; </w:t>
      </w:r>
    </w:p>
    <w:p w14:paraId="06DA8A7E" w14:textId="77777777" w:rsidR="00E21260" w:rsidRPr="004E0DA0" w:rsidRDefault="00000000" w:rsidP="00E21260">
      <w:pPr>
        <w:pStyle w:val="Default"/>
        <w:spacing w:after="120"/>
        <w:ind w:firstLine="720"/>
        <w:jc w:val="both"/>
        <w:rPr>
          <w:color w:val="auto"/>
        </w:rPr>
      </w:pPr>
      <w:r w:rsidRPr="004E0DA0">
        <w:rPr>
          <w:color w:val="auto"/>
        </w:rPr>
        <w:t>2.2.</w:t>
      </w:r>
      <w:r w:rsidR="00EB1B6C">
        <w:rPr>
          <w:color w:val="auto"/>
        </w:rPr>
        <w:t>10</w:t>
      </w:r>
      <w:r w:rsidRPr="004E0DA0">
        <w:rPr>
          <w:color w:val="auto"/>
        </w:rPr>
        <w:t xml:space="preserve">. ar savu darbību neradīt </w:t>
      </w:r>
      <w:r>
        <w:rPr>
          <w:color w:val="auto"/>
        </w:rPr>
        <w:t xml:space="preserve">tiesību aktos noteikto </w:t>
      </w:r>
      <w:r w:rsidRPr="004E0DA0">
        <w:rPr>
          <w:color w:val="auto"/>
        </w:rPr>
        <w:t>elektroenerģijas kvalitātes rādītāju pazemināšanos</w:t>
      </w:r>
      <w:r>
        <w:rPr>
          <w:color w:val="auto"/>
        </w:rPr>
        <w:t>, kas traucē citu lietotāju vai PSO elektroietaišu normālu darbu</w:t>
      </w:r>
      <w:r w:rsidR="00AA37BE">
        <w:rPr>
          <w:color w:val="auto"/>
        </w:rPr>
        <w:t>. PSO, kon</w:t>
      </w:r>
      <w:r w:rsidR="00F151E9">
        <w:rPr>
          <w:color w:val="auto"/>
        </w:rPr>
        <w:t>s</w:t>
      </w:r>
      <w:r w:rsidR="00AA37BE">
        <w:rPr>
          <w:color w:val="auto"/>
        </w:rPr>
        <w:t>tatējot elektroenerģijas kvalitātes pazemināšanos RAŽOTĀJA vainas dēļ, par šādu stāvokli informē RAŽOTĀJU un, ja nav panākta cita rakstiska vienošanās vai tā no RAŽOTĀJA puses nav izpildīta, PSO ir tiesības nekavējoties atslēgt RAŽOTĀJA elektroietaises no pārvades tīkla un pārtraukt Pakalpojumu sniegšanu</w:t>
      </w:r>
      <w:r>
        <w:rPr>
          <w:color w:val="auto"/>
        </w:rPr>
        <w:t>;</w:t>
      </w:r>
    </w:p>
    <w:p w14:paraId="08FFB2AF" w14:textId="0B8C48D4" w:rsidR="00E21260" w:rsidRPr="004E0DA0" w:rsidRDefault="00000000" w:rsidP="00E21260">
      <w:pPr>
        <w:pStyle w:val="Default"/>
        <w:spacing w:after="120"/>
        <w:ind w:firstLine="720"/>
        <w:jc w:val="both"/>
        <w:rPr>
          <w:color w:val="auto"/>
        </w:rPr>
      </w:pPr>
      <w:r w:rsidRPr="004E0DA0">
        <w:rPr>
          <w:color w:val="auto"/>
        </w:rPr>
        <w:t>2.2.1</w:t>
      </w:r>
      <w:r w:rsidR="00EB1B6C">
        <w:rPr>
          <w:color w:val="auto"/>
        </w:rPr>
        <w:t>1</w:t>
      </w:r>
      <w:r w:rsidRPr="004E0DA0">
        <w:rPr>
          <w:color w:val="auto"/>
        </w:rPr>
        <w:t xml:space="preserve">. nekavējoties, bet ne vēlāk kā 3 (trīs) darba dienu laikā informēt PSO par sava uzņēmuma juridiskā statusa (tajā skaitā arī par uzsāktu (pasludinātu) maksātnespējas procesu, uzsāktu (ierosinātu) tiesiskās aizsardzības procesu, uzsāktu likvidāciju vai reorganizāciju) un ar elektroenerģijas patēriņu vai izstrādi saistīto objektu īpašuma vai lietošanas tiesību maiņu un veikt nepieciešamās izmaiņas Līgumā; </w:t>
      </w:r>
    </w:p>
    <w:p w14:paraId="54768BCF" w14:textId="77777777" w:rsidR="00E21260" w:rsidRPr="00654AB0" w:rsidRDefault="00000000" w:rsidP="4E1F8397">
      <w:pPr>
        <w:pStyle w:val="Default"/>
        <w:spacing w:after="120"/>
        <w:ind w:firstLine="720"/>
        <w:jc w:val="both"/>
        <w:rPr>
          <w:color w:val="auto"/>
        </w:rPr>
      </w:pPr>
      <w:r w:rsidRPr="4E1F8397">
        <w:rPr>
          <w:color w:val="auto"/>
        </w:rPr>
        <w:t>2.2.1</w:t>
      </w:r>
      <w:r w:rsidR="00EB1B6C" w:rsidRPr="4E1F8397">
        <w:rPr>
          <w:color w:val="auto"/>
        </w:rPr>
        <w:t>2</w:t>
      </w:r>
      <w:r w:rsidRPr="4E1F8397">
        <w:rPr>
          <w:color w:val="auto"/>
        </w:rPr>
        <w:t>. veikt savu elektroietaišu te</w:t>
      </w:r>
      <w:r w:rsidR="00EB1B6C" w:rsidRPr="4E1F8397">
        <w:rPr>
          <w:color w:val="auto"/>
        </w:rPr>
        <w:t>hnisko un operatīvo apkalpošanu</w:t>
      </w:r>
      <w:r w:rsidRPr="4E1F8397">
        <w:rPr>
          <w:color w:val="auto"/>
        </w:rPr>
        <w:t xml:space="preserve"> atbilstoši elektroietaišu piederības robežām, kuras nostiprinātas spēkā esošajos </w:t>
      </w:r>
      <w:proofErr w:type="spellStart"/>
      <w:r w:rsidRPr="4E1F8397">
        <w:rPr>
          <w:color w:val="auto"/>
        </w:rPr>
        <w:t>robežaktos</w:t>
      </w:r>
      <w:proofErr w:type="spellEnd"/>
      <w:r w:rsidRPr="4E1F8397">
        <w:rPr>
          <w:color w:val="auto"/>
        </w:rPr>
        <w:t xml:space="preserve">. </w:t>
      </w:r>
      <w:r w:rsidR="00EB1B6C" w:rsidRPr="4E1F8397">
        <w:rPr>
          <w:color w:val="auto"/>
        </w:rPr>
        <w:t>RAŽOTĀJA</w:t>
      </w:r>
      <w:r w:rsidRPr="4E1F8397">
        <w:rPr>
          <w:color w:val="auto"/>
        </w:rPr>
        <w:t xml:space="preserve"> elektroietaišu, kas izvietotas PSO valdījumā esošā teritorijā, tehnisko apkalpošanu </w:t>
      </w:r>
      <w:r w:rsidR="00EB1B6C" w:rsidRPr="4E1F8397">
        <w:rPr>
          <w:color w:val="auto"/>
        </w:rPr>
        <w:t>RAŽOTĀJA</w:t>
      </w:r>
      <w:r w:rsidRPr="4E1F8397">
        <w:rPr>
          <w:color w:val="auto"/>
        </w:rPr>
        <w:t xml:space="preserve"> personāls veic saskaņā ar "</w:t>
      </w:r>
      <w:r w:rsidRPr="4E1F8397">
        <w:t>Instrukcija par darbuzņēmēju darba organizāciju AS "Augstsprieguma tīkls" darbā esošās elektroietaisēs un to aizsargjoslās", kas publicēta PSO tīmekļa vietnē</w:t>
      </w:r>
      <w:r w:rsidRPr="4E1F8397">
        <w:rPr>
          <w:color w:val="auto"/>
        </w:rPr>
        <w:t>;</w:t>
      </w:r>
    </w:p>
    <w:p w14:paraId="62DE72CB" w14:textId="77777777" w:rsidR="0051665B" w:rsidRPr="00654AB0" w:rsidRDefault="00000000" w:rsidP="4E1F8397">
      <w:pPr>
        <w:pStyle w:val="Default"/>
        <w:spacing w:after="120"/>
        <w:ind w:firstLine="720"/>
        <w:jc w:val="both"/>
        <w:rPr>
          <w:color w:val="auto"/>
        </w:rPr>
      </w:pPr>
      <w:r w:rsidRPr="4E1F8397">
        <w:rPr>
          <w:color w:val="auto"/>
        </w:rPr>
        <w:t xml:space="preserve">2.2.13. </w:t>
      </w:r>
      <w:r w:rsidR="00FD7F5D" w:rsidRPr="4E1F8397">
        <w:rPr>
          <w:color w:val="auto"/>
        </w:rPr>
        <w:t xml:space="preserve">saglabāt elektroenerģijas </w:t>
      </w:r>
      <w:proofErr w:type="spellStart"/>
      <w:r w:rsidR="00FD7F5D" w:rsidRPr="4E1F8397">
        <w:rPr>
          <w:color w:val="auto"/>
        </w:rPr>
        <w:t>komercuzskaites</w:t>
      </w:r>
      <w:proofErr w:type="spellEnd"/>
      <w:r w:rsidR="00FD7F5D" w:rsidRPr="4E1F8397">
        <w:rPr>
          <w:color w:val="auto"/>
        </w:rPr>
        <w:t xml:space="preserve"> mēraparātus, kā arī </w:t>
      </w:r>
      <w:proofErr w:type="spellStart"/>
      <w:r w:rsidR="00FD7F5D" w:rsidRPr="4E1F8397">
        <w:rPr>
          <w:color w:val="auto"/>
        </w:rPr>
        <w:t>komercuzskaites</w:t>
      </w:r>
      <w:proofErr w:type="spellEnd"/>
      <w:r w:rsidR="00FD7F5D" w:rsidRPr="4E1F8397">
        <w:rPr>
          <w:color w:val="auto"/>
        </w:rPr>
        <w:t xml:space="preserve"> mēraparātu un </w:t>
      </w:r>
      <w:proofErr w:type="spellStart"/>
      <w:r w:rsidR="00FD7F5D" w:rsidRPr="4E1F8397">
        <w:rPr>
          <w:color w:val="auto"/>
        </w:rPr>
        <w:t>pirmsuzskaites</w:t>
      </w:r>
      <w:proofErr w:type="spellEnd"/>
      <w:r w:rsidR="00FD7F5D" w:rsidRPr="4E1F8397">
        <w:rPr>
          <w:color w:val="auto"/>
        </w:rPr>
        <w:t xml:space="preserve"> ķēžu plombas un </w:t>
      </w:r>
      <w:proofErr w:type="spellStart"/>
      <w:r w:rsidR="00FD7F5D" w:rsidRPr="4E1F8397">
        <w:rPr>
          <w:color w:val="auto"/>
        </w:rPr>
        <w:t>līmplombas</w:t>
      </w:r>
      <w:proofErr w:type="spellEnd"/>
      <w:r w:rsidR="00FD7F5D" w:rsidRPr="4E1F8397">
        <w:rPr>
          <w:color w:val="auto"/>
        </w:rPr>
        <w:t xml:space="preserve"> un </w:t>
      </w:r>
      <w:proofErr w:type="spellStart"/>
      <w:r w:rsidR="00FD7F5D" w:rsidRPr="4E1F8397">
        <w:rPr>
          <w:color w:val="auto"/>
        </w:rPr>
        <w:t>mērmaiņu</w:t>
      </w:r>
      <w:proofErr w:type="spellEnd"/>
      <w:r w:rsidR="00FD7F5D" w:rsidRPr="4E1F8397">
        <w:rPr>
          <w:color w:val="auto"/>
        </w:rPr>
        <w:t xml:space="preserve"> vai </w:t>
      </w:r>
      <w:proofErr w:type="spellStart"/>
      <w:r w:rsidR="00FD7F5D" w:rsidRPr="4E1F8397">
        <w:rPr>
          <w:color w:val="auto"/>
        </w:rPr>
        <w:t>pirmsuzskaites</w:t>
      </w:r>
      <w:proofErr w:type="spellEnd"/>
      <w:r w:rsidR="00FD7F5D" w:rsidRPr="4E1F8397">
        <w:rPr>
          <w:color w:val="auto"/>
        </w:rPr>
        <w:t xml:space="preserve"> </w:t>
      </w:r>
      <w:r w:rsidR="00FD7F5D" w:rsidRPr="4E1F8397">
        <w:rPr>
          <w:color w:val="auto"/>
        </w:rPr>
        <w:lastRenderedPageBreak/>
        <w:t xml:space="preserve">elektroaparātu plombas, nekavējoties ziņot PSO par elektroenerģijas </w:t>
      </w:r>
      <w:proofErr w:type="spellStart"/>
      <w:r w:rsidR="00FD7F5D" w:rsidRPr="4E1F8397">
        <w:rPr>
          <w:color w:val="auto"/>
        </w:rPr>
        <w:t>komercuzskaites</w:t>
      </w:r>
      <w:proofErr w:type="spellEnd"/>
      <w:r w:rsidR="00FD7F5D" w:rsidRPr="4E1F8397">
        <w:rPr>
          <w:color w:val="auto"/>
        </w:rPr>
        <w:t xml:space="preserve"> mēraparātu, </w:t>
      </w:r>
      <w:proofErr w:type="spellStart"/>
      <w:r w:rsidR="00FD7F5D" w:rsidRPr="4E1F8397">
        <w:rPr>
          <w:color w:val="auto"/>
        </w:rPr>
        <w:t>pirmsuzskaites</w:t>
      </w:r>
      <w:proofErr w:type="spellEnd"/>
      <w:r w:rsidR="00FD7F5D" w:rsidRPr="4E1F8397">
        <w:rPr>
          <w:color w:val="auto"/>
        </w:rPr>
        <w:t xml:space="preserve"> un uzskaites ķēžu un plombu bojājumiem;</w:t>
      </w:r>
    </w:p>
    <w:p w14:paraId="0AE6B37C" w14:textId="77777777" w:rsidR="00E21260" w:rsidRPr="00654AB0" w:rsidRDefault="00000000" w:rsidP="00E21260">
      <w:pPr>
        <w:pStyle w:val="Default"/>
        <w:spacing w:after="120"/>
        <w:ind w:firstLine="720"/>
        <w:jc w:val="both"/>
        <w:rPr>
          <w:color w:val="auto"/>
        </w:rPr>
      </w:pPr>
      <w:r w:rsidRPr="008D6B5C">
        <w:rPr>
          <w:color w:val="auto"/>
        </w:rPr>
        <w:t>2.2.</w:t>
      </w:r>
      <w:r w:rsidR="001F2200" w:rsidRPr="008D6B5C">
        <w:rPr>
          <w:color w:val="auto"/>
        </w:rPr>
        <w:t>1</w:t>
      </w:r>
      <w:r w:rsidR="001F2200">
        <w:rPr>
          <w:color w:val="auto"/>
        </w:rPr>
        <w:t>4</w:t>
      </w:r>
      <w:r w:rsidRPr="008D6B5C">
        <w:rPr>
          <w:color w:val="auto"/>
        </w:rPr>
        <w:t xml:space="preserve">. nodrošināt PSO nepieciešamo informāciju releju aizsardzības un automātikas </w:t>
      </w:r>
      <w:r w:rsidRPr="00654AB0">
        <w:rPr>
          <w:color w:val="auto"/>
        </w:rPr>
        <w:t>iestatījumu izstrādei;</w:t>
      </w:r>
    </w:p>
    <w:p w14:paraId="4F805870" w14:textId="77777777" w:rsidR="00E21260" w:rsidRDefault="00000000" w:rsidP="4E1F8397">
      <w:pPr>
        <w:pStyle w:val="Default"/>
        <w:spacing w:after="120"/>
        <w:ind w:firstLine="720"/>
        <w:jc w:val="both"/>
        <w:rPr>
          <w:color w:val="auto"/>
        </w:rPr>
      </w:pPr>
      <w:r w:rsidRPr="4E1F8397">
        <w:rPr>
          <w:color w:val="auto"/>
        </w:rPr>
        <w:t>2.2.</w:t>
      </w:r>
      <w:r w:rsidR="001F2200" w:rsidRPr="4E1F8397">
        <w:rPr>
          <w:color w:val="auto"/>
        </w:rPr>
        <w:t>15</w:t>
      </w:r>
      <w:r w:rsidRPr="4E1F8397">
        <w:rPr>
          <w:color w:val="auto"/>
        </w:rPr>
        <w:t xml:space="preserve">. nodrošināt datu apmaiņu ar PSO </w:t>
      </w:r>
      <w:proofErr w:type="spellStart"/>
      <w:r w:rsidRPr="4E1F8397">
        <w:rPr>
          <w:color w:val="auto"/>
        </w:rPr>
        <w:t>dispečervadības</w:t>
      </w:r>
      <w:proofErr w:type="spellEnd"/>
      <w:r w:rsidRPr="4E1F8397">
        <w:rPr>
          <w:color w:val="auto"/>
        </w:rPr>
        <w:t xml:space="preserve"> sistēmu</w:t>
      </w:r>
      <w:r w:rsidR="00F151E9" w:rsidRPr="4E1F8397">
        <w:rPr>
          <w:color w:val="auto"/>
        </w:rPr>
        <w:t>;</w:t>
      </w:r>
      <w:r w:rsidRPr="4E1F8397">
        <w:rPr>
          <w:color w:val="auto"/>
        </w:rPr>
        <w:t xml:space="preserve"> </w:t>
      </w:r>
    </w:p>
    <w:p w14:paraId="09CDA9F7" w14:textId="77777777" w:rsidR="00865B27" w:rsidRPr="00654AB0" w:rsidRDefault="00000000" w:rsidP="4E1F8397">
      <w:pPr>
        <w:pStyle w:val="Default"/>
        <w:spacing w:after="120"/>
        <w:ind w:firstLine="720"/>
        <w:jc w:val="both"/>
        <w:rPr>
          <w:color w:val="auto"/>
        </w:rPr>
      </w:pPr>
      <w:r w:rsidRPr="4E1F8397">
        <w:rPr>
          <w:color w:val="auto"/>
        </w:rPr>
        <w:t>2.2.</w:t>
      </w:r>
      <w:r w:rsidR="001F2200" w:rsidRPr="4E1F8397">
        <w:rPr>
          <w:color w:val="auto"/>
        </w:rPr>
        <w:t>16</w:t>
      </w:r>
      <w:r w:rsidRPr="4E1F8397">
        <w:rPr>
          <w:color w:val="auto"/>
        </w:rPr>
        <w:t xml:space="preserve">. ievērot PSO izstrādāto un apstiprināto D tipa elektroenerģijas ražošanas moduļu, </w:t>
      </w:r>
      <w:proofErr w:type="spellStart"/>
      <w:r w:rsidRPr="4E1F8397">
        <w:rPr>
          <w:color w:val="auto"/>
        </w:rPr>
        <w:t>pieprasījumietaišu</w:t>
      </w:r>
      <w:proofErr w:type="spellEnd"/>
      <w:r w:rsidRPr="4E1F8397">
        <w:rPr>
          <w:color w:val="auto"/>
        </w:rPr>
        <w:t xml:space="preserve"> un sadales ietaišu ekspluatācijas paziņošanas procedūras kārtīb</w:t>
      </w:r>
      <w:r w:rsidR="00C0153E" w:rsidRPr="4E1F8397">
        <w:rPr>
          <w:color w:val="auto"/>
        </w:rPr>
        <w:t>u</w:t>
      </w:r>
      <w:r w:rsidRPr="4E1F8397">
        <w:rPr>
          <w:color w:val="auto"/>
        </w:rPr>
        <w:t xml:space="preserve"> un Testēšanas kārtību;</w:t>
      </w:r>
    </w:p>
    <w:p w14:paraId="31FE2413" w14:textId="6E8AA4DC" w:rsidR="00E21260" w:rsidRDefault="00000000" w:rsidP="00E21260">
      <w:pPr>
        <w:pStyle w:val="Default"/>
        <w:spacing w:after="120"/>
        <w:ind w:firstLine="720"/>
        <w:jc w:val="both"/>
        <w:rPr>
          <w:color w:val="auto"/>
        </w:rPr>
      </w:pPr>
      <w:r w:rsidRPr="00654AB0">
        <w:rPr>
          <w:color w:val="auto"/>
        </w:rPr>
        <w:t>2.2.</w:t>
      </w:r>
      <w:r w:rsidR="001F2200" w:rsidRPr="00654AB0">
        <w:rPr>
          <w:color w:val="auto"/>
        </w:rPr>
        <w:t>1</w:t>
      </w:r>
      <w:r w:rsidR="001F2200">
        <w:rPr>
          <w:color w:val="auto"/>
        </w:rPr>
        <w:t>7</w:t>
      </w:r>
      <w:r w:rsidRPr="00654AB0">
        <w:rPr>
          <w:color w:val="auto"/>
        </w:rPr>
        <w:t>. visā Līguma darbības laikā nodrošināt Tīkla kodeksa elektroenerģijas nozarē</w:t>
      </w:r>
      <w:r w:rsidR="00654AB0" w:rsidRPr="00654AB0">
        <w:rPr>
          <w:color w:val="auto"/>
        </w:rPr>
        <w:t xml:space="preserve"> </w:t>
      </w:r>
      <w:r w:rsidR="00654AB0">
        <w:rPr>
          <w:color w:val="auto"/>
        </w:rPr>
        <w:t>un</w:t>
      </w:r>
      <w:r w:rsidR="00654AB0" w:rsidRPr="00654AB0">
        <w:rPr>
          <w:color w:val="auto"/>
        </w:rPr>
        <w:t xml:space="preserve"> Regulas</w:t>
      </w:r>
      <w:r w:rsidRPr="00654AB0">
        <w:rPr>
          <w:color w:val="auto"/>
        </w:rPr>
        <w:t xml:space="preserve"> prasību izpildi.</w:t>
      </w:r>
    </w:p>
    <w:p w14:paraId="5F76DD9D" w14:textId="45527510" w:rsidR="00EE31F8" w:rsidRDefault="00EE31F8" w:rsidP="00E21260">
      <w:pPr>
        <w:pStyle w:val="Default"/>
        <w:spacing w:after="120"/>
        <w:ind w:firstLine="720"/>
        <w:jc w:val="both"/>
        <w:rPr>
          <w:color w:val="auto"/>
        </w:rPr>
      </w:pPr>
      <w:r>
        <w:rPr>
          <w:color w:val="auto"/>
        </w:rPr>
        <w:t>2.2.18. veikt citas darbības normatīvajos aktos noteikto pārvades sistēmas dalībnieka pienākumu izpildei.</w:t>
      </w:r>
    </w:p>
    <w:p w14:paraId="7DBAC158" w14:textId="77777777" w:rsidR="00E21260" w:rsidRPr="004E0DA0" w:rsidRDefault="00E21260" w:rsidP="00E21260">
      <w:pPr>
        <w:pStyle w:val="Default"/>
        <w:spacing w:after="120"/>
        <w:ind w:firstLine="720"/>
        <w:jc w:val="both"/>
        <w:rPr>
          <w:color w:val="auto"/>
        </w:rPr>
      </w:pPr>
    </w:p>
    <w:p w14:paraId="00984203" w14:textId="77777777" w:rsidR="00E21260" w:rsidRPr="004E0DA0" w:rsidRDefault="00000000" w:rsidP="00E21260">
      <w:pPr>
        <w:pStyle w:val="Default"/>
        <w:spacing w:after="120"/>
        <w:jc w:val="both"/>
        <w:rPr>
          <w:color w:val="auto"/>
        </w:rPr>
      </w:pPr>
      <w:r w:rsidRPr="004E0DA0">
        <w:rPr>
          <w:color w:val="auto"/>
        </w:rPr>
        <w:t xml:space="preserve">2.3. PSO tiesības: </w:t>
      </w:r>
    </w:p>
    <w:p w14:paraId="6C291613" w14:textId="77777777" w:rsidR="00E21260" w:rsidRPr="004E0DA0" w:rsidRDefault="00000000" w:rsidP="00E21260">
      <w:pPr>
        <w:pStyle w:val="Default"/>
        <w:spacing w:after="120"/>
        <w:ind w:firstLine="720"/>
        <w:jc w:val="both"/>
        <w:rPr>
          <w:color w:val="auto"/>
        </w:rPr>
      </w:pPr>
      <w:r w:rsidRPr="004E0DA0">
        <w:rPr>
          <w:color w:val="auto"/>
        </w:rPr>
        <w:t xml:space="preserve">2.3.1. </w:t>
      </w:r>
      <w:r w:rsidR="00FD7F5D">
        <w:rPr>
          <w:color w:val="auto"/>
        </w:rPr>
        <w:t>pieļaut sniegtā</w:t>
      </w:r>
      <w:r w:rsidRPr="004E0DA0">
        <w:rPr>
          <w:color w:val="auto"/>
        </w:rPr>
        <w:t xml:space="preserve"> </w:t>
      </w:r>
      <w:r>
        <w:rPr>
          <w:color w:val="auto"/>
        </w:rPr>
        <w:t>P</w:t>
      </w:r>
      <w:r w:rsidRPr="004E0DA0">
        <w:rPr>
          <w:color w:val="auto"/>
        </w:rPr>
        <w:t>akalpojum</w:t>
      </w:r>
      <w:r>
        <w:rPr>
          <w:color w:val="auto"/>
        </w:rPr>
        <w:t>a</w:t>
      </w:r>
      <w:r w:rsidRPr="004E0DA0">
        <w:rPr>
          <w:color w:val="auto"/>
        </w:rPr>
        <w:t xml:space="preserve"> </w:t>
      </w:r>
      <w:r w:rsidR="00FD7F5D">
        <w:rPr>
          <w:color w:val="auto"/>
        </w:rPr>
        <w:t>pārtraukumu</w:t>
      </w:r>
      <w:r w:rsidRPr="004E0DA0">
        <w:rPr>
          <w:color w:val="auto"/>
        </w:rPr>
        <w:t xml:space="preserve"> ilgā</w:t>
      </w:r>
      <w:r>
        <w:rPr>
          <w:color w:val="auto"/>
        </w:rPr>
        <w:t>k</w:t>
      </w:r>
      <w:r w:rsidRPr="004E0DA0">
        <w:rPr>
          <w:color w:val="auto"/>
        </w:rPr>
        <w:t xml:space="preserve"> par 12 </w:t>
      </w:r>
      <w:r w:rsidR="00FD7F5D">
        <w:rPr>
          <w:color w:val="auto"/>
        </w:rPr>
        <w:t xml:space="preserve">(divpadsmit) </w:t>
      </w:r>
      <w:r w:rsidRPr="004E0DA0">
        <w:rPr>
          <w:color w:val="auto"/>
        </w:rPr>
        <w:t xml:space="preserve">stundām šādos gadījumos: </w:t>
      </w:r>
    </w:p>
    <w:p w14:paraId="7F40BE73" w14:textId="77777777" w:rsidR="00E21260" w:rsidRPr="004E0DA0" w:rsidRDefault="00000000" w:rsidP="00E21260">
      <w:pPr>
        <w:pStyle w:val="Default"/>
        <w:spacing w:after="120"/>
        <w:ind w:left="720" w:firstLine="720"/>
        <w:jc w:val="both"/>
        <w:rPr>
          <w:color w:val="auto"/>
        </w:rPr>
      </w:pPr>
      <w:r w:rsidRPr="004E0DA0">
        <w:rPr>
          <w:color w:val="auto"/>
        </w:rPr>
        <w:t xml:space="preserve">2.3.1.1. </w:t>
      </w:r>
      <w:r w:rsidR="00FE7C66">
        <w:rPr>
          <w:color w:val="auto"/>
        </w:rPr>
        <w:t xml:space="preserve">ir konstatēti </w:t>
      </w:r>
      <w:r w:rsidRPr="004E0DA0">
        <w:rPr>
          <w:color w:val="auto"/>
        </w:rPr>
        <w:t>pārvades sistēm</w:t>
      </w:r>
      <w:r>
        <w:rPr>
          <w:color w:val="auto"/>
        </w:rPr>
        <w:t>as</w:t>
      </w:r>
      <w:r w:rsidRPr="004E0DA0">
        <w:rPr>
          <w:color w:val="auto"/>
        </w:rPr>
        <w:t xml:space="preserve"> elementu bojājumi, kas radušies nepārvaramas varas rezultātā, kā arī </w:t>
      </w:r>
      <w:r w:rsidR="0037288F">
        <w:rPr>
          <w:color w:val="auto"/>
        </w:rPr>
        <w:t>RAŽOTĀJA</w:t>
      </w:r>
      <w:r w:rsidRPr="004E0DA0">
        <w:rPr>
          <w:color w:val="auto"/>
        </w:rPr>
        <w:t xml:space="preserve"> personāla vai trešo personu apzinātas vai neapzinātas darbības rezultātā; </w:t>
      </w:r>
    </w:p>
    <w:p w14:paraId="71D74E91" w14:textId="77777777" w:rsidR="00E21260" w:rsidRPr="004E0DA0" w:rsidRDefault="00000000" w:rsidP="4E1F8397">
      <w:pPr>
        <w:pStyle w:val="Default"/>
        <w:spacing w:after="120"/>
        <w:ind w:left="720" w:firstLine="720"/>
        <w:jc w:val="both"/>
        <w:rPr>
          <w:color w:val="auto"/>
        </w:rPr>
      </w:pPr>
      <w:r w:rsidRPr="4E1F8397">
        <w:rPr>
          <w:color w:val="auto"/>
        </w:rPr>
        <w:t>2.3.1.2. elektroenerģijas piegāde</w:t>
      </w:r>
      <w:r w:rsidR="0037288F" w:rsidRPr="4E1F8397">
        <w:rPr>
          <w:color w:val="auto"/>
        </w:rPr>
        <w:t xml:space="preserve"> vai pārvade</w:t>
      </w:r>
      <w:r w:rsidRPr="4E1F8397">
        <w:rPr>
          <w:color w:val="auto"/>
        </w:rPr>
        <w:t xml:space="preserve"> ir </w:t>
      </w:r>
      <w:r w:rsidR="00366E54">
        <w:rPr>
          <w:color w:val="auto"/>
        </w:rPr>
        <w:t>ietekmēta</w:t>
      </w:r>
      <w:r w:rsidR="00366E54" w:rsidRPr="4E1F8397">
        <w:rPr>
          <w:color w:val="auto"/>
        </w:rPr>
        <w:t xml:space="preserve"> </w:t>
      </w:r>
      <w:r w:rsidRPr="4E1F8397">
        <w:rPr>
          <w:color w:val="auto"/>
        </w:rPr>
        <w:t>vai pārtraukta atbilstoši</w:t>
      </w:r>
      <w:r w:rsidR="0021190A">
        <w:rPr>
          <w:color w:val="auto"/>
        </w:rPr>
        <w:t xml:space="preserve"> </w:t>
      </w:r>
      <w:r w:rsidR="00366E54" w:rsidRPr="4E1F8397">
        <w:t>plānot</w:t>
      </w:r>
      <w:r w:rsidR="00366E54">
        <w:t>o</w:t>
      </w:r>
      <w:r w:rsidR="00366E54" w:rsidRPr="4E1F8397">
        <w:t xml:space="preserve"> elektroiekārtu remonta</w:t>
      </w:r>
      <w:r w:rsidR="00366E54">
        <w:rPr>
          <w:color w:val="auto"/>
        </w:rPr>
        <w:t xml:space="preserve"> </w:t>
      </w:r>
      <w:proofErr w:type="spellStart"/>
      <w:r w:rsidRPr="4E1F8397">
        <w:rPr>
          <w:color w:val="auto"/>
        </w:rPr>
        <w:t>atslēgumu</w:t>
      </w:r>
      <w:proofErr w:type="spellEnd"/>
      <w:r w:rsidRPr="4E1F8397">
        <w:rPr>
          <w:color w:val="auto"/>
        </w:rPr>
        <w:t xml:space="preserve"> grafikam</w:t>
      </w:r>
      <w:r w:rsidR="00011945" w:rsidRPr="4E1F8397">
        <w:rPr>
          <w:color w:val="auto"/>
        </w:rPr>
        <w:t xml:space="preserve"> </w:t>
      </w:r>
      <w:r w:rsidR="00FF08C7">
        <w:rPr>
          <w:color w:val="auto"/>
        </w:rPr>
        <w:t>(Līguma 2.1.8.punkts</w:t>
      </w:r>
      <w:r w:rsidR="002B7B07">
        <w:rPr>
          <w:color w:val="auto"/>
        </w:rPr>
        <w:t>, 2.1.9.punkts</w:t>
      </w:r>
      <w:r w:rsidR="00FF08C7">
        <w:rPr>
          <w:color w:val="auto"/>
        </w:rPr>
        <w:t xml:space="preserve">) </w:t>
      </w:r>
      <w:r w:rsidR="00011945" w:rsidRPr="4E1F8397">
        <w:rPr>
          <w:color w:val="auto"/>
        </w:rPr>
        <w:t>vai</w:t>
      </w:r>
      <w:r w:rsidRPr="4E1F8397">
        <w:rPr>
          <w:color w:val="auto"/>
        </w:rPr>
        <w:t xml:space="preserve"> Enerģētikas likumā noteiktajā kārtībā izsludinātas enerģētiskās krīzes laikā.</w:t>
      </w:r>
    </w:p>
    <w:p w14:paraId="6BEDF634" w14:textId="77777777" w:rsidR="0037288F" w:rsidRPr="004E0DA0" w:rsidRDefault="00000000" w:rsidP="00654AB0">
      <w:pPr>
        <w:pStyle w:val="Default"/>
        <w:spacing w:after="120"/>
        <w:ind w:firstLine="709"/>
        <w:jc w:val="both"/>
        <w:rPr>
          <w:color w:val="auto"/>
        </w:rPr>
      </w:pPr>
      <w:r w:rsidRPr="004E0DA0">
        <w:rPr>
          <w:color w:val="auto"/>
        </w:rPr>
        <w:t xml:space="preserve">2.3.2. ierobežot </w:t>
      </w:r>
      <w:r>
        <w:rPr>
          <w:color w:val="auto"/>
        </w:rPr>
        <w:t>RAŽOTĀJA</w:t>
      </w:r>
      <w:r w:rsidR="00FE7C66">
        <w:rPr>
          <w:color w:val="auto"/>
        </w:rPr>
        <w:t xml:space="preserve">M </w:t>
      </w:r>
      <w:r>
        <w:rPr>
          <w:color w:val="auto"/>
        </w:rPr>
        <w:t>pārdotās vai</w:t>
      </w:r>
      <w:r w:rsidRPr="004E0DA0">
        <w:rPr>
          <w:color w:val="auto"/>
        </w:rPr>
        <w:t xml:space="preserve"> patērētās elektroenerģijas daudzumu pārvades sistēmas elementu bojājumu gadījumos, ja tas apdraud pārvades sistēmas darbību;</w:t>
      </w:r>
    </w:p>
    <w:p w14:paraId="230B0787" w14:textId="77777777" w:rsidR="0037288F" w:rsidRDefault="00000000" w:rsidP="4E1F8397">
      <w:pPr>
        <w:pStyle w:val="Default"/>
        <w:spacing w:after="120"/>
        <w:ind w:firstLine="709"/>
        <w:jc w:val="both"/>
        <w:rPr>
          <w:color w:val="auto"/>
        </w:rPr>
      </w:pPr>
      <w:r w:rsidRPr="4E1F8397">
        <w:rPr>
          <w:color w:val="auto"/>
        </w:rPr>
        <w:t>2.3.</w:t>
      </w:r>
      <w:r w:rsidR="00654AB0" w:rsidRPr="4E1F8397">
        <w:rPr>
          <w:color w:val="auto"/>
        </w:rPr>
        <w:t>3.</w:t>
      </w:r>
      <w:r w:rsidRPr="4E1F8397">
        <w:rPr>
          <w:color w:val="auto"/>
        </w:rPr>
        <w:t xml:space="preserve"> izmantot RAŽOTĀJA datus pārvades sistēmas drošuma un sistēmas atbilstības novērtēšanai, </w:t>
      </w:r>
      <w:r w:rsidR="0037764A" w:rsidRPr="4E1F8397">
        <w:rPr>
          <w:color w:val="auto"/>
        </w:rPr>
        <w:t xml:space="preserve">šo </w:t>
      </w:r>
      <w:r w:rsidRPr="4E1F8397">
        <w:rPr>
          <w:color w:val="auto"/>
        </w:rPr>
        <w:t xml:space="preserve">informāciju publicējot tikai tādā veidā, lai saglabātu RAŽOTĀJA komerciāli </w:t>
      </w:r>
      <w:r w:rsidR="007866C7" w:rsidRPr="4E1F8397">
        <w:rPr>
          <w:color w:val="auto"/>
        </w:rPr>
        <w:t xml:space="preserve">jūtīgas (konfidenciālas) informācijas </w:t>
      </w:r>
      <w:r w:rsidR="0037764A" w:rsidRPr="4E1F8397">
        <w:rPr>
          <w:color w:val="auto"/>
        </w:rPr>
        <w:t>ne</w:t>
      </w:r>
      <w:r w:rsidR="007866C7" w:rsidRPr="4E1F8397">
        <w:rPr>
          <w:color w:val="auto"/>
        </w:rPr>
        <w:t>izpaušanu</w:t>
      </w:r>
      <w:r w:rsidR="0037764A" w:rsidRPr="4E1F8397">
        <w:rPr>
          <w:color w:val="auto"/>
        </w:rPr>
        <w:t>, izņemot, ja to</w:t>
      </w:r>
      <w:r w:rsidR="007866C7" w:rsidRPr="4E1F8397">
        <w:rPr>
          <w:color w:val="auto"/>
        </w:rPr>
        <w:t xml:space="preserve"> pieļauj Līguma 6.</w:t>
      </w:r>
      <w:r w:rsidR="008E69EF" w:rsidRPr="4E1F8397">
        <w:rPr>
          <w:color w:val="auto"/>
        </w:rPr>
        <w:t>7</w:t>
      </w:r>
      <w:r w:rsidR="007866C7" w:rsidRPr="4E1F8397">
        <w:rPr>
          <w:color w:val="auto"/>
        </w:rPr>
        <w:t xml:space="preserve">. punktā noteiktie gadījumi. Par komerciāli jūtīgu un konfidenciālu uzskatāma šāda RAŽOTĀJA informācija: RAŽOTĀJA PSO iesniegtie RAŽOTĀJA iekārtu </w:t>
      </w:r>
      <w:proofErr w:type="spellStart"/>
      <w:r w:rsidR="007866C7" w:rsidRPr="4E1F8397">
        <w:rPr>
          <w:color w:val="auto"/>
        </w:rPr>
        <w:t>remontgrafiki</w:t>
      </w:r>
      <w:proofErr w:type="spellEnd"/>
      <w:r w:rsidR="007866C7" w:rsidRPr="4E1F8397">
        <w:rPr>
          <w:color w:val="auto"/>
        </w:rPr>
        <w:t xml:space="preserve"> un RAŽOTĀJA elektrostaciju elektroenerģijas ražošanas grafiki;</w:t>
      </w:r>
    </w:p>
    <w:p w14:paraId="792C8966" w14:textId="77777777" w:rsidR="007866C7" w:rsidRDefault="00000000" w:rsidP="009D1118">
      <w:pPr>
        <w:pStyle w:val="Default"/>
        <w:spacing w:after="120"/>
        <w:ind w:firstLine="709"/>
        <w:jc w:val="both"/>
        <w:rPr>
          <w:color w:val="auto"/>
        </w:rPr>
      </w:pPr>
      <w:r w:rsidRPr="009D1118">
        <w:rPr>
          <w:color w:val="auto"/>
        </w:rPr>
        <w:t>2.3.</w:t>
      </w:r>
      <w:r w:rsidR="009D1118">
        <w:rPr>
          <w:color w:val="auto"/>
        </w:rPr>
        <w:t>4</w:t>
      </w:r>
      <w:r w:rsidRPr="009D1118">
        <w:rPr>
          <w:color w:val="auto"/>
        </w:rPr>
        <w:t xml:space="preserve">. pieprasīt </w:t>
      </w:r>
      <w:r w:rsidR="00865B27">
        <w:rPr>
          <w:color w:val="auto"/>
        </w:rPr>
        <w:t xml:space="preserve">no </w:t>
      </w:r>
      <w:r w:rsidRPr="009D1118">
        <w:rPr>
          <w:color w:val="auto"/>
        </w:rPr>
        <w:t xml:space="preserve">RAŽOTĀJA </w:t>
      </w:r>
      <w:r w:rsidR="00865B27">
        <w:rPr>
          <w:color w:val="auto"/>
        </w:rPr>
        <w:t xml:space="preserve">informāciju par tā </w:t>
      </w:r>
      <w:r w:rsidRPr="009D1118">
        <w:rPr>
          <w:color w:val="auto"/>
        </w:rPr>
        <w:t xml:space="preserve">elektroiekārtu pārbaudes veikšanu, lai pārliecinātos par atbilstību </w:t>
      </w:r>
      <w:r w:rsidR="00536B3E">
        <w:rPr>
          <w:color w:val="auto"/>
        </w:rPr>
        <w:t>tiesību</w:t>
      </w:r>
      <w:r w:rsidRPr="009D1118">
        <w:rPr>
          <w:color w:val="auto"/>
        </w:rPr>
        <w:t xml:space="preserve"> aktu, t.sk. Tīkla kodeksa elektroenerģijas nozarē</w:t>
      </w:r>
      <w:r w:rsidR="009D1118">
        <w:rPr>
          <w:color w:val="auto"/>
        </w:rPr>
        <w:t xml:space="preserve"> un Regulas</w:t>
      </w:r>
      <w:r w:rsidRPr="009D1118">
        <w:rPr>
          <w:color w:val="auto"/>
        </w:rPr>
        <w:t xml:space="preserve">, un </w:t>
      </w:r>
      <w:r w:rsidR="008E06C8" w:rsidRPr="009D1118">
        <w:rPr>
          <w:color w:val="auto"/>
        </w:rPr>
        <w:t>Sabiedrisko pakalpojumu regulēšanas komisijas</w:t>
      </w:r>
      <w:r w:rsidRPr="009D1118">
        <w:rPr>
          <w:color w:val="auto"/>
        </w:rPr>
        <w:t xml:space="preserve"> lēmumu prasībām;</w:t>
      </w:r>
    </w:p>
    <w:p w14:paraId="3CA01992" w14:textId="77777777" w:rsidR="00E21260" w:rsidRDefault="00000000" w:rsidP="009D1118">
      <w:pPr>
        <w:pStyle w:val="Default"/>
        <w:spacing w:after="120"/>
        <w:ind w:firstLine="709"/>
        <w:jc w:val="both"/>
        <w:rPr>
          <w:color w:val="auto"/>
        </w:rPr>
      </w:pPr>
      <w:r>
        <w:rPr>
          <w:color w:val="auto"/>
        </w:rPr>
        <w:t>2.3.</w:t>
      </w:r>
      <w:r w:rsidR="009D1118">
        <w:rPr>
          <w:color w:val="auto"/>
        </w:rPr>
        <w:t>5</w:t>
      </w:r>
      <w:r>
        <w:rPr>
          <w:color w:val="auto"/>
        </w:rPr>
        <w:t xml:space="preserve">. </w:t>
      </w:r>
      <w:r w:rsidRPr="004E0DA0">
        <w:rPr>
          <w:color w:val="auto"/>
        </w:rPr>
        <w:t xml:space="preserve">veikt citas darbības, kuras paredz PSO saistošie </w:t>
      </w:r>
      <w:r>
        <w:rPr>
          <w:color w:val="auto"/>
        </w:rPr>
        <w:t xml:space="preserve">Latvijas Republikas un Eiropas Savienības </w:t>
      </w:r>
      <w:r w:rsidRPr="004E0DA0">
        <w:rPr>
          <w:color w:val="auto"/>
        </w:rPr>
        <w:t xml:space="preserve">tiesību akti </w:t>
      </w:r>
      <w:r>
        <w:rPr>
          <w:color w:val="auto"/>
        </w:rPr>
        <w:t>un/</w:t>
      </w:r>
      <w:r w:rsidRPr="004E0DA0">
        <w:rPr>
          <w:color w:val="auto"/>
        </w:rPr>
        <w:t>vai šis Līgums</w:t>
      </w:r>
      <w:r>
        <w:rPr>
          <w:color w:val="auto"/>
        </w:rPr>
        <w:t>;</w:t>
      </w:r>
    </w:p>
    <w:p w14:paraId="4C6A1D11" w14:textId="36206BBD" w:rsidR="00D47B1C" w:rsidRDefault="00D47B1C" w:rsidP="009D1118">
      <w:pPr>
        <w:pStyle w:val="Default"/>
        <w:spacing w:after="120"/>
        <w:ind w:firstLine="709"/>
        <w:jc w:val="both"/>
        <w:rPr>
          <w:color w:val="auto"/>
        </w:rPr>
      </w:pPr>
      <w:r>
        <w:rPr>
          <w:color w:val="auto"/>
        </w:rPr>
        <w:t xml:space="preserve">2.3.6. </w:t>
      </w:r>
      <w:r w:rsidR="00F47995">
        <w:rPr>
          <w:color w:val="auto"/>
        </w:rPr>
        <w:t>veikt citas darbības normatīvajos aktos noteikto PSO funkciju izpildei.</w:t>
      </w:r>
    </w:p>
    <w:p w14:paraId="6501D845" w14:textId="77777777" w:rsidR="00E21260" w:rsidRPr="004E0DA0" w:rsidRDefault="00E21260" w:rsidP="00E21260">
      <w:pPr>
        <w:pStyle w:val="Default"/>
        <w:spacing w:after="120"/>
        <w:ind w:firstLine="720"/>
        <w:jc w:val="both"/>
        <w:rPr>
          <w:color w:val="auto"/>
        </w:rPr>
      </w:pPr>
    </w:p>
    <w:p w14:paraId="12D2ADEE" w14:textId="77777777" w:rsidR="00E21260" w:rsidRPr="004E0DA0" w:rsidRDefault="00000000" w:rsidP="00E21260">
      <w:pPr>
        <w:pStyle w:val="Default"/>
        <w:spacing w:after="120"/>
        <w:jc w:val="both"/>
        <w:rPr>
          <w:color w:val="auto"/>
        </w:rPr>
      </w:pPr>
      <w:r w:rsidRPr="004E0DA0">
        <w:rPr>
          <w:color w:val="auto"/>
        </w:rPr>
        <w:t xml:space="preserve">2.4. </w:t>
      </w:r>
      <w:r w:rsidR="00AC33E7">
        <w:rPr>
          <w:color w:val="auto"/>
        </w:rPr>
        <w:t>RAŽOTĀJA</w:t>
      </w:r>
      <w:r w:rsidRPr="004E0DA0">
        <w:rPr>
          <w:color w:val="auto"/>
        </w:rPr>
        <w:t xml:space="preserve"> tiesības: </w:t>
      </w:r>
    </w:p>
    <w:p w14:paraId="3767354A" w14:textId="77777777" w:rsidR="00E21260" w:rsidRDefault="00000000" w:rsidP="00E21260">
      <w:pPr>
        <w:pStyle w:val="Default"/>
        <w:spacing w:after="120"/>
        <w:ind w:firstLine="720"/>
        <w:jc w:val="both"/>
        <w:rPr>
          <w:color w:val="auto"/>
        </w:rPr>
      </w:pPr>
      <w:r w:rsidRPr="004E0DA0">
        <w:rPr>
          <w:color w:val="auto"/>
        </w:rPr>
        <w:t xml:space="preserve">2.4.1.pieprasīt PSO informāciju par </w:t>
      </w:r>
      <w:r w:rsidR="00AC33E7">
        <w:rPr>
          <w:color w:val="auto"/>
        </w:rPr>
        <w:t>bojājumu novēršanas gaitu un Pakalpojumu sniegšanas atjaunošanas beigu</w:t>
      </w:r>
      <w:r w:rsidRPr="004E0DA0">
        <w:rPr>
          <w:color w:val="auto"/>
        </w:rPr>
        <w:t xml:space="preserve"> termiņiem; </w:t>
      </w:r>
    </w:p>
    <w:p w14:paraId="0D7429B5" w14:textId="5A9B3EB8" w:rsidR="001F2200" w:rsidRDefault="00000000" w:rsidP="00E21260">
      <w:pPr>
        <w:pStyle w:val="Default"/>
        <w:spacing w:after="120"/>
        <w:ind w:firstLine="720"/>
        <w:jc w:val="both"/>
      </w:pPr>
      <w:r w:rsidRPr="4E1F8397">
        <w:rPr>
          <w:color w:val="auto"/>
        </w:rPr>
        <w:lastRenderedPageBreak/>
        <w:t xml:space="preserve">2.4.2. </w:t>
      </w:r>
      <w:r w:rsidR="007349D8" w:rsidRPr="4E1F8397">
        <w:t xml:space="preserve">deleģēt elektroenerģijas tirgotāju norēķināties ar PSO par Pakalpojumu, </w:t>
      </w:r>
      <w:proofErr w:type="spellStart"/>
      <w:r w:rsidR="007349D8" w:rsidRPr="4E1F8397">
        <w:t>palīgpakalpojumiem</w:t>
      </w:r>
      <w:proofErr w:type="spellEnd"/>
      <w:r w:rsidR="007349D8" w:rsidRPr="4E1F8397">
        <w:t xml:space="preserve"> (deleģējumu var attiecināt gan uz norēķiniem par jaudas maksu elektroenerģijas ražotājiem, gan maksu par pievadīto elektroenerģiju no pārvades sistēmas). </w:t>
      </w:r>
    </w:p>
    <w:p w14:paraId="3C70C5B8" w14:textId="77777777" w:rsidR="00E21260" w:rsidRDefault="00000000" w:rsidP="00E21260">
      <w:pPr>
        <w:pStyle w:val="Default"/>
        <w:spacing w:after="120"/>
        <w:ind w:firstLine="720"/>
        <w:jc w:val="both"/>
        <w:rPr>
          <w:iCs/>
        </w:rPr>
      </w:pPr>
      <w:r w:rsidRPr="00654AB0">
        <w:rPr>
          <w:color w:val="auto"/>
        </w:rPr>
        <w:t>2.</w:t>
      </w:r>
      <w:r>
        <w:rPr>
          <w:color w:val="auto"/>
        </w:rPr>
        <w:t>4</w:t>
      </w:r>
      <w:r w:rsidRPr="00654AB0">
        <w:rPr>
          <w:color w:val="auto"/>
        </w:rPr>
        <w:t>.</w:t>
      </w:r>
      <w:r>
        <w:rPr>
          <w:color w:val="auto"/>
        </w:rPr>
        <w:t>3</w:t>
      </w:r>
      <w:r w:rsidRPr="00654AB0">
        <w:rPr>
          <w:color w:val="auto"/>
        </w:rPr>
        <w:t>. līdz katra mēneša trešās darba dienas plkst. 15:00 sniegt pamatotus iebildumus par pārvadītās elektroenerģijas apjomu iepriekšējā periodā;</w:t>
      </w:r>
    </w:p>
    <w:p w14:paraId="4D5DE9D4" w14:textId="77777777" w:rsidR="00E21260" w:rsidRPr="004E0DA0" w:rsidRDefault="00E21260" w:rsidP="00E21260">
      <w:pPr>
        <w:pStyle w:val="Default"/>
        <w:jc w:val="both"/>
        <w:rPr>
          <w:b/>
          <w:bCs/>
          <w:color w:val="auto"/>
        </w:rPr>
      </w:pPr>
    </w:p>
    <w:p w14:paraId="26E03685" w14:textId="77777777" w:rsidR="00E21260" w:rsidRPr="004E0DA0" w:rsidRDefault="00000000" w:rsidP="00E21260">
      <w:pPr>
        <w:pStyle w:val="Default"/>
        <w:spacing w:after="120"/>
        <w:jc w:val="center"/>
        <w:rPr>
          <w:color w:val="auto"/>
        </w:rPr>
      </w:pPr>
      <w:r w:rsidRPr="004E0DA0">
        <w:rPr>
          <w:b/>
          <w:bCs/>
          <w:color w:val="auto"/>
        </w:rPr>
        <w:t>3. NORĒĶINU KĀRTĪBA</w:t>
      </w:r>
    </w:p>
    <w:p w14:paraId="02985141" w14:textId="5146C30F" w:rsidR="00E21260" w:rsidRDefault="00000000" w:rsidP="00E21260">
      <w:pPr>
        <w:pStyle w:val="Default"/>
        <w:spacing w:after="120"/>
        <w:jc w:val="both"/>
        <w:rPr>
          <w:color w:val="auto"/>
        </w:rPr>
      </w:pPr>
      <w:r w:rsidRPr="004E0DA0">
        <w:rPr>
          <w:color w:val="auto"/>
        </w:rPr>
        <w:t xml:space="preserve">3.1. Norēķinu periods ir viens kalendārais mēnesis. </w:t>
      </w:r>
      <w:r w:rsidR="004E7780">
        <w:rPr>
          <w:color w:val="auto"/>
        </w:rPr>
        <w:t>P</w:t>
      </w:r>
      <w:r w:rsidR="00F47995">
        <w:rPr>
          <w:color w:val="auto"/>
        </w:rPr>
        <w:t>uses</w:t>
      </w:r>
      <w:r w:rsidR="004E7780">
        <w:rPr>
          <w:color w:val="auto"/>
        </w:rPr>
        <w:t xml:space="preserve"> norēķinus uzsāk brīdī, kad Līgums stājies spēkā.</w:t>
      </w:r>
    </w:p>
    <w:p w14:paraId="2871E249" w14:textId="51FCE0B0" w:rsidR="00EC5F71" w:rsidRPr="004E7780" w:rsidRDefault="00000000" w:rsidP="4E1F8397">
      <w:pPr>
        <w:pStyle w:val="Default"/>
        <w:spacing w:after="120"/>
        <w:jc w:val="both"/>
        <w:rPr>
          <w:rFonts w:asciiTheme="majorBidi" w:hAnsiTheme="majorBidi" w:cstheme="majorBidi"/>
          <w:color w:val="auto"/>
        </w:rPr>
      </w:pPr>
      <w:r w:rsidRPr="696E692B">
        <w:rPr>
          <w:color w:val="auto"/>
        </w:rPr>
        <w:t>3.2. Par Norēķinu periodā sniegt</w:t>
      </w:r>
      <w:r w:rsidR="00F47995">
        <w:rPr>
          <w:color w:val="auto"/>
        </w:rPr>
        <w:t>o</w:t>
      </w:r>
      <w:r w:rsidRPr="696E692B">
        <w:rPr>
          <w:color w:val="auto"/>
        </w:rPr>
        <w:t xml:space="preserve"> </w:t>
      </w:r>
      <w:r w:rsidR="00F47995">
        <w:rPr>
          <w:color w:val="auto"/>
        </w:rPr>
        <w:t>P</w:t>
      </w:r>
      <w:r w:rsidRPr="696E692B">
        <w:rPr>
          <w:color w:val="auto"/>
        </w:rPr>
        <w:t>akalpoju</w:t>
      </w:r>
      <w:r w:rsidR="00F47995">
        <w:rPr>
          <w:color w:val="auto"/>
        </w:rPr>
        <w:t>mu</w:t>
      </w:r>
      <w:r w:rsidR="00462030" w:rsidRPr="696E692B">
        <w:rPr>
          <w:color w:val="auto"/>
        </w:rPr>
        <w:t xml:space="preserve">, </w:t>
      </w:r>
      <w:r w:rsidR="00462030">
        <w:t xml:space="preserve">pamatojoties uz </w:t>
      </w:r>
      <w:proofErr w:type="spellStart"/>
      <w:r w:rsidR="00462030">
        <w:t>komercuzskaites</w:t>
      </w:r>
      <w:proofErr w:type="spellEnd"/>
      <w:r w:rsidR="00462030">
        <w:t xml:space="preserve"> mēraparātu rādījumiem</w:t>
      </w:r>
      <w:r w:rsidR="00F47995">
        <w:t xml:space="preserve">, un </w:t>
      </w:r>
      <w:proofErr w:type="spellStart"/>
      <w:r w:rsidR="00F47995">
        <w:t>palīgpakalpojumiem</w:t>
      </w:r>
      <w:proofErr w:type="spellEnd"/>
      <w:r w:rsidR="00462030" w:rsidRPr="004E7780">
        <w:rPr>
          <w:rFonts w:asciiTheme="majorBidi" w:hAnsiTheme="majorBidi" w:cstheme="majorBidi"/>
        </w:rPr>
        <w:t>,</w:t>
      </w:r>
      <w:r w:rsidRPr="004E7780">
        <w:rPr>
          <w:rFonts w:asciiTheme="majorBidi" w:hAnsiTheme="majorBidi" w:cstheme="majorBidi"/>
          <w:color w:val="auto"/>
        </w:rPr>
        <w:t xml:space="preserve"> ne vēlāk kā </w:t>
      </w:r>
      <w:r w:rsidR="004F132D" w:rsidRPr="004E7780">
        <w:rPr>
          <w:rFonts w:asciiTheme="majorBidi" w:hAnsiTheme="majorBidi" w:cstheme="majorBidi"/>
          <w:color w:val="auto"/>
        </w:rPr>
        <w:t>līdz nākošā</w:t>
      </w:r>
      <w:r w:rsidR="0034788C" w:rsidRPr="004E7780">
        <w:rPr>
          <w:rFonts w:asciiTheme="majorBidi" w:hAnsiTheme="majorBidi" w:cstheme="majorBidi"/>
          <w:color w:val="auto"/>
        </w:rPr>
        <w:t xml:space="preserve"> mēneša </w:t>
      </w:r>
      <w:r w:rsidR="004F132D" w:rsidRPr="004E7780">
        <w:rPr>
          <w:rFonts w:asciiTheme="majorBidi" w:hAnsiTheme="majorBidi" w:cstheme="majorBidi"/>
          <w:color w:val="auto"/>
        </w:rPr>
        <w:t>otrās</w:t>
      </w:r>
      <w:r w:rsidR="0034788C" w:rsidRPr="004E7780">
        <w:rPr>
          <w:rFonts w:asciiTheme="majorBidi" w:hAnsiTheme="majorBidi" w:cstheme="majorBidi"/>
          <w:color w:val="auto"/>
        </w:rPr>
        <w:t xml:space="preserve"> darba dien</w:t>
      </w:r>
      <w:r w:rsidR="004F132D" w:rsidRPr="004E7780">
        <w:rPr>
          <w:rFonts w:asciiTheme="majorBidi" w:hAnsiTheme="majorBidi" w:cstheme="majorBidi"/>
          <w:color w:val="auto"/>
        </w:rPr>
        <w:t>as beigām PSO</w:t>
      </w:r>
      <w:r w:rsidR="0034788C" w:rsidRPr="004E7780">
        <w:rPr>
          <w:rFonts w:asciiTheme="majorBidi" w:hAnsiTheme="majorBidi" w:cstheme="majorBidi"/>
          <w:color w:val="auto"/>
        </w:rPr>
        <w:t xml:space="preserve"> sastāda</w:t>
      </w:r>
      <w:r w:rsidR="001124CE" w:rsidRPr="004E7780">
        <w:rPr>
          <w:rFonts w:asciiTheme="majorBidi" w:hAnsiTheme="majorBidi" w:cstheme="majorBidi"/>
          <w:color w:val="auto"/>
        </w:rPr>
        <w:t>, apstiprina</w:t>
      </w:r>
      <w:r w:rsidR="0034788C" w:rsidRPr="004E7780">
        <w:rPr>
          <w:rFonts w:asciiTheme="majorBidi" w:hAnsiTheme="majorBidi" w:cstheme="majorBidi"/>
          <w:color w:val="auto"/>
        </w:rPr>
        <w:t xml:space="preserve"> un</w:t>
      </w:r>
      <w:r w:rsidR="002B4335" w:rsidRPr="004E7780">
        <w:rPr>
          <w:rFonts w:asciiTheme="majorBidi" w:hAnsiTheme="majorBidi" w:cstheme="majorBidi"/>
          <w:color w:val="auto"/>
        </w:rPr>
        <w:t xml:space="preserve"> uz šādu adresi: </w:t>
      </w:r>
      <w:r w:rsidR="00F47995" w:rsidRPr="00F47995">
        <w:rPr>
          <w:highlight w:val="lightGray"/>
        </w:rPr>
        <w:t>[</w:t>
      </w:r>
      <w:r w:rsidR="00B65937">
        <w:rPr>
          <w:highlight w:val="lightGray"/>
        </w:rPr>
        <w:t>e-pasts</w:t>
      </w:r>
      <w:r w:rsidR="00F47995" w:rsidRPr="00F47995">
        <w:rPr>
          <w:highlight w:val="lightGray"/>
        </w:rPr>
        <w:t>]</w:t>
      </w:r>
      <w:r w:rsidR="00F47995">
        <w:t xml:space="preserve"> </w:t>
      </w:r>
      <w:proofErr w:type="spellStart"/>
      <w:r w:rsidR="002B4335" w:rsidRPr="004E7780">
        <w:rPr>
          <w:rFonts w:asciiTheme="majorBidi" w:hAnsiTheme="majorBidi" w:cstheme="majorBidi"/>
          <w:color w:val="auto"/>
        </w:rPr>
        <w:t>nosūta</w:t>
      </w:r>
      <w:proofErr w:type="spellEnd"/>
      <w:r w:rsidR="002B4335" w:rsidRPr="004E7780">
        <w:rPr>
          <w:rFonts w:asciiTheme="majorBidi" w:hAnsiTheme="majorBidi" w:cstheme="majorBidi"/>
          <w:color w:val="auto"/>
        </w:rPr>
        <w:t xml:space="preserve"> RAŽOTĀJAM</w:t>
      </w:r>
      <w:r w:rsidR="0034788C" w:rsidRPr="004E7780">
        <w:rPr>
          <w:rFonts w:asciiTheme="majorBidi" w:hAnsiTheme="majorBidi" w:cstheme="majorBidi"/>
          <w:color w:val="auto"/>
        </w:rPr>
        <w:t xml:space="preserve"> aktu.</w:t>
      </w:r>
      <w:r w:rsidR="002B4335" w:rsidRPr="004E7780">
        <w:rPr>
          <w:rFonts w:asciiTheme="majorBidi" w:hAnsiTheme="majorBidi" w:cstheme="majorBidi"/>
          <w:color w:val="auto"/>
        </w:rPr>
        <w:t xml:space="preserve"> </w:t>
      </w:r>
      <w:r w:rsidRPr="004E7780">
        <w:rPr>
          <w:rFonts w:asciiTheme="majorBidi" w:hAnsiTheme="majorBidi" w:cstheme="majorBidi"/>
          <w:color w:val="auto"/>
        </w:rPr>
        <w:t>Akts uzskatāms par</w:t>
      </w:r>
      <w:r w:rsidR="004449B6" w:rsidRPr="004E7780">
        <w:rPr>
          <w:rFonts w:asciiTheme="majorBidi" w:hAnsiTheme="majorBidi" w:cstheme="majorBidi"/>
          <w:color w:val="auto"/>
        </w:rPr>
        <w:t xml:space="preserve"> abpusēji</w:t>
      </w:r>
      <w:r w:rsidRPr="004E7780">
        <w:rPr>
          <w:rFonts w:asciiTheme="majorBidi" w:hAnsiTheme="majorBidi" w:cstheme="majorBidi"/>
          <w:color w:val="auto"/>
        </w:rPr>
        <w:t xml:space="preserve"> saskaņotu, j</w:t>
      </w:r>
      <w:r w:rsidR="001124CE" w:rsidRPr="004E7780">
        <w:rPr>
          <w:rFonts w:asciiTheme="majorBidi" w:hAnsiTheme="majorBidi" w:cstheme="majorBidi"/>
          <w:color w:val="auto"/>
        </w:rPr>
        <w:t xml:space="preserve">a </w:t>
      </w:r>
      <w:r w:rsidRPr="004E7780">
        <w:rPr>
          <w:rFonts w:asciiTheme="majorBidi" w:hAnsiTheme="majorBidi" w:cstheme="majorBidi"/>
          <w:color w:val="auto"/>
        </w:rPr>
        <w:t>saskaņā ar Līguma  2.</w:t>
      </w:r>
      <w:r w:rsidR="001F2200" w:rsidRPr="004E7780">
        <w:rPr>
          <w:rFonts w:asciiTheme="majorBidi" w:hAnsiTheme="majorBidi" w:cstheme="majorBidi"/>
          <w:color w:val="auto"/>
        </w:rPr>
        <w:t>4</w:t>
      </w:r>
      <w:r w:rsidRPr="004E7780">
        <w:rPr>
          <w:rFonts w:asciiTheme="majorBidi" w:hAnsiTheme="majorBidi" w:cstheme="majorBidi"/>
          <w:color w:val="auto"/>
        </w:rPr>
        <w:t>.</w:t>
      </w:r>
      <w:r w:rsidR="001F2200" w:rsidRPr="004E7780">
        <w:rPr>
          <w:rFonts w:asciiTheme="majorBidi" w:hAnsiTheme="majorBidi" w:cstheme="majorBidi"/>
          <w:color w:val="auto"/>
        </w:rPr>
        <w:t>3</w:t>
      </w:r>
      <w:r w:rsidRPr="004E7780">
        <w:rPr>
          <w:rFonts w:asciiTheme="majorBidi" w:hAnsiTheme="majorBidi" w:cstheme="majorBidi"/>
          <w:color w:val="auto"/>
        </w:rPr>
        <w:t xml:space="preserve">. punktā noteikto  RAŽOTĀJS nesniedz pamatotus iebildumus pret </w:t>
      </w:r>
      <w:r w:rsidR="004449B6" w:rsidRPr="004E7780">
        <w:rPr>
          <w:rFonts w:asciiTheme="majorBidi" w:hAnsiTheme="majorBidi" w:cstheme="majorBidi"/>
          <w:color w:val="auto"/>
        </w:rPr>
        <w:t>to</w:t>
      </w:r>
      <w:r w:rsidRPr="004E7780">
        <w:rPr>
          <w:rFonts w:asciiTheme="majorBidi" w:hAnsiTheme="majorBidi" w:cstheme="majorBidi"/>
          <w:color w:val="auto"/>
        </w:rPr>
        <w:t>.</w:t>
      </w:r>
      <w:r w:rsidR="00F47995">
        <w:rPr>
          <w:rFonts w:asciiTheme="majorBidi" w:hAnsiTheme="majorBidi" w:cstheme="majorBidi"/>
          <w:color w:val="auto"/>
        </w:rPr>
        <w:t xml:space="preserve"> Aktā atsevišķi izdala informāciju par sniegto </w:t>
      </w:r>
      <w:r w:rsidR="0080269C">
        <w:rPr>
          <w:rFonts w:asciiTheme="majorBidi" w:hAnsiTheme="majorBidi" w:cstheme="majorBidi"/>
          <w:color w:val="auto"/>
        </w:rPr>
        <w:t>P</w:t>
      </w:r>
      <w:r w:rsidR="00F47995">
        <w:rPr>
          <w:rFonts w:asciiTheme="majorBidi" w:hAnsiTheme="majorBidi" w:cstheme="majorBidi"/>
          <w:color w:val="auto"/>
        </w:rPr>
        <w:t xml:space="preserve">akalpojumu un </w:t>
      </w:r>
      <w:proofErr w:type="spellStart"/>
      <w:r w:rsidR="00F47995">
        <w:rPr>
          <w:rFonts w:asciiTheme="majorBidi" w:hAnsiTheme="majorBidi" w:cstheme="majorBidi"/>
          <w:color w:val="auto"/>
        </w:rPr>
        <w:t>palīgpakalpojumiem</w:t>
      </w:r>
      <w:proofErr w:type="spellEnd"/>
      <w:r w:rsidR="00F47995">
        <w:rPr>
          <w:rFonts w:asciiTheme="majorBidi" w:hAnsiTheme="majorBidi" w:cstheme="majorBidi"/>
          <w:color w:val="auto"/>
        </w:rPr>
        <w:t>.</w:t>
      </w:r>
    </w:p>
    <w:p w14:paraId="3402E2CA" w14:textId="69644810" w:rsidR="006A63E6" w:rsidRDefault="00000000" w:rsidP="4E1F8397">
      <w:pPr>
        <w:pStyle w:val="Default"/>
        <w:spacing w:after="120"/>
        <w:jc w:val="both"/>
        <w:rPr>
          <w:color w:val="auto"/>
        </w:rPr>
      </w:pPr>
      <w:r w:rsidRPr="004E7780">
        <w:rPr>
          <w:rFonts w:asciiTheme="majorBidi" w:hAnsiTheme="majorBidi" w:cstheme="majorBidi"/>
          <w:color w:val="auto"/>
        </w:rPr>
        <w:t xml:space="preserve">3.3. </w:t>
      </w:r>
      <w:r w:rsidRPr="004E7780">
        <w:rPr>
          <w:rFonts w:asciiTheme="majorBidi" w:hAnsiTheme="majorBidi" w:cstheme="majorBidi"/>
        </w:rPr>
        <w:t>Pamatojoties uz akt</w:t>
      </w:r>
      <w:r w:rsidR="00677293" w:rsidRPr="004E7780">
        <w:rPr>
          <w:rFonts w:asciiTheme="majorBidi" w:hAnsiTheme="majorBidi" w:cstheme="majorBidi"/>
        </w:rPr>
        <w:t>u</w:t>
      </w:r>
      <w:r w:rsidRPr="004E7780">
        <w:rPr>
          <w:rFonts w:asciiTheme="majorBidi" w:hAnsiTheme="majorBidi" w:cstheme="majorBidi"/>
        </w:rPr>
        <w:t>, PSO izraksta un līdz nākošā mēneša</w:t>
      </w:r>
      <w:r w:rsidRPr="4E1F8397">
        <w:t xml:space="preserve"> 15.datumam </w:t>
      </w:r>
      <w:proofErr w:type="spellStart"/>
      <w:r w:rsidRPr="4E1F8397">
        <w:t>izsūta</w:t>
      </w:r>
      <w:proofErr w:type="spellEnd"/>
      <w:r w:rsidRPr="4E1F8397">
        <w:t xml:space="preserve"> RAŽOTĀJAM rēķinu par norēķinu periodā sniegto Pakalpojumu</w:t>
      </w:r>
      <w:r w:rsidR="0080269C">
        <w:t xml:space="preserve"> un </w:t>
      </w:r>
      <w:proofErr w:type="spellStart"/>
      <w:r w:rsidR="0080269C">
        <w:t>palīgpakalpojumiem</w:t>
      </w:r>
      <w:proofErr w:type="spellEnd"/>
      <w:r w:rsidRPr="4E1F8397">
        <w:t>, ietverot tajā norēķinus par jaudas maksu elektroenerģijas ražotājiem un maksu par pievadīto elektroenerģijas no pārvades sistēmas, kā arī norēķinus, kas izriet no Līguma 5.</w:t>
      </w:r>
      <w:r w:rsidR="00B65937">
        <w:t>4</w:t>
      </w:r>
      <w:r w:rsidRPr="4E1F8397">
        <w:t>. un 5.</w:t>
      </w:r>
      <w:r w:rsidR="00B65937">
        <w:t>5</w:t>
      </w:r>
      <w:r w:rsidRPr="4E1F8397">
        <w:t>. punkta.</w:t>
      </w:r>
    </w:p>
    <w:p w14:paraId="6DC328CF" w14:textId="12E233C1" w:rsidR="00E21260" w:rsidRPr="004E0DA0" w:rsidRDefault="00000000" w:rsidP="00E21260">
      <w:pPr>
        <w:pStyle w:val="Default"/>
        <w:spacing w:after="120"/>
        <w:jc w:val="both"/>
        <w:rPr>
          <w:color w:val="auto"/>
        </w:rPr>
      </w:pPr>
      <w:r w:rsidRPr="696E692B">
        <w:rPr>
          <w:color w:val="auto"/>
        </w:rPr>
        <w:t>3.</w:t>
      </w:r>
      <w:r w:rsidR="00462030" w:rsidRPr="696E692B">
        <w:rPr>
          <w:color w:val="auto"/>
        </w:rPr>
        <w:t>4</w:t>
      </w:r>
      <w:r w:rsidRPr="696E692B">
        <w:rPr>
          <w:color w:val="auto"/>
        </w:rPr>
        <w:t xml:space="preserve">. PSO izrakstītajos rēķinos, kas sagatavoti elektroniski, personas paraksts tiek aizstāts ar tā elektronisko apliecinājumu (autorizāciju). Elektroniski sagatavotie rēķini tiek nosūtīti </w:t>
      </w:r>
      <w:r w:rsidR="00462030" w:rsidRPr="696E692B">
        <w:rPr>
          <w:color w:val="auto"/>
        </w:rPr>
        <w:t>RAŽOTĀJAM</w:t>
      </w:r>
      <w:r w:rsidRPr="696E692B">
        <w:rPr>
          <w:color w:val="auto"/>
        </w:rPr>
        <w:t xml:space="preserve"> uz šādu adresi:</w:t>
      </w:r>
      <w:r w:rsidR="00B65937">
        <w:rPr>
          <w:color w:val="auto"/>
        </w:rPr>
        <w:t xml:space="preserve"> </w:t>
      </w:r>
      <w:r w:rsidR="00B65937" w:rsidRPr="00F47995">
        <w:rPr>
          <w:highlight w:val="lightGray"/>
        </w:rPr>
        <w:t>[</w:t>
      </w:r>
      <w:r w:rsidR="00B65937">
        <w:rPr>
          <w:highlight w:val="lightGray"/>
        </w:rPr>
        <w:t>e-pasts</w:t>
      </w:r>
      <w:r w:rsidR="00B65937" w:rsidRPr="00F47995">
        <w:rPr>
          <w:highlight w:val="lightGray"/>
        </w:rPr>
        <w:t>]</w:t>
      </w:r>
      <w:r w:rsidR="009C0197" w:rsidRPr="696E692B">
        <w:rPr>
          <w:rStyle w:val="Hyperlink"/>
          <w:color w:val="auto"/>
          <w:u w:val="none"/>
        </w:rPr>
        <w:t>.</w:t>
      </w:r>
      <w:r w:rsidRPr="696E692B">
        <w:rPr>
          <w:color w:val="auto"/>
        </w:rPr>
        <w:t xml:space="preserve"> Rēķins tiek uzskatīts par saņemtu nākamajā darba dienā pēc tā nosūtīšanas uz šajā punktā norādīto e-pasta adresi. </w:t>
      </w:r>
      <w:r w:rsidR="0031540B" w:rsidRPr="696E692B">
        <w:rPr>
          <w:color w:val="auto"/>
        </w:rPr>
        <w:t xml:space="preserve"> </w:t>
      </w:r>
      <w:r w:rsidR="00830BD1" w:rsidRPr="696E692B">
        <w:rPr>
          <w:color w:val="auto"/>
        </w:rPr>
        <w:t xml:space="preserve"> </w:t>
      </w:r>
    </w:p>
    <w:p w14:paraId="73018DB3" w14:textId="3E3AAD47" w:rsidR="00E21260" w:rsidRPr="004E0DA0" w:rsidRDefault="00000000" w:rsidP="4E1F8397">
      <w:pPr>
        <w:pStyle w:val="Default"/>
        <w:spacing w:after="120"/>
        <w:jc w:val="both"/>
        <w:rPr>
          <w:color w:val="auto"/>
        </w:rPr>
      </w:pPr>
      <w:r w:rsidRPr="4E1F8397">
        <w:rPr>
          <w:color w:val="auto"/>
        </w:rPr>
        <w:t>3.</w:t>
      </w:r>
      <w:r w:rsidR="003E4373" w:rsidRPr="4E1F8397">
        <w:rPr>
          <w:color w:val="auto"/>
        </w:rPr>
        <w:t>5</w:t>
      </w:r>
      <w:r w:rsidRPr="4E1F8397">
        <w:rPr>
          <w:color w:val="auto"/>
        </w:rPr>
        <w:t xml:space="preserve">. </w:t>
      </w:r>
      <w:r w:rsidR="00462030" w:rsidRPr="4E1F8397">
        <w:rPr>
          <w:color w:val="auto"/>
        </w:rPr>
        <w:t>RAŽOTĀJAM</w:t>
      </w:r>
      <w:r w:rsidRPr="4E1F8397">
        <w:rPr>
          <w:color w:val="auto"/>
        </w:rPr>
        <w:t xml:space="preserve"> PSO izrakstītie rēķini par norēķinu periodā sniegto Pakalpojumu </w:t>
      </w:r>
      <w:r w:rsidR="0080269C">
        <w:rPr>
          <w:color w:val="auto"/>
        </w:rPr>
        <w:t xml:space="preserve">un </w:t>
      </w:r>
      <w:proofErr w:type="spellStart"/>
      <w:r w:rsidR="0080269C">
        <w:rPr>
          <w:color w:val="auto"/>
        </w:rPr>
        <w:t>palīgpakalpojumiem</w:t>
      </w:r>
      <w:proofErr w:type="spellEnd"/>
      <w:r w:rsidR="0080269C">
        <w:rPr>
          <w:color w:val="auto"/>
        </w:rPr>
        <w:t xml:space="preserve"> </w:t>
      </w:r>
      <w:r w:rsidRPr="4E1F8397">
        <w:rPr>
          <w:color w:val="auto"/>
        </w:rPr>
        <w:t xml:space="preserve">jāapmaksā līdz nākamā mēneša pēdējai darba dienai vai arī Puses </w:t>
      </w:r>
      <w:proofErr w:type="spellStart"/>
      <w:r w:rsidRPr="4E1F8397">
        <w:rPr>
          <w:color w:val="auto"/>
        </w:rPr>
        <w:t>rakstveidā</w:t>
      </w:r>
      <w:proofErr w:type="spellEnd"/>
      <w:r w:rsidRPr="4E1F8397">
        <w:rPr>
          <w:color w:val="auto"/>
        </w:rPr>
        <w:t xml:space="preserve"> vienojas par savstarpējo prasījumu ieskaitu. Rēķina apmaksas datums ir naudas ieskaitīšanas diena PSO bankas kontā. Ja Pušu starpā ir noslēgta vienošanās, kas paredz savstarpējo prasījumu ieskaitu, tad rēķinu apmaksa tiek veikta saskaņā ar minēto vienošanos.</w:t>
      </w:r>
    </w:p>
    <w:p w14:paraId="1DA5F9A6" w14:textId="77777777" w:rsidR="00E21260" w:rsidRDefault="00000000" w:rsidP="00E21260">
      <w:pPr>
        <w:pStyle w:val="Default"/>
        <w:spacing w:after="120"/>
        <w:jc w:val="both"/>
        <w:rPr>
          <w:color w:val="auto"/>
        </w:rPr>
      </w:pPr>
      <w:r w:rsidRPr="004E0DA0">
        <w:rPr>
          <w:color w:val="auto"/>
        </w:rPr>
        <w:t>3.</w:t>
      </w:r>
      <w:r w:rsidR="003E4373">
        <w:rPr>
          <w:color w:val="auto"/>
        </w:rPr>
        <w:t>6</w:t>
      </w:r>
      <w:r w:rsidRPr="004E0DA0">
        <w:rPr>
          <w:color w:val="auto"/>
        </w:rPr>
        <w:t xml:space="preserve">. Ja </w:t>
      </w:r>
      <w:r w:rsidR="00462030">
        <w:rPr>
          <w:color w:val="auto"/>
        </w:rPr>
        <w:t>RAŽOTĀJS</w:t>
      </w:r>
      <w:r w:rsidRPr="004E0DA0">
        <w:rPr>
          <w:color w:val="auto"/>
        </w:rPr>
        <w:t xml:space="preserve"> nav laikā apmaksājis rēķinu, tad PSO ir tiesības pieprasīt </w:t>
      </w:r>
      <w:bookmarkStart w:id="5" w:name="_Hlk47003507"/>
      <w:r w:rsidR="00462030">
        <w:rPr>
          <w:color w:val="auto"/>
        </w:rPr>
        <w:t>RAŽOTĀJAM</w:t>
      </w:r>
      <w:bookmarkEnd w:id="5"/>
      <w:r w:rsidRPr="004E0DA0">
        <w:rPr>
          <w:color w:val="auto"/>
        </w:rPr>
        <w:t xml:space="preserve"> apmaksāt līgumsodu 0,</w:t>
      </w:r>
      <w:r>
        <w:rPr>
          <w:color w:val="auto"/>
        </w:rPr>
        <w:t>0</w:t>
      </w:r>
      <w:r w:rsidRPr="004E0DA0">
        <w:rPr>
          <w:color w:val="auto"/>
        </w:rPr>
        <w:t xml:space="preserve">5% apmērā no neapmaksātas summas par katru nokavēto dienu, bet ne vairāk kā 10% no nesamaksātās summas. </w:t>
      </w:r>
    </w:p>
    <w:p w14:paraId="03672542" w14:textId="3D786196" w:rsidR="00E21260" w:rsidRDefault="00000000" w:rsidP="00E21260">
      <w:pPr>
        <w:pStyle w:val="Default"/>
        <w:spacing w:after="120"/>
        <w:jc w:val="both"/>
        <w:rPr>
          <w:color w:val="auto"/>
        </w:rPr>
      </w:pPr>
      <w:r>
        <w:rPr>
          <w:color w:val="auto"/>
        </w:rPr>
        <w:t>3.</w:t>
      </w:r>
      <w:r w:rsidR="003E4373">
        <w:rPr>
          <w:color w:val="auto"/>
        </w:rPr>
        <w:t>7</w:t>
      </w:r>
      <w:r>
        <w:rPr>
          <w:color w:val="auto"/>
        </w:rPr>
        <w:t xml:space="preserve">. </w:t>
      </w:r>
      <w:r w:rsidR="0080269C" w:rsidRPr="0080269C">
        <w:rPr>
          <w:color w:val="auto"/>
        </w:rPr>
        <w:t>Ja RAŽOTĀJAM ir parāds par saņemt</w:t>
      </w:r>
      <w:r w:rsidR="0080269C">
        <w:rPr>
          <w:color w:val="auto"/>
        </w:rPr>
        <w:t>o</w:t>
      </w:r>
      <w:r w:rsidR="0080269C" w:rsidRPr="0080269C">
        <w:rPr>
          <w:color w:val="auto"/>
        </w:rPr>
        <w:t xml:space="preserve"> Pakalpojum</w:t>
      </w:r>
      <w:r w:rsidR="0080269C">
        <w:rPr>
          <w:color w:val="auto"/>
        </w:rPr>
        <w:t xml:space="preserve">u vai </w:t>
      </w:r>
      <w:proofErr w:type="spellStart"/>
      <w:r w:rsidR="0080269C">
        <w:rPr>
          <w:color w:val="auto"/>
        </w:rPr>
        <w:t>palīgpakalpojiem</w:t>
      </w:r>
      <w:proofErr w:type="spellEnd"/>
      <w:r w:rsidR="0080269C" w:rsidRPr="0080269C">
        <w:rPr>
          <w:color w:val="auto"/>
        </w:rPr>
        <w:t>, tad kārtējā maksājuma summa tiek ieskaitīta no sākuma pārada dzēšanai un pēc tam līgumsoda dzēšanai</w:t>
      </w:r>
    </w:p>
    <w:p w14:paraId="270D0130" w14:textId="00EC144D" w:rsidR="002B4335" w:rsidRDefault="00000000" w:rsidP="4E1F8397">
      <w:pPr>
        <w:spacing w:after="120" w:line="240" w:lineRule="auto"/>
        <w:jc w:val="both"/>
        <w:rPr>
          <w:rFonts w:ascii="Times New Roman" w:hAnsi="Times New Roman"/>
          <w:sz w:val="24"/>
          <w:szCs w:val="24"/>
        </w:rPr>
      </w:pPr>
      <w:r w:rsidRPr="4E1F8397">
        <w:rPr>
          <w:rFonts w:ascii="Times New Roman" w:hAnsi="Times New Roman"/>
          <w:sz w:val="24"/>
          <w:szCs w:val="24"/>
        </w:rPr>
        <w:t xml:space="preserve">3.8. Gadījumā, ja RAŽOTĀJS ir deleģējis elektroenerģijas tirgotāju norēķināties ar PSO par sniegto Pakalpojumu, </w:t>
      </w:r>
      <w:proofErr w:type="spellStart"/>
      <w:r w:rsidRPr="4E1F8397">
        <w:rPr>
          <w:rFonts w:ascii="Times New Roman" w:hAnsi="Times New Roman"/>
          <w:sz w:val="24"/>
          <w:szCs w:val="24"/>
        </w:rPr>
        <w:t>palīgpakalpojumiem</w:t>
      </w:r>
      <w:proofErr w:type="spellEnd"/>
      <w:r w:rsidRPr="4E1F8397">
        <w:rPr>
          <w:rFonts w:ascii="Times New Roman" w:hAnsi="Times New Roman"/>
          <w:sz w:val="24"/>
          <w:szCs w:val="24"/>
        </w:rPr>
        <w:t xml:space="preserve">, atbilstošie rēķini par sniegtajiem pakalpojumiem tiek izrakstīti RAŽOTĀJA izvēlētajam elektroenerģijas tirgotājam. Ja PSO Sistēmas lietošanas līgumā ar elektroenerģijas tirgotāju noteiktā termiņā nesaņem pilnu samaksu, PSO par to informē </w:t>
      </w:r>
      <w:r w:rsidR="009C6670" w:rsidRPr="4E1F8397">
        <w:rPr>
          <w:rFonts w:ascii="Times New Roman" w:hAnsi="Times New Roman"/>
          <w:sz w:val="24"/>
          <w:szCs w:val="24"/>
        </w:rPr>
        <w:t>RAŽOTĀJU</w:t>
      </w:r>
      <w:r w:rsidRPr="4E1F8397">
        <w:rPr>
          <w:rFonts w:ascii="Times New Roman" w:hAnsi="Times New Roman"/>
          <w:sz w:val="24"/>
          <w:szCs w:val="24"/>
        </w:rPr>
        <w:t xml:space="preserve"> un </w:t>
      </w:r>
      <w:r w:rsidR="0032478F" w:rsidRPr="4E1F8397">
        <w:rPr>
          <w:rFonts w:ascii="Times New Roman" w:hAnsi="Times New Roman"/>
          <w:sz w:val="24"/>
          <w:szCs w:val="24"/>
        </w:rPr>
        <w:t>RAŽOTĀJA</w:t>
      </w:r>
      <w:r w:rsidR="00EE31F8">
        <w:rPr>
          <w:rFonts w:ascii="Times New Roman" w:hAnsi="Times New Roman"/>
          <w:sz w:val="24"/>
          <w:szCs w:val="24"/>
        </w:rPr>
        <w:t>M</w:t>
      </w:r>
      <w:r w:rsidRPr="4E1F8397">
        <w:rPr>
          <w:rFonts w:ascii="Times New Roman" w:hAnsi="Times New Roman"/>
          <w:sz w:val="24"/>
          <w:szCs w:val="24"/>
        </w:rPr>
        <w:t xml:space="preserve"> </w:t>
      </w:r>
      <w:r w:rsidR="00EE31F8" w:rsidRPr="4E1F8397">
        <w:rPr>
          <w:rFonts w:ascii="Times New Roman" w:hAnsi="Times New Roman"/>
          <w:sz w:val="24"/>
          <w:szCs w:val="24"/>
        </w:rPr>
        <w:t>20 (divdesmit) dienu termiņā pēc atbilstoša PSO pieprasījuma saņemšanas</w:t>
      </w:r>
      <w:r w:rsidR="00EE31F8">
        <w:rPr>
          <w:rFonts w:ascii="Times New Roman" w:hAnsi="Times New Roman"/>
          <w:sz w:val="24"/>
          <w:szCs w:val="24"/>
        </w:rPr>
        <w:t xml:space="preserve"> ir pienākums</w:t>
      </w:r>
      <w:r w:rsidRPr="4E1F8397">
        <w:rPr>
          <w:rFonts w:ascii="Times New Roman" w:hAnsi="Times New Roman"/>
          <w:sz w:val="24"/>
          <w:szCs w:val="24"/>
        </w:rPr>
        <w:t xml:space="preserve"> norēķināties ar PSO</w:t>
      </w:r>
      <w:r w:rsidR="0080269C">
        <w:rPr>
          <w:rFonts w:ascii="Times New Roman" w:hAnsi="Times New Roman"/>
          <w:sz w:val="24"/>
          <w:szCs w:val="24"/>
        </w:rPr>
        <w:t xml:space="preserve">. </w:t>
      </w:r>
    </w:p>
    <w:p w14:paraId="38F3485C" w14:textId="69106894" w:rsidR="00024753" w:rsidRDefault="00000000" w:rsidP="4E1F8397">
      <w:pPr>
        <w:pStyle w:val="Default"/>
        <w:spacing w:after="120"/>
        <w:jc w:val="both"/>
        <w:rPr>
          <w:color w:val="auto"/>
        </w:rPr>
      </w:pPr>
      <w:r w:rsidRPr="4E1F8397">
        <w:rPr>
          <w:color w:val="auto"/>
        </w:rPr>
        <w:t xml:space="preserve">3.9. Gadījumā, ja </w:t>
      </w:r>
      <w:r w:rsidR="0032478F" w:rsidRPr="4E1F8397">
        <w:rPr>
          <w:color w:val="auto"/>
        </w:rPr>
        <w:t>RAŽOTĀJS</w:t>
      </w:r>
      <w:r w:rsidR="003E400C" w:rsidRPr="4E1F8397">
        <w:rPr>
          <w:color w:val="auto"/>
        </w:rPr>
        <w:t xml:space="preserve"> </w:t>
      </w:r>
      <w:r w:rsidRPr="4E1F8397">
        <w:rPr>
          <w:color w:val="auto"/>
        </w:rPr>
        <w:t xml:space="preserve">vēlas mainīt elektroenerģijas tirgotāju, kuram ir deleģējis veikt norēķinus </w:t>
      </w:r>
      <w:r w:rsidR="00EE31F8">
        <w:rPr>
          <w:color w:val="auto"/>
        </w:rPr>
        <w:t>ar</w:t>
      </w:r>
      <w:r w:rsidRPr="4E1F8397">
        <w:rPr>
          <w:color w:val="auto"/>
        </w:rPr>
        <w:t xml:space="preserve"> PSO, vai vēlas veikt norēķinus tieši ar PSO, </w:t>
      </w:r>
      <w:r w:rsidR="003E400C" w:rsidRPr="4E1F8397">
        <w:rPr>
          <w:color w:val="auto"/>
        </w:rPr>
        <w:t>RAŽOTĀJS</w:t>
      </w:r>
      <w:r w:rsidRPr="4E1F8397">
        <w:rPr>
          <w:color w:val="auto"/>
        </w:rPr>
        <w:t xml:space="preserve"> par to rakstiski informē PSO </w:t>
      </w:r>
      <w:r w:rsidR="000328F6" w:rsidRPr="4E1F8397">
        <w:rPr>
          <w:color w:val="auto"/>
        </w:rPr>
        <w:t>Ministru kabineta noteikumos</w:t>
      </w:r>
      <w:r w:rsidR="00016FE8">
        <w:rPr>
          <w:color w:val="auto"/>
        </w:rPr>
        <w:t>, kas regulē e</w:t>
      </w:r>
      <w:r w:rsidR="000328F6" w:rsidRPr="4E1F8397">
        <w:rPr>
          <w:color w:val="auto"/>
        </w:rPr>
        <w:t>lektroenerģijas tirdzniecības un lietošanas noteikum</w:t>
      </w:r>
      <w:r w:rsidR="00016FE8">
        <w:rPr>
          <w:color w:val="auto"/>
        </w:rPr>
        <w:t>us,</w:t>
      </w:r>
      <w:r w:rsidRPr="4E1F8397">
        <w:rPr>
          <w:color w:val="auto"/>
        </w:rPr>
        <w:t xml:space="preserve"> noteiktajā termiņā, norādot tiesību subjektu, kas turpmāk veiks norēķinus ar PSO</w:t>
      </w:r>
      <w:r w:rsidR="00EE31F8">
        <w:rPr>
          <w:color w:val="auto"/>
        </w:rPr>
        <w:t>.</w:t>
      </w:r>
    </w:p>
    <w:p w14:paraId="682BB48E" w14:textId="245F0FA3" w:rsidR="00596754" w:rsidRDefault="00000000" w:rsidP="00024753">
      <w:pPr>
        <w:pStyle w:val="Default"/>
        <w:spacing w:after="120"/>
        <w:jc w:val="both"/>
      </w:pPr>
      <w:r>
        <w:rPr>
          <w:color w:val="auto"/>
        </w:rPr>
        <w:lastRenderedPageBreak/>
        <w:t xml:space="preserve">3.10. </w:t>
      </w:r>
      <w:r w:rsidRPr="00C54E34">
        <w:t>RAŽOTĀJA uzstādītā elektroenerģijas ražošanas jauda</w:t>
      </w:r>
      <w:r w:rsidR="00837563">
        <w:t xml:space="preserve"> un pieslēguma jauda, ja tā atšķiras no elektroenerģijas ražošanas jaudas,</w:t>
      </w:r>
      <w:r w:rsidRPr="00C54E34">
        <w:t xml:space="preserve"> noteikta Līguma 2.pielikumā. Gadījumā, ja RAŽOTĀJS </w:t>
      </w:r>
      <w:r w:rsidR="00837563">
        <w:t>maina</w:t>
      </w:r>
      <w:r w:rsidRPr="00C54E34">
        <w:t xml:space="preserve"> elektroenerģijas ražošanas jaudu</w:t>
      </w:r>
      <w:r w:rsidR="00052B51">
        <w:t xml:space="preserve"> vai pieslēguma jaudu</w:t>
      </w:r>
      <w:r w:rsidRPr="00C54E34">
        <w:t xml:space="preserve">, norēķinus, ņemot vērā RAŽOTĀJA </w:t>
      </w:r>
      <w:r w:rsidR="00052B51">
        <w:t>izmainīto</w:t>
      </w:r>
      <w:r w:rsidRPr="00C54E34">
        <w:t xml:space="preserve"> </w:t>
      </w:r>
      <w:r w:rsidR="00052B51">
        <w:t>elektroenerģijas ražošanas</w:t>
      </w:r>
      <w:r w:rsidRPr="00C54E34">
        <w:t xml:space="preserve"> jaudu</w:t>
      </w:r>
      <w:r w:rsidR="00052B51">
        <w:t xml:space="preserve"> vai pieslēguma jaudu</w:t>
      </w:r>
      <w:r>
        <w:t>,</w:t>
      </w:r>
      <w:r w:rsidRPr="00C54E34">
        <w:t xml:space="preserve"> uzsāk ar dienu, kad PSO izsniedzis pagaidu ekspluatācijas paziņojumu</w:t>
      </w:r>
      <w:r w:rsidR="00052B51">
        <w:t xml:space="preserve"> (elektroenerģijas ražošanas jaudu izmaiņu gadījumā) vai PSO ir pieņēmis ekspluatācijā pieslēguma tehnisko parametru maiņu (pieslēguma jaudas izmaiņu gadījumā)</w:t>
      </w:r>
      <w:r w:rsidRPr="00C54E34">
        <w:t xml:space="preserve"> un PSO atbilstoši atjaunojis Līguma 2.pielikumu.</w:t>
      </w:r>
    </w:p>
    <w:p w14:paraId="65ED469B" w14:textId="77777777" w:rsidR="00462030" w:rsidRDefault="00462030" w:rsidP="00E21260">
      <w:pPr>
        <w:pStyle w:val="Default"/>
        <w:spacing w:after="120"/>
        <w:jc w:val="center"/>
        <w:rPr>
          <w:b/>
          <w:bCs/>
          <w:color w:val="auto"/>
        </w:rPr>
      </w:pPr>
    </w:p>
    <w:p w14:paraId="5ABA9E9E" w14:textId="6DE7A8D1" w:rsidR="00E21260" w:rsidRPr="004E0DA0" w:rsidRDefault="00000000" w:rsidP="00E21260">
      <w:pPr>
        <w:pStyle w:val="Default"/>
        <w:spacing w:after="120"/>
        <w:jc w:val="center"/>
        <w:rPr>
          <w:color w:val="auto"/>
        </w:rPr>
      </w:pPr>
      <w:r w:rsidRPr="004E0DA0">
        <w:rPr>
          <w:b/>
          <w:bCs/>
          <w:color w:val="auto"/>
        </w:rPr>
        <w:t xml:space="preserve">4. PUŠU ATBILDĪBA </w:t>
      </w:r>
    </w:p>
    <w:p w14:paraId="44640C55" w14:textId="77777777" w:rsidR="00EE77DC" w:rsidRPr="004E0DA0" w:rsidRDefault="00000000" w:rsidP="00E21260">
      <w:pPr>
        <w:pStyle w:val="Default"/>
        <w:spacing w:after="120"/>
        <w:jc w:val="both"/>
        <w:rPr>
          <w:color w:val="auto"/>
        </w:rPr>
      </w:pPr>
      <w:bookmarkStart w:id="6" w:name="_Hlk24457620"/>
      <w:r w:rsidRPr="004E0DA0">
        <w:rPr>
          <w:color w:val="auto"/>
        </w:rPr>
        <w:t xml:space="preserve">4.1. PSO </w:t>
      </w:r>
      <w:r>
        <w:rPr>
          <w:color w:val="auto"/>
        </w:rPr>
        <w:t>atlīdzina RAŽOTĀJA</w:t>
      </w:r>
      <w:r w:rsidRPr="00180404">
        <w:rPr>
          <w:color w:val="auto"/>
        </w:rPr>
        <w:t xml:space="preserve"> tiešos zaudējumus gadījumos, kad nav izpildīt</w:t>
      </w:r>
      <w:r w:rsidR="00BA2558">
        <w:rPr>
          <w:color w:val="auto"/>
        </w:rPr>
        <w:t>i</w:t>
      </w:r>
      <w:r w:rsidRPr="00180404">
        <w:rPr>
          <w:color w:val="auto"/>
        </w:rPr>
        <w:t xml:space="preserve"> šī Līguma 2.1.punktā minēt</w:t>
      </w:r>
      <w:r w:rsidR="00E62B5B">
        <w:rPr>
          <w:color w:val="auto"/>
        </w:rPr>
        <w:t>ie</w:t>
      </w:r>
      <w:r w:rsidR="003B6F06">
        <w:rPr>
          <w:color w:val="auto"/>
        </w:rPr>
        <w:t xml:space="preserve"> </w:t>
      </w:r>
      <w:r w:rsidRPr="00180404">
        <w:rPr>
          <w:color w:val="auto"/>
        </w:rPr>
        <w:t>pienākum</w:t>
      </w:r>
      <w:r w:rsidR="00E62B5B">
        <w:rPr>
          <w:color w:val="auto"/>
        </w:rPr>
        <w:t>i</w:t>
      </w:r>
      <w:r w:rsidR="00016FE8">
        <w:rPr>
          <w:color w:val="auto"/>
        </w:rPr>
        <w:t xml:space="preserve">, </w:t>
      </w:r>
      <w:r w:rsidRPr="00180404">
        <w:rPr>
          <w:color w:val="auto"/>
        </w:rPr>
        <w:t xml:space="preserve">atbilstoši PSO radītajam </w:t>
      </w:r>
      <w:r>
        <w:rPr>
          <w:color w:val="auto"/>
        </w:rPr>
        <w:t>RAŽOTĀJA</w:t>
      </w:r>
      <w:r w:rsidRPr="00180404">
        <w:rPr>
          <w:color w:val="auto"/>
        </w:rPr>
        <w:t xml:space="preserve"> mantas vērtības samazinājumam. </w:t>
      </w:r>
      <w:r w:rsidRPr="000D5EF1">
        <w:rPr>
          <w:color w:val="auto"/>
        </w:rPr>
        <w:t xml:space="preserve">Zaudējumu atlīdzības maksimālā summa nevar pārsniegt </w:t>
      </w:r>
      <w:r>
        <w:rPr>
          <w:color w:val="auto"/>
        </w:rPr>
        <w:t>RAŽOTĀJA</w:t>
      </w:r>
      <w:r w:rsidRPr="000D5EF1">
        <w:rPr>
          <w:color w:val="auto"/>
        </w:rPr>
        <w:t xml:space="preserve"> mēneša vidējā maksājuma par Pakalpojumu apmēr</w:t>
      </w:r>
      <w:bookmarkEnd w:id="6"/>
      <w:r>
        <w:rPr>
          <w:color w:val="auto"/>
        </w:rPr>
        <w:t>u.</w:t>
      </w:r>
      <w:r w:rsidR="00752553">
        <w:rPr>
          <w:color w:val="auto"/>
        </w:rPr>
        <w:t xml:space="preserve"> </w:t>
      </w:r>
    </w:p>
    <w:p w14:paraId="4D39F929" w14:textId="77777777" w:rsidR="00E21260" w:rsidRPr="004E0DA0" w:rsidRDefault="00000000" w:rsidP="00E21260">
      <w:pPr>
        <w:pStyle w:val="Default"/>
        <w:spacing w:after="120"/>
        <w:jc w:val="both"/>
        <w:rPr>
          <w:color w:val="auto"/>
        </w:rPr>
      </w:pPr>
      <w:r w:rsidRPr="004E0DA0">
        <w:rPr>
          <w:color w:val="auto"/>
        </w:rPr>
        <w:t xml:space="preserve">4.2. </w:t>
      </w:r>
      <w:r w:rsidR="00EE77DC">
        <w:rPr>
          <w:color w:val="auto"/>
        </w:rPr>
        <w:t>RAŽOTĀJS</w:t>
      </w:r>
      <w:r w:rsidRPr="004E0DA0">
        <w:rPr>
          <w:color w:val="auto"/>
        </w:rPr>
        <w:t xml:space="preserve"> </w:t>
      </w:r>
      <w:r>
        <w:rPr>
          <w:color w:val="auto"/>
        </w:rPr>
        <w:t>atlīdzina</w:t>
      </w:r>
      <w:r w:rsidRPr="004E0DA0">
        <w:rPr>
          <w:color w:val="auto"/>
        </w:rPr>
        <w:t xml:space="preserve">: </w:t>
      </w:r>
    </w:p>
    <w:p w14:paraId="44188365" w14:textId="77777777" w:rsidR="00E21260" w:rsidRPr="004E0DA0" w:rsidRDefault="00000000" w:rsidP="00E21260">
      <w:pPr>
        <w:pStyle w:val="Default"/>
        <w:spacing w:after="120"/>
        <w:ind w:firstLine="720"/>
        <w:jc w:val="both"/>
        <w:rPr>
          <w:color w:val="auto"/>
        </w:rPr>
      </w:pPr>
      <w:r w:rsidRPr="004E0DA0">
        <w:rPr>
          <w:color w:val="auto"/>
        </w:rPr>
        <w:t xml:space="preserve">4.2.1. </w:t>
      </w:r>
      <w:r w:rsidR="0042736A">
        <w:rPr>
          <w:color w:val="auto"/>
        </w:rPr>
        <w:t>tiesību</w:t>
      </w:r>
      <w:r w:rsidR="00EE77DC">
        <w:rPr>
          <w:color w:val="auto"/>
        </w:rPr>
        <w:t xml:space="preserve"> aktos noteiktajā kārtībā PSO radītos </w:t>
      </w:r>
      <w:r w:rsidR="004C5721">
        <w:rPr>
          <w:color w:val="auto"/>
        </w:rPr>
        <w:t xml:space="preserve">tiešos </w:t>
      </w:r>
      <w:r w:rsidR="00EE77DC">
        <w:rPr>
          <w:color w:val="auto"/>
        </w:rPr>
        <w:t>zaudējumus, ja noteiktā elektroenerģijas patēriņa vai izstrādes neievērošana, vai RAŽOTĀJA elektroiekārtu bojājumi izraisījuši PSO</w:t>
      </w:r>
      <w:r w:rsidR="00AE4706">
        <w:rPr>
          <w:color w:val="auto"/>
        </w:rPr>
        <w:t>,</w:t>
      </w:r>
      <w:r w:rsidR="009D592A">
        <w:rPr>
          <w:color w:val="auto"/>
        </w:rPr>
        <w:t xml:space="preserve"> sistēmas dalībnieku, tajā skaitā </w:t>
      </w:r>
      <w:r w:rsidR="00E03FA4">
        <w:rPr>
          <w:color w:val="auto"/>
        </w:rPr>
        <w:t>sadales sistēmas operatoru</w:t>
      </w:r>
      <w:r w:rsidR="009D592A">
        <w:rPr>
          <w:color w:val="auto"/>
        </w:rPr>
        <w:t>,</w:t>
      </w:r>
      <w:r w:rsidR="00EE77DC">
        <w:rPr>
          <w:color w:val="auto"/>
        </w:rPr>
        <w:t xml:space="preserve"> elektrotīklu bojājumus vai darbības traucējumus;</w:t>
      </w:r>
    </w:p>
    <w:p w14:paraId="7B7589F0" w14:textId="3B12B4A7" w:rsidR="00E21260" w:rsidRDefault="00000000" w:rsidP="4E1F8397">
      <w:pPr>
        <w:pStyle w:val="Default"/>
        <w:spacing w:after="120"/>
        <w:ind w:firstLine="720"/>
        <w:jc w:val="both"/>
        <w:rPr>
          <w:color w:val="auto"/>
        </w:rPr>
      </w:pPr>
      <w:r w:rsidRPr="4E1F8397">
        <w:rPr>
          <w:color w:val="auto"/>
        </w:rPr>
        <w:t xml:space="preserve">4.2.2. </w:t>
      </w:r>
      <w:r w:rsidR="00052B51" w:rsidRPr="00052B51">
        <w:rPr>
          <w:color w:val="auto"/>
        </w:rPr>
        <w:t>neuzskaitīto Pakalpojumu apjomu atbilstoši PSO veiktajam pārrēķinam saskaņā ar Līguma Pielikumu Nr.5</w:t>
      </w:r>
      <w:r w:rsidR="00052B51">
        <w:rPr>
          <w:color w:val="auto"/>
        </w:rPr>
        <w:t>.</w:t>
      </w:r>
    </w:p>
    <w:p w14:paraId="2A53D8CD" w14:textId="77777777" w:rsidR="00E21260" w:rsidRPr="004E0DA0" w:rsidRDefault="00000000" w:rsidP="00E21260">
      <w:pPr>
        <w:pStyle w:val="Default"/>
        <w:spacing w:after="120"/>
        <w:jc w:val="center"/>
        <w:rPr>
          <w:color w:val="auto"/>
        </w:rPr>
      </w:pPr>
      <w:r w:rsidRPr="004E0DA0">
        <w:rPr>
          <w:b/>
          <w:bCs/>
          <w:color w:val="auto"/>
        </w:rPr>
        <w:t>5. ĪPAŠIE NOTEIKUMI</w:t>
      </w:r>
    </w:p>
    <w:p w14:paraId="6DB1030B" w14:textId="77777777" w:rsidR="00E21260" w:rsidRPr="003E4373" w:rsidRDefault="00000000" w:rsidP="00E21260">
      <w:pPr>
        <w:pStyle w:val="Default"/>
        <w:spacing w:after="120"/>
        <w:jc w:val="both"/>
        <w:rPr>
          <w:color w:val="auto"/>
        </w:rPr>
      </w:pPr>
      <w:r w:rsidRPr="003E4373">
        <w:rPr>
          <w:color w:val="auto"/>
        </w:rPr>
        <w:t xml:space="preserve">5.1. </w:t>
      </w:r>
      <w:r w:rsidR="001E62ED" w:rsidRPr="003E4373">
        <w:rPr>
          <w:color w:val="auto"/>
        </w:rPr>
        <w:t>RAŽOTĀJA ģ</w:t>
      </w:r>
      <w:r w:rsidR="00A30BF7" w:rsidRPr="003E4373">
        <w:rPr>
          <w:color w:val="auto"/>
        </w:rPr>
        <w:t xml:space="preserve">enerējošo iekārtu </w:t>
      </w:r>
      <w:r w:rsidR="003E4373" w:rsidRPr="003E4373">
        <w:rPr>
          <w:color w:val="auto"/>
        </w:rPr>
        <w:t>modern</w:t>
      </w:r>
      <w:r w:rsidR="003E4373">
        <w:rPr>
          <w:color w:val="auto"/>
        </w:rPr>
        <w:t>iz</w:t>
      </w:r>
      <w:r w:rsidR="003E4373" w:rsidRPr="003E4373">
        <w:rPr>
          <w:color w:val="auto"/>
        </w:rPr>
        <w:t>ācija</w:t>
      </w:r>
      <w:r w:rsidR="00086977">
        <w:rPr>
          <w:color w:val="auto"/>
        </w:rPr>
        <w:t xml:space="preserve">, </w:t>
      </w:r>
      <w:r w:rsidR="003E4373" w:rsidRPr="003E4373">
        <w:rPr>
          <w:color w:val="auto"/>
        </w:rPr>
        <w:t>aprīkojuma nomaiņa</w:t>
      </w:r>
      <w:r w:rsidR="00086977">
        <w:rPr>
          <w:color w:val="auto"/>
        </w:rPr>
        <w:t xml:space="preserve"> vai jaunu ģenerējošo iekārtu pieslēgšana</w:t>
      </w:r>
      <w:r w:rsidR="00A30BF7" w:rsidRPr="003E4373">
        <w:rPr>
          <w:color w:val="auto"/>
        </w:rPr>
        <w:t xml:space="preserve"> pieļaujam</w:t>
      </w:r>
      <w:r w:rsidR="00F43379" w:rsidRPr="003E4373">
        <w:rPr>
          <w:color w:val="auto"/>
        </w:rPr>
        <w:t>a</w:t>
      </w:r>
      <w:r w:rsidR="00A30BF7" w:rsidRPr="003E4373">
        <w:rPr>
          <w:color w:val="auto"/>
        </w:rPr>
        <w:t xml:space="preserve"> pēc saskaņošanas ar PSO atbilstoši </w:t>
      </w:r>
      <w:r w:rsidR="0032478F">
        <w:rPr>
          <w:color w:val="auto"/>
        </w:rPr>
        <w:t xml:space="preserve">PSO izstrādāto un apstiprināto dokumentu, </w:t>
      </w:r>
      <w:r w:rsidR="00C50E6D">
        <w:rPr>
          <w:color w:val="auto"/>
        </w:rPr>
        <w:t>tiesību</w:t>
      </w:r>
      <w:r w:rsidR="00A30BF7" w:rsidRPr="003E4373">
        <w:rPr>
          <w:color w:val="auto"/>
        </w:rPr>
        <w:t xml:space="preserve"> aktu </w:t>
      </w:r>
      <w:r w:rsidR="00F43379" w:rsidRPr="003E4373">
        <w:rPr>
          <w:color w:val="auto"/>
        </w:rPr>
        <w:t xml:space="preserve">un </w:t>
      </w:r>
      <w:r w:rsidR="003E4373" w:rsidRPr="003E4373">
        <w:rPr>
          <w:color w:val="auto"/>
        </w:rPr>
        <w:t>Sabiedrisko pakalpojumu regulēšanas komisijas</w:t>
      </w:r>
      <w:r w:rsidR="00F43379" w:rsidRPr="003E4373">
        <w:rPr>
          <w:color w:val="auto"/>
        </w:rPr>
        <w:t xml:space="preserve"> pieņemto lēmumu </w:t>
      </w:r>
      <w:r w:rsidR="00A30BF7" w:rsidRPr="003E4373">
        <w:rPr>
          <w:color w:val="auto"/>
        </w:rPr>
        <w:t>p</w:t>
      </w:r>
      <w:r w:rsidR="00F43379" w:rsidRPr="003E4373">
        <w:rPr>
          <w:color w:val="auto"/>
        </w:rPr>
        <w:t>rasībām.</w:t>
      </w:r>
    </w:p>
    <w:p w14:paraId="3ACE9D48" w14:textId="79221F7B" w:rsidR="00F43379" w:rsidRDefault="00000000" w:rsidP="00E21260">
      <w:pPr>
        <w:pStyle w:val="Default"/>
        <w:spacing w:after="120"/>
        <w:jc w:val="both"/>
        <w:rPr>
          <w:color w:val="auto"/>
        </w:rPr>
      </w:pPr>
      <w:r w:rsidRPr="003E4373">
        <w:rPr>
          <w:color w:val="auto"/>
        </w:rPr>
        <w:t>5.2. PSO ir tiesīgs ierobežot</w:t>
      </w:r>
      <w:r w:rsidR="000D5428" w:rsidRPr="003E4373">
        <w:rPr>
          <w:color w:val="auto"/>
        </w:rPr>
        <w:t>, pārtraukt</w:t>
      </w:r>
      <w:r w:rsidRPr="003E4373">
        <w:rPr>
          <w:color w:val="auto"/>
        </w:rPr>
        <w:t xml:space="preserve"> vai atteikt RAŽOTĀJA</w:t>
      </w:r>
      <w:r w:rsidR="00BC45ED">
        <w:rPr>
          <w:color w:val="auto"/>
        </w:rPr>
        <w:t>M</w:t>
      </w:r>
      <w:r w:rsidRPr="003E4373">
        <w:rPr>
          <w:color w:val="auto"/>
        </w:rPr>
        <w:t xml:space="preserve"> </w:t>
      </w:r>
      <w:r w:rsidR="00BC45ED">
        <w:rPr>
          <w:color w:val="auto"/>
        </w:rPr>
        <w:t>Pakalpojuma sniegšanu</w:t>
      </w:r>
      <w:r w:rsidRPr="003E4373">
        <w:rPr>
          <w:color w:val="auto"/>
        </w:rPr>
        <w:t xml:space="preserve">, ja </w:t>
      </w:r>
      <w:r w:rsidR="00BC45ED">
        <w:rPr>
          <w:color w:val="auto"/>
        </w:rPr>
        <w:t>tā</w:t>
      </w:r>
      <w:r w:rsidRPr="003E4373">
        <w:rPr>
          <w:color w:val="auto"/>
        </w:rPr>
        <w:t xml:space="preserve"> nav iespējama vai arī apdraud pārvades sistēmas </w:t>
      </w:r>
      <w:r w:rsidRPr="00D716A5">
        <w:rPr>
          <w:color w:val="000000" w:themeColor="text1"/>
        </w:rPr>
        <w:t>stabilu</w:t>
      </w:r>
      <w:r w:rsidRPr="00BC45ED">
        <w:rPr>
          <w:color w:val="FF0000"/>
        </w:rPr>
        <w:t xml:space="preserve"> </w:t>
      </w:r>
      <w:r w:rsidRPr="003E4373">
        <w:rPr>
          <w:color w:val="auto"/>
        </w:rPr>
        <w:t>darbības režīmu</w:t>
      </w:r>
      <w:r w:rsidR="00D83E99">
        <w:rPr>
          <w:color w:val="auto"/>
        </w:rPr>
        <w:t>, vai normatīvajos aktos noteiktajos gadījumos.</w:t>
      </w:r>
    </w:p>
    <w:p w14:paraId="2374965E" w14:textId="50C4714A" w:rsidR="00E21260" w:rsidRPr="004E0DA0" w:rsidRDefault="00000000" w:rsidP="00E21260">
      <w:pPr>
        <w:pStyle w:val="Default"/>
        <w:spacing w:after="120"/>
        <w:jc w:val="both"/>
        <w:rPr>
          <w:color w:val="auto"/>
        </w:rPr>
      </w:pPr>
      <w:r w:rsidRPr="004E0DA0">
        <w:rPr>
          <w:color w:val="auto"/>
        </w:rPr>
        <w:t>5.</w:t>
      </w:r>
      <w:r w:rsidR="003E4373">
        <w:rPr>
          <w:color w:val="auto"/>
        </w:rPr>
        <w:t>3</w:t>
      </w:r>
      <w:r w:rsidRPr="004E0DA0">
        <w:rPr>
          <w:color w:val="auto"/>
        </w:rPr>
        <w:t xml:space="preserve">. </w:t>
      </w:r>
      <w:r w:rsidR="00F43379">
        <w:rPr>
          <w:color w:val="auto"/>
        </w:rPr>
        <w:t>RAŽOTĀJA</w:t>
      </w:r>
      <w:r w:rsidRPr="004E0DA0">
        <w:rPr>
          <w:color w:val="auto"/>
        </w:rPr>
        <w:t xml:space="preserve"> iekārtu avārijas un tehnoloģiskos traucējumus uzskaita un izmeklē </w:t>
      </w:r>
      <w:r w:rsidR="00F43379" w:rsidRPr="00F43379">
        <w:rPr>
          <w:color w:val="auto"/>
        </w:rPr>
        <w:t>RAŽOTĀJS</w:t>
      </w:r>
      <w:r w:rsidRPr="004E0DA0">
        <w:rPr>
          <w:color w:val="auto"/>
        </w:rPr>
        <w:t xml:space="preserve">, </w:t>
      </w:r>
      <w:r w:rsidR="00BC45ED">
        <w:rPr>
          <w:color w:val="auto"/>
        </w:rPr>
        <w:t xml:space="preserve">informējot par izmeklēšanu PSO un, </w:t>
      </w:r>
      <w:r w:rsidRPr="004E0DA0">
        <w:rPr>
          <w:color w:val="auto"/>
        </w:rPr>
        <w:t xml:space="preserve">ja nepieciešams, pieaicinot PSO pārstāvi. Pārvades sistēmas avārijas un tehnoloģiskos traucējumus uzskaita un izmeklē PSO, ja nepieciešams, pieaicinot </w:t>
      </w:r>
      <w:r w:rsidR="00F43379">
        <w:rPr>
          <w:color w:val="auto"/>
        </w:rPr>
        <w:t>RAŽOTĀJ</w:t>
      </w:r>
      <w:r w:rsidRPr="004E0DA0">
        <w:rPr>
          <w:color w:val="auto"/>
        </w:rPr>
        <w:t>A pārstāvi. Ja tehnoloģisko traucējumu izsaukušas abu P</w:t>
      </w:r>
      <w:r w:rsidR="00BC45ED">
        <w:rPr>
          <w:color w:val="auto"/>
        </w:rPr>
        <w:t>ušu</w:t>
      </w:r>
      <w:r w:rsidRPr="004E0DA0">
        <w:rPr>
          <w:color w:val="auto"/>
        </w:rPr>
        <w:t xml:space="preserve"> personāla darbības, traucējumu izmeklē komisija, kurā piedalās abu P</w:t>
      </w:r>
      <w:r w:rsidR="00BC45ED">
        <w:rPr>
          <w:color w:val="auto"/>
        </w:rPr>
        <w:t xml:space="preserve">ušu </w:t>
      </w:r>
      <w:r w:rsidRPr="004E0DA0">
        <w:rPr>
          <w:color w:val="auto"/>
        </w:rPr>
        <w:t xml:space="preserve">pārstāvji. Tehnoloģisko traucējumu izmeklēšanas tiek veiktas attiecīgo darbu regulējošos noteikumos, nolikumos un citos spēkā esošajos </w:t>
      </w:r>
      <w:r>
        <w:rPr>
          <w:color w:val="auto"/>
        </w:rPr>
        <w:t>tiesību aktos</w:t>
      </w:r>
      <w:r w:rsidRPr="004E0DA0">
        <w:rPr>
          <w:color w:val="auto"/>
        </w:rPr>
        <w:t xml:space="preserve"> noteiktajā kārtībā. </w:t>
      </w:r>
      <w:r w:rsidR="00F43379">
        <w:rPr>
          <w:color w:val="auto"/>
        </w:rPr>
        <w:t>Visos gadījumos abu P</w:t>
      </w:r>
      <w:r w:rsidR="00BC45ED">
        <w:rPr>
          <w:color w:val="auto"/>
        </w:rPr>
        <w:t>ušu</w:t>
      </w:r>
      <w:r w:rsidR="00F43379">
        <w:rPr>
          <w:color w:val="auto"/>
        </w:rPr>
        <w:t xml:space="preserve"> pārstāvji ir tiesīgi piedalīties tehnoloģisko traucējumu izmeklēšanā.</w:t>
      </w:r>
      <w:r w:rsidR="00BC45ED">
        <w:rPr>
          <w:color w:val="auto"/>
        </w:rPr>
        <w:t xml:space="preserve"> </w:t>
      </w:r>
      <w:r w:rsidR="00BC45ED" w:rsidRPr="00BC45ED">
        <w:rPr>
          <w:color w:val="auto"/>
        </w:rPr>
        <w:t>Jebkurā gadījumā RAŽOTĀJS</w:t>
      </w:r>
      <w:r w:rsidR="00BC45ED">
        <w:rPr>
          <w:color w:val="auto"/>
        </w:rPr>
        <w:t xml:space="preserve"> sniedz PSO pieprasīto informāciju PSO nepieciešamajai detalizācijai. </w:t>
      </w:r>
    </w:p>
    <w:p w14:paraId="4AB96B5D" w14:textId="0CB5A6B7" w:rsidR="00230A86" w:rsidRDefault="00000000" w:rsidP="4E1F8397">
      <w:pPr>
        <w:pStyle w:val="Default"/>
        <w:spacing w:after="120"/>
        <w:jc w:val="both"/>
        <w:rPr>
          <w:color w:val="auto"/>
        </w:rPr>
      </w:pPr>
      <w:r w:rsidRPr="4E1F8397">
        <w:rPr>
          <w:color w:val="auto"/>
        </w:rPr>
        <w:t>5.3. RAŽOTĀJAM laikā, kad netiek ražota elektroenerģija, ir pienākums norēķināties par patērēto reaktīvo enerģiju</w:t>
      </w:r>
      <w:r w:rsidR="00D83E99">
        <w:rPr>
          <w:color w:val="auto"/>
        </w:rPr>
        <w:t xml:space="preserve"> atbilstoši maksai, kas noteikta normatīvajos aktos noteiktajā apmērā.</w:t>
      </w:r>
    </w:p>
    <w:p w14:paraId="4658B91C" w14:textId="362A3811" w:rsidR="00230A86" w:rsidRDefault="00000000" w:rsidP="4E1F8397">
      <w:pPr>
        <w:pStyle w:val="Default"/>
        <w:spacing w:after="120"/>
        <w:jc w:val="both"/>
        <w:rPr>
          <w:color w:val="auto"/>
        </w:rPr>
      </w:pPr>
      <w:r w:rsidRPr="4E1F8397">
        <w:rPr>
          <w:color w:val="auto"/>
        </w:rPr>
        <w:t xml:space="preserve">5.4. </w:t>
      </w:r>
      <w:r w:rsidR="00F43379" w:rsidRPr="4E1F8397">
        <w:rPr>
          <w:color w:val="auto"/>
        </w:rPr>
        <w:t xml:space="preserve">RAŽOTĀJAM laikā, kad netiek ražota elektroenerģija, nav pieļaujams nodot reaktīvo enerģiju PSO tīklā un, ja PSO </w:t>
      </w:r>
      <w:r w:rsidR="004F132D" w:rsidRPr="4E1F8397">
        <w:rPr>
          <w:color w:val="auto"/>
        </w:rPr>
        <w:t xml:space="preserve">tirdzniecības intervālā </w:t>
      </w:r>
      <w:r w:rsidR="00F43379" w:rsidRPr="4E1F8397">
        <w:rPr>
          <w:color w:val="auto"/>
        </w:rPr>
        <w:t>kon</w:t>
      </w:r>
      <w:r w:rsidRPr="4E1F8397">
        <w:rPr>
          <w:color w:val="auto"/>
        </w:rPr>
        <w:t>statē reaktīvās enerģijas nodošanu sistēmā, RAŽOTĀJAM ir pienākums samaksāt par visu šajā laikā PSO tīklā nodoto reaktīvo enerģiju atbilstoši maksai</w:t>
      </w:r>
      <w:r w:rsidR="00D83E99">
        <w:rPr>
          <w:color w:val="auto"/>
        </w:rPr>
        <w:t>, kas noteikta normatīvajos aktos noteiktajā apmērā.</w:t>
      </w:r>
    </w:p>
    <w:p w14:paraId="54C23758" w14:textId="77777777" w:rsidR="00E21260" w:rsidRPr="004E0DA0" w:rsidRDefault="00000000" w:rsidP="00E21260">
      <w:pPr>
        <w:pStyle w:val="Default"/>
        <w:spacing w:after="120"/>
        <w:jc w:val="both"/>
        <w:rPr>
          <w:color w:val="auto"/>
        </w:rPr>
      </w:pPr>
      <w:r w:rsidRPr="004E0DA0">
        <w:rPr>
          <w:color w:val="auto"/>
        </w:rPr>
        <w:lastRenderedPageBreak/>
        <w:t>5.</w:t>
      </w:r>
      <w:r w:rsidR="00230A86">
        <w:rPr>
          <w:color w:val="auto"/>
        </w:rPr>
        <w:t>5</w:t>
      </w:r>
      <w:r w:rsidRPr="004E0DA0">
        <w:rPr>
          <w:color w:val="auto"/>
        </w:rPr>
        <w:t xml:space="preserve">. Gadījumā, ja </w:t>
      </w:r>
      <w:r w:rsidR="00230A86">
        <w:rPr>
          <w:color w:val="auto"/>
        </w:rPr>
        <w:t>RAŽOTĀJS</w:t>
      </w:r>
      <w:r w:rsidRPr="004E0DA0">
        <w:rPr>
          <w:color w:val="auto"/>
        </w:rPr>
        <w:t xml:space="preserve"> nav šajā </w:t>
      </w:r>
      <w:r w:rsidR="003F7A95">
        <w:rPr>
          <w:color w:val="auto"/>
        </w:rPr>
        <w:t>L</w:t>
      </w:r>
      <w:r w:rsidRPr="004E0DA0">
        <w:rPr>
          <w:color w:val="auto"/>
        </w:rPr>
        <w:t>īgumā noteiktā kārtībā apmaksājis PSO rēķinus</w:t>
      </w:r>
      <w:r w:rsidRPr="00935C68">
        <w:rPr>
          <w:color w:val="auto"/>
        </w:rPr>
        <w:t xml:space="preserve"> </w:t>
      </w:r>
      <w:r>
        <w:rPr>
          <w:color w:val="auto"/>
        </w:rPr>
        <w:t xml:space="preserve">un ar </w:t>
      </w:r>
      <w:r w:rsidR="00230A86">
        <w:rPr>
          <w:color w:val="auto"/>
        </w:rPr>
        <w:t>RAŽOTĀJU</w:t>
      </w:r>
      <w:r>
        <w:rPr>
          <w:color w:val="auto"/>
        </w:rPr>
        <w:t xml:space="preserve"> nav panākta rakstiska </w:t>
      </w:r>
      <w:r w:rsidRPr="00D44AEB">
        <w:rPr>
          <w:color w:val="auto"/>
        </w:rPr>
        <w:t xml:space="preserve">vienošanās, PSO ir tiesīgs atslēgt </w:t>
      </w:r>
      <w:r w:rsidR="00230A86" w:rsidRPr="00D44AEB">
        <w:rPr>
          <w:color w:val="auto"/>
        </w:rPr>
        <w:t>RAŽOTĀJA</w:t>
      </w:r>
      <w:r w:rsidRPr="00D44AEB">
        <w:rPr>
          <w:color w:val="auto"/>
        </w:rPr>
        <w:t xml:space="preserve"> elektroiekārtas no PSO elektrotīkla</w:t>
      </w:r>
      <w:r w:rsidR="00230A86" w:rsidRPr="00D44AEB">
        <w:rPr>
          <w:color w:val="auto"/>
        </w:rPr>
        <w:t xml:space="preserve"> un pārtraukt Pakalpojumu sniegšanu</w:t>
      </w:r>
      <w:r w:rsidRPr="00D44AEB">
        <w:rPr>
          <w:color w:val="auto"/>
        </w:rPr>
        <w:t xml:space="preserve">, par to 10 (desmit) darba dienas iepriekš rakstiski brīdinot </w:t>
      </w:r>
      <w:r w:rsidR="00230A86" w:rsidRPr="00D44AEB">
        <w:rPr>
          <w:color w:val="auto"/>
        </w:rPr>
        <w:t>RAŽOTĀJU</w:t>
      </w:r>
      <w:r w:rsidRPr="00D44AEB">
        <w:rPr>
          <w:color w:val="auto"/>
        </w:rPr>
        <w:t>.</w:t>
      </w:r>
      <w:r w:rsidR="00FD744C">
        <w:rPr>
          <w:color w:val="auto"/>
        </w:rPr>
        <w:t xml:space="preserve"> Ja pēc brīdinājuma saņemšanas 10 (desmit) darba dienu laikā RAŽOTĀJS apmaksā PSO rēķinus, </w:t>
      </w:r>
      <w:r w:rsidR="00A01716">
        <w:rPr>
          <w:color w:val="auto"/>
        </w:rPr>
        <w:t xml:space="preserve">PSO neatslēdz RAŽOTĀJA elektroiekārtas no </w:t>
      </w:r>
      <w:r w:rsidR="00A01716" w:rsidRPr="00D44AEB">
        <w:rPr>
          <w:color w:val="auto"/>
        </w:rPr>
        <w:t xml:space="preserve">PSO elektrotīkla un </w:t>
      </w:r>
      <w:r w:rsidR="00A01716">
        <w:rPr>
          <w:color w:val="auto"/>
        </w:rPr>
        <w:t>ne</w:t>
      </w:r>
      <w:r w:rsidR="00A01716" w:rsidRPr="00D44AEB">
        <w:rPr>
          <w:color w:val="auto"/>
        </w:rPr>
        <w:t>pārtrau</w:t>
      </w:r>
      <w:r w:rsidR="00A01716">
        <w:rPr>
          <w:color w:val="auto"/>
        </w:rPr>
        <w:t>c</w:t>
      </w:r>
      <w:r w:rsidR="00A01716" w:rsidRPr="00D44AEB">
        <w:rPr>
          <w:color w:val="auto"/>
        </w:rPr>
        <w:t xml:space="preserve"> Pakalpojumu sniegšanu</w:t>
      </w:r>
      <w:r w:rsidR="00A01716">
        <w:rPr>
          <w:color w:val="auto"/>
        </w:rPr>
        <w:t>.</w:t>
      </w:r>
    </w:p>
    <w:p w14:paraId="39D21272" w14:textId="77777777" w:rsidR="00E21260" w:rsidRDefault="00000000" w:rsidP="00E21260">
      <w:pPr>
        <w:pStyle w:val="Default"/>
        <w:spacing w:after="120"/>
        <w:jc w:val="both"/>
        <w:rPr>
          <w:color w:val="auto"/>
        </w:rPr>
      </w:pPr>
      <w:r w:rsidRPr="004E0DA0">
        <w:rPr>
          <w:color w:val="auto"/>
        </w:rPr>
        <w:t>5.</w:t>
      </w:r>
      <w:r w:rsidR="0047158E">
        <w:rPr>
          <w:color w:val="auto"/>
        </w:rPr>
        <w:t>6</w:t>
      </w:r>
      <w:r w:rsidRPr="004E0DA0">
        <w:rPr>
          <w:color w:val="auto"/>
        </w:rPr>
        <w:t xml:space="preserve">. Gadījumā, ja </w:t>
      </w:r>
      <w:r w:rsidR="00230A86" w:rsidRPr="00230A86">
        <w:rPr>
          <w:color w:val="auto"/>
        </w:rPr>
        <w:t>RAŽOTĀJA</w:t>
      </w:r>
      <w:r w:rsidRPr="004E0DA0">
        <w:rPr>
          <w:color w:val="auto"/>
        </w:rPr>
        <w:t xml:space="preserve"> elektro</w:t>
      </w:r>
      <w:r>
        <w:rPr>
          <w:color w:val="auto"/>
        </w:rPr>
        <w:t>iekārtas</w:t>
      </w:r>
      <w:r w:rsidRPr="004E0DA0">
        <w:rPr>
          <w:color w:val="auto"/>
        </w:rPr>
        <w:t xml:space="preserve"> </w:t>
      </w:r>
      <w:r w:rsidRPr="003E4373">
        <w:rPr>
          <w:color w:val="auto"/>
        </w:rPr>
        <w:t>Līguma 5.</w:t>
      </w:r>
      <w:r w:rsidR="00C366EC">
        <w:rPr>
          <w:color w:val="auto"/>
        </w:rPr>
        <w:t>5</w:t>
      </w:r>
      <w:r w:rsidRPr="003E4373">
        <w:rPr>
          <w:color w:val="auto"/>
        </w:rPr>
        <w:t>.punktā noteiktajā</w:t>
      </w:r>
      <w:r w:rsidRPr="004E0DA0">
        <w:rPr>
          <w:color w:val="auto"/>
        </w:rPr>
        <w:t xml:space="preserve"> kārtībā </w:t>
      </w:r>
      <w:r>
        <w:rPr>
          <w:color w:val="auto"/>
        </w:rPr>
        <w:t>i</w:t>
      </w:r>
      <w:r w:rsidRPr="004E0DA0">
        <w:rPr>
          <w:color w:val="auto"/>
        </w:rPr>
        <w:t xml:space="preserve">r atslēgtas no pārvades tīkla un </w:t>
      </w:r>
      <w:r w:rsidR="00230A86">
        <w:rPr>
          <w:color w:val="auto"/>
        </w:rPr>
        <w:t>RAŽOTĀJS</w:t>
      </w:r>
      <w:r w:rsidRPr="004E0DA0">
        <w:rPr>
          <w:color w:val="auto"/>
        </w:rPr>
        <w:t xml:space="preserve"> trīs mēnešu laikā nav apmaksājis parādu un elektroenerģijas piegādes atjaunošanas izdevumus, PSO ir tiesīgs, iepriekš rakstiski brīdinot </w:t>
      </w:r>
      <w:r w:rsidR="00230A86">
        <w:rPr>
          <w:color w:val="auto"/>
        </w:rPr>
        <w:t>RAŽOTĀJU</w:t>
      </w:r>
      <w:r w:rsidRPr="004E0DA0">
        <w:rPr>
          <w:color w:val="auto"/>
        </w:rPr>
        <w:t xml:space="preserve">, vienpusēji </w:t>
      </w:r>
      <w:r>
        <w:rPr>
          <w:color w:val="auto"/>
        </w:rPr>
        <w:t>izbeigt</w:t>
      </w:r>
      <w:r w:rsidRPr="004E0DA0">
        <w:rPr>
          <w:color w:val="auto"/>
        </w:rPr>
        <w:t xml:space="preserve"> šo Līgumu. </w:t>
      </w:r>
    </w:p>
    <w:p w14:paraId="50C76E80" w14:textId="5E3120AC" w:rsidR="00E21260" w:rsidRPr="004E0DA0" w:rsidRDefault="00000000" w:rsidP="00E21260">
      <w:pPr>
        <w:pStyle w:val="Default"/>
        <w:spacing w:after="120"/>
        <w:jc w:val="both"/>
        <w:rPr>
          <w:color w:val="auto"/>
        </w:rPr>
      </w:pPr>
      <w:r w:rsidRPr="004E0DA0">
        <w:rPr>
          <w:color w:val="auto"/>
        </w:rPr>
        <w:t>5.</w:t>
      </w:r>
      <w:r w:rsidR="003F2780">
        <w:rPr>
          <w:color w:val="auto"/>
        </w:rPr>
        <w:t>7</w:t>
      </w:r>
      <w:r w:rsidRPr="004E0DA0">
        <w:rPr>
          <w:color w:val="auto"/>
        </w:rPr>
        <w:t xml:space="preserve">. </w:t>
      </w:r>
      <w:r w:rsidR="0047158E">
        <w:rPr>
          <w:color w:val="auto"/>
        </w:rPr>
        <w:t>RAŽOTĀJA</w:t>
      </w:r>
      <w:r w:rsidRPr="004E0DA0">
        <w:rPr>
          <w:color w:val="auto"/>
        </w:rPr>
        <w:t xml:space="preserve"> elektroietaišu pieslēgšana PSO elektrotīklam Līguma 5.</w:t>
      </w:r>
      <w:r w:rsidR="0047158E">
        <w:rPr>
          <w:color w:val="auto"/>
        </w:rPr>
        <w:t>5</w:t>
      </w:r>
      <w:r w:rsidRPr="004E0DA0">
        <w:rPr>
          <w:color w:val="auto"/>
        </w:rPr>
        <w:t>.punktā norādītajā gadījumā iespējama pēc parāda apmaksas, bet Līguma</w:t>
      </w:r>
      <w:r w:rsidR="0047158E">
        <w:rPr>
          <w:color w:val="auto"/>
        </w:rPr>
        <w:t xml:space="preserve"> 5</w:t>
      </w:r>
      <w:r w:rsidRPr="002E644E">
        <w:rPr>
          <w:color w:val="auto"/>
        </w:rPr>
        <w:t>.</w:t>
      </w:r>
      <w:r w:rsidR="0047158E">
        <w:rPr>
          <w:color w:val="auto"/>
        </w:rPr>
        <w:t>7</w:t>
      </w:r>
      <w:r w:rsidRPr="004E0DA0">
        <w:rPr>
          <w:color w:val="auto"/>
        </w:rPr>
        <w:t>.</w:t>
      </w:r>
      <w:r w:rsidR="0047158E">
        <w:rPr>
          <w:color w:val="auto"/>
        </w:rPr>
        <w:t xml:space="preserve"> </w:t>
      </w:r>
      <w:r w:rsidRPr="004E0DA0">
        <w:rPr>
          <w:color w:val="auto"/>
        </w:rPr>
        <w:t xml:space="preserve">punktā norādītajā gadījumā – pēc traucējumu </w:t>
      </w:r>
      <w:r>
        <w:rPr>
          <w:color w:val="auto"/>
        </w:rPr>
        <w:t xml:space="preserve">vai neatbilstības </w:t>
      </w:r>
      <w:r w:rsidRPr="004E0DA0">
        <w:rPr>
          <w:color w:val="auto"/>
        </w:rPr>
        <w:t xml:space="preserve">novēršanas saskaņā ar </w:t>
      </w:r>
      <w:r w:rsidR="00A67921">
        <w:rPr>
          <w:color w:val="auto"/>
        </w:rPr>
        <w:t>tiesību</w:t>
      </w:r>
      <w:r>
        <w:rPr>
          <w:color w:val="auto"/>
        </w:rPr>
        <w:t xml:space="preserve"> aktu prasībām</w:t>
      </w:r>
      <w:r w:rsidRPr="004E0DA0">
        <w:rPr>
          <w:color w:val="auto"/>
        </w:rPr>
        <w:t xml:space="preserve">. </w:t>
      </w:r>
    </w:p>
    <w:p w14:paraId="0DE7108D" w14:textId="2E0E8C91" w:rsidR="00E21260" w:rsidRDefault="00000000" w:rsidP="4E1F8397">
      <w:pPr>
        <w:pStyle w:val="Default"/>
        <w:spacing w:after="120"/>
        <w:jc w:val="both"/>
        <w:rPr>
          <w:color w:val="auto"/>
        </w:rPr>
      </w:pPr>
      <w:r w:rsidRPr="4E1F8397">
        <w:rPr>
          <w:color w:val="auto"/>
        </w:rPr>
        <w:t>5.</w:t>
      </w:r>
      <w:r w:rsidR="003F2780">
        <w:rPr>
          <w:color w:val="auto"/>
        </w:rPr>
        <w:t>8</w:t>
      </w:r>
      <w:r w:rsidRPr="4E1F8397">
        <w:rPr>
          <w:color w:val="auto"/>
        </w:rPr>
        <w:t>. P</w:t>
      </w:r>
      <w:r w:rsidR="003F2780">
        <w:rPr>
          <w:color w:val="auto"/>
        </w:rPr>
        <w:t>uses</w:t>
      </w:r>
      <w:r w:rsidRPr="4E1F8397">
        <w:rPr>
          <w:color w:val="auto"/>
        </w:rPr>
        <w:t xml:space="preserve"> savās attiecībās piemēro Latvijas</w:t>
      </w:r>
      <w:r w:rsidRPr="4E1F8397">
        <w:t xml:space="preserve"> </w:t>
      </w:r>
      <w:r w:rsidRPr="4E1F8397">
        <w:rPr>
          <w:color w:val="auto"/>
        </w:rPr>
        <w:t xml:space="preserve">Elektrotehniskās Komisijas </w:t>
      </w:r>
      <w:proofErr w:type="spellStart"/>
      <w:r w:rsidRPr="4E1F8397">
        <w:rPr>
          <w:color w:val="auto"/>
        </w:rPr>
        <w:t>energostandartus</w:t>
      </w:r>
      <w:proofErr w:type="spellEnd"/>
      <w:r w:rsidRPr="4E1F8397">
        <w:rPr>
          <w:color w:val="auto"/>
        </w:rPr>
        <w:t xml:space="preserve"> un citus P</w:t>
      </w:r>
      <w:r w:rsidR="003F2780">
        <w:rPr>
          <w:color w:val="auto"/>
        </w:rPr>
        <w:t>usēm</w:t>
      </w:r>
      <w:r w:rsidRPr="4E1F8397">
        <w:rPr>
          <w:color w:val="auto"/>
        </w:rPr>
        <w:t xml:space="preserve"> saistošos tiesību aktus.</w:t>
      </w:r>
    </w:p>
    <w:p w14:paraId="7472A1D9" w14:textId="5E78170A" w:rsidR="00E21260" w:rsidRDefault="00000000" w:rsidP="00E21260">
      <w:pPr>
        <w:pStyle w:val="Default"/>
        <w:spacing w:after="120"/>
        <w:jc w:val="both"/>
        <w:rPr>
          <w:color w:val="auto"/>
        </w:rPr>
      </w:pPr>
      <w:r w:rsidRPr="00D44AEB">
        <w:rPr>
          <w:color w:val="auto"/>
        </w:rPr>
        <w:t>5.</w:t>
      </w:r>
      <w:r w:rsidR="003F2780">
        <w:rPr>
          <w:color w:val="auto"/>
        </w:rPr>
        <w:t>9</w:t>
      </w:r>
      <w:r w:rsidR="0047158E" w:rsidRPr="00D44AEB">
        <w:rPr>
          <w:color w:val="auto"/>
        </w:rPr>
        <w:t>. Visā Līguma darbības laikā RAŽOTĀJAM</w:t>
      </w:r>
      <w:r w:rsidRPr="00D44AEB">
        <w:rPr>
          <w:color w:val="auto"/>
        </w:rPr>
        <w:t xml:space="preserve"> ir pienākums nodrošināt </w:t>
      </w:r>
      <w:r w:rsidR="0047158E" w:rsidRPr="00D44AEB">
        <w:rPr>
          <w:color w:val="auto"/>
        </w:rPr>
        <w:t xml:space="preserve">PSO izsniegto tehnisko </w:t>
      </w:r>
      <w:r w:rsidRPr="00D44AEB">
        <w:rPr>
          <w:color w:val="auto"/>
        </w:rPr>
        <w:t xml:space="preserve">prasību izpildi </w:t>
      </w:r>
      <w:r w:rsidR="0047158E" w:rsidRPr="00D44AEB">
        <w:rPr>
          <w:color w:val="auto"/>
        </w:rPr>
        <w:t>RAŽOTĀJA objektos.</w:t>
      </w:r>
      <w:r w:rsidR="0032733C">
        <w:rPr>
          <w:color w:val="auto"/>
        </w:rPr>
        <w:t xml:space="preserve"> PSO izdot</w:t>
      </w:r>
      <w:r w:rsidR="00A72E08">
        <w:rPr>
          <w:color w:val="auto"/>
        </w:rPr>
        <w:t>ās</w:t>
      </w:r>
      <w:r w:rsidR="0032733C">
        <w:rPr>
          <w:color w:val="auto"/>
        </w:rPr>
        <w:t xml:space="preserve"> tehnisk</w:t>
      </w:r>
      <w:r w:rsidR="00A72E08">
        <w:rPr>
          <w:color w:val="auto"/>
        </w:rPr>
        <w:t>ās</w:t>
      </w:r>
      <w:r w:rsidR="0032733C">
        <w:rPr>
          <w:color w:val="auto"/>
        </w:rPr>
        <w:t xml:space="preserve"> </w:t>
      </w:r>
      <w:r w:rsidR="00A72E08">
        <w:rPr>
          <w:color w:val="auto"/>
        </w:rPr>
        <w:t>prasības</w:t>
      </w:r>
      <w:r w:rsidR="003E400C">
        <w:rPr>
          <w:color w:val="auto"/>
        </w:rPr>
        <w:t xml:space="preserve"> (Pielikums Nr.</w:t>
      </w:r>
      <w:r w:rsidR="00BA6E52">
        <w:rPr>
          <w:color w:val="auto"/>
        </w:rPr>
        <w:t>10</w:t>
      </w:r>
      <w:r w:rsidR="003E400C">
        <w:rPr>
          <w:color w:val="auto"/>
        </w:rPr>
        <w:t>)</w:t>
      </w:r>
      <w:r w:rsidR="0032733C">
        <w:rPr>
          <w:color w:val="auto"/>
        </w:rPr>
        <w:t xml:space="preserve"> ir neatņe</w:t>
      </w:r>
      <w:r w:rsidR="0032733C" w:rsidRPr="00D44AEB">
        <w:rPr>
          <w:color w:val="auto"/>
        </w:rPr>
        <w:t>m</w:t>
      </w:r>
      <w:r w:rsidR="0032733C">
        <w:rPr>
          <w:color w:val="auto"/>
        </w:rPr>
        <w:t>a</w:t>
      </w:r>
      <w:r w:rsidR="0032733C" w:rsidRPr="00D44AEB">
        <w:rPr>
          <w:color w:val="auto"/>
        </w:rPr>
        <w:t>m</w:t>
      </w:r>
      <w:r w:rsidR="0032733C">
        <w:rPr>
          <w:color w:val="auto"/>
        </w:rPr>
        <w:t>a Līgu</w:t>
      </w:r>
      <w:r w:rsidR="0032733C" w:rsidRPr="00D44AEB">
        <w:rPr>
          <w:color w:val="auto"/>
        </w:rPr>
        <w:t>m</w:t>
      </w:r>
      <w:r w:rsidR="0032733C">
        <w:rPr>
          <w:color w:val="auto"/>
        </w:rPr>
        <w:t>a sastāvdaļa.</w:t>
      </w:r>
    </w:p>
    <w:p w14:paraId="6CB7FD9C" w14:textId="23A0465C" w:rsidR="002A03B5" w:rsidRDefault="00000000" w:rsidP="00E21260">
      <w:pPr>
        <w:pStyle w:val="Default"/>
        <w:spacing w:after="120"/>
        <w:jc w:val="both"/>
        <w:rPr>
          <w:color w:val="auto"/>
        </w:rPr>
      </w:pPr>
      <w:r>
        <w:rPr>
          <w:color w:val="auto"/>
        </w:rPr>
        <w:t>5.1</w:t>
      </w:r>
      <w:r w:rsidR="003F2780">
        <w:rPr>
          <w:color w:val="auto"/>
        </w:rPr>
        <w:t>0</w:t>
      </w:r>
      <w:r>
        <w:rPr>
          <w:color w:val="auto"/>
        </w:rPr>
        <w:t>. RAŽOTĀJS ir tiesīgs uzsākt elektroenerģijas ražošanu un nodošanu pārvades sistēmā</w:t>
      </w:r>
      <w:r w:rsidR="00584BE9">
        <w:rPr>
          <w:color w:val="auto"/>
        </w:rPr>
        <w:t>, t.sk. uzsākt elektrostacijas ekspluatāciju pēc PSO izsniegtā pagaidu ekspluatācijas paziņojuma saņemšanas</w:t>
      </w:r>
      <w:r>
        <w:rPr>
          <w:color w:val="auto"/>
        </w:rPr>
        <w:t xml:space="preserve">, brīdī, kad tas reģistrēts Sabiedrisko pakalpojumu regulēšanas komisijas elektroenerģijas ražotāju reģistrā un par to </w:t>
      </w:r>
      <w:proofErr w:type="spellStart"/>
      <w:r>
        <w:rPr>
          <w:color w:val="auto"/>
        </w:rPr>
        <w:t>rakstveidā</w:t>
      </w:r>
      <w:proofErr w:type="spellEnd"/>
      <w:r>
        <w:rPr>
          <w:color w:val="auto"/>
        </w:rPr>
        <w:t xml:space="preserve"> paziņojis PSO.</w:t>
      </w:r>
    </w:p>
    <w:p w14:paraId="69894C92" w14:textId="77777777" w:rsidR="00E21260" w:rsidRPr="004E0DA0" w:rsidRDefault="00E21260" w:rsidP="00E21260">
      <w:pPr>
        <w:pStyle w:val="Default"/>
        <w:jc w:val="both"/>
        <w:rPr>
          <w:b/>
          <w:bCs/>
          <w:color w:val="auto"/>
        </w:rPr>
      </w:pPr>
    </w:p>
    <w:p w14:paraId="534B6377" w14:textId="77777777" w:rsidR="00E21260" w:rsidRPr="004E0DA0" w:rsidRDefault="00000000" w:rsidP="00E21260">
      <w:pPr>
        <w:pStyle w:val="Default"/>
        <w:spacing w:after="120"/>
        <w:jc w:val="center"/>
        <w:rPr>
          <w:color w:val="auto"/>
        </w:rPr>
      </w:pPr>
      <w:r w:rsidRPr="004E0DA0">
        <w:rPr>
          <w:b/>
          <w:bCs/>
          <w:color w:val="auto"/>
        </w:rPr>
        <w:t>6. LĪGUMA TERMIŅŠ UN CITI NOTEIKUMI</w:t>
      </w:r>
    </w:p>
    <w:p w14:paraId="0E33B1B0" w14:textId="12488FAC" w:rsidR="00E21260" w:rsidRDefault="00000000" w:rsidP="00BC59FA">
      <w:pPr>
        <w:pStyle w:val="Default"/>
        <w:spacing w:after="120"/>
        <w:jc w:val="both"/>
        <w:rPr>
          <w:color w:val="auto"/>
        </w:rPr>
      </w:pPr>
      <w:r w:rsidRPr="004E0DA0">
        <w:rPr>
          <w:color w:val="auto"/>
        </w:rPr>
        <w:t>6.</w:t>
      </w:r>
      <w:r w:rsidR="00C0153E">
        <w:rPr>
          <w:color w:val="auto"/>
        </w:rPr>
        <w:t>1</w:t>
      </w:r>
      <w:r w:rsidRPr="004E0DA0">
        <w:rPr>
          <w:color w:val="auto"/>
        </w:rPr>
        <w:t xml:space="preserve">. Visos Līgumā neatrunātajos gadījumos </w:t>
      </w:r>
      <w:r w:rsidRPr="00F546A2">
        <w:rPr>
          <w:color w:val="auto"/>
        </w:rPr>
        <w:t>P</w:t>
      </w:r>
      <w:r w:rsidR="00F47995">
        <w:rPr>
          <w:color w:val="auto"/>
        </w:rPr>
        <w:t>uses</w:t>
      </w:r>
      <w:r w:rsidRPr="00F546A2">
        <w:rPr>
          <w:color w:val="auto"/>
        </w:rPr>
        <w:t xml:space="preserve"> rīkojas saskaņā ar </w:t>
      </w:r>
      <w:r w:rsidR="00CD6C67">
        <w:rPr>
          <w:color w:val="auto"/>
        </w:rPr>
        <w:t>tiesību</w:t>
      </w:r>
      <w:r w:rsidRPr="00F546A2">
        <w:rPr>
          <w:color w:val="auto"/>
        </w:rPr>
        <w:t xml:space="preserve"> aktu prasībām.</w:t>
      </w:r>
      <w:r w:rsidR="003F2780">
        <w:rPr>
          <w:color w:val="auto"/>
        </w:rPr>
        <w:t xml:space="preserve"> </w:t>
      </w:r>
    </w:p>
    <w:p w14:paraId="70345E2A" w14:textId="0D863B6B" w:rsidR="00E21260" w:rsidRPr="004E0DA0" w:rsidRDefault="00000000" w:rsidP="00E21260">
      <w:pPr>
        <w:pStyle w:val="Default"/>
        <w:spacing w:after="120"/>
        <w:jc w:val="both"/>
        <w:rPr>
          <w:color w:val="auto"/>
        </w:rPr>
      </w:pPr>
      <w:r w:rsidRPr="696E692B">
        <w:rPr>
          <w:color w:val="auto"/>
        </w:rPr>
        <w:t>6.</w:t>
      </w:r>
      <w:r w:rsidR="00C0153E" w:rsidRPr="696E692B">
        <w:rPr>
          <w:color w:val="auto"/>
        </w:rPr>
        <w:t>2</w:t>
      </w:r>
      <w:r w:rsidRPr="696E692B">
        <w:rPr>
          <w:color w:val="auto"/>
        </w:rPr>
        <w:t xml:space="preserve">. </w:t>
      </w:r>
      <w:r w:rsidR="00FD5F5E" w:rsidRPr="696E692B">
        <w:rPr>
          <w:color w:val="auto"/>
        </w:rPr>
        <w:t>L</w:t>
      </w:r>
      <w:r w:rsidRPr="696E692B">
        <w:rPr>
          <w:color w:val="auto"/>
        </w:rPr>
        <w:t>īgums stājas spēkā no Līguma abpusējas parakstīšanas brīža un ir spēkā</w:t>
      </w:r>
      <w:r w:rsidR="00D716A5">
        <w:rPr>
          <w:color w:val="auto"/>
        </w:rPr>
        <w:t xml:space="preserve"> uz</w:t>
      </w:r>
      <w:r w:rsidRPr="696E692B">
        <w:rPr>
          <w:color w:val="auto"/>
        </w:rPr>
        <w:t xml:space="preserve"> </w:t>
      </w:r>
      <w:r w:rsidR="00D716A5">
        <w:rPr>
          <w:color w:val="auto"/>
        </w:rPr>
        <w:t xml:space="preserve">nenoteiktu laiku. </w:t>
      </w:r>
      <w:r w:rsidR="00EA35E8">
        <w:rPr>
          <w:color w:val="auto"/>
        </w:rPr>
        <w:t>RAŽOTĀJAM ir pienākums vienoties ar PSO par jaunu Līguma redakciju, ja PSO atjaunojis sistēmas pakalpojuma līguma formu un vēlas to noslēgt ar visiem pārvades sistēmai pieslēgtajiem elektroenerģijas ražotājiem.</w:t>
      </w:r>
    </w:p>
    <w:p w14:paraId="240D5810" w14:textId="0C361BBA" w:rsidR="00E21260" w:rsidRDefault="00000000" w:rsidP="00440509">
      <w:pPr>
        <w:pStyle w:val="Default"/>
        <w:spacing w:after="120"/>
        <w:jc w:val="both"/>
      </w:pPr>
      <w:r w:rsidRPr="004E0DA0">
        <w:rPr>
          <w:color w:val="auto"/>
        </w:rPr>
        <w:t>6.</w:t>
      </w:r>
      <w:r w:rsidR="00C0153E">
        <w:rPr>
          <w:color w:val="auto"/>
        </w:rPr>
        <w:t>3</w:t>
      </w:r>
      <w:r w:rsidRPr="004E0DA0">
        <w:rPr>
          <w:color w:val="auto"/>
        </w:rPr>
        <w:t xml:space="preserve">. </w:t>
      </w:r>
      <w:r w:rsidR="00EA35E8">
        <w:rPr>
          <w:color w:val="auto"/>
        </w:rPr>
        <w:t xml:space="preserve"> </w:t>
      </w:r>
      <w:r w:rsidR="00F071BD">
        <w:rPr>
          <w:color w:val="auto"/>
        </w:rPr>
        <w:t xml:space="preserve"> P</w:t>
      </w:r>
      <w:r w:rsidR="00F071BD" w:rsidRPr="00192566">
        <w:t xml:space="preserve">SO var vienpusēji izbeigt Līgumu, par to </w:t>
      </w:r>
      <w:proofErr w:type="spellStart"/>
      <w:r w:rsidR="00F071BD" w:rsidRPr="00192566">
        <w:t>rakstveidā</w:t>
      </w:r>
      <w:proofErr w:type="spellEnd"/>
      <w:r w:rsidR="00F071BD" w:rsidRPr="00192566">
        <w:t xml:space="preserve"> paziņojot 30 (trīsdesmit) dienas iepriekš šādos gadījumos:</w:t>
      </w:r>
    </w:p>
    <w:p w14:paraId="47B2D7E5" w14:textId="2B673F46" w:rsidR="00F071BD" w:rsidRDefault="00F071BD" w:rsidP="00440509">
      <w:pPr>
        <w:pStyle w:val="Default"/>
        <w:spacing w:after="120"/>
        <w:jc w:val="both"/>
      </w:pPr>
      <w:r>
        <w:t>6.3.1</w:t>
      </w:r>
      <w:r w:rsidR="00947FE0">
        <w:t>.</w:t>
      </w:r>
      <w:r>
        <w:t xml:space="preserve"> </w:t>
      </w:r>
      <w:r w:rsidRPr="00F071BD">
        <w:t>RAŽOTĀJS kalendārā gada laikā nav ievērojis Līguma 2.2.10. punkta noteikumus un iepriekš par to saņēmis PSO brīdinājumu;</w:t>
      </w:r>
    </w:p>
    <w:p w14:paraId="1091AE1C" w14:textId="32F33A6B" w:rsidR="00F071BD" w:rsidRDefault="00DB7D92" w:rsidP="00440509">
      <w:pPr>
        <w:pStyle w:val="Default"/>
        <w:spacing w:after="120"/>
        <w:jc w:val="both"/>
        <w:rPr>
          <w:color w:val="auto"/>
        </w:rPr>
      </w:pPr>
      <w:r>
        <w:t xml:space="preserve">6.3.2. </w:t>
      </w:r>
      <w:r w:rsidRPr="00DB7D92">
        <w:t xml:space="preserve">RAŽOTĀJS nenodrošina Tīkla kodeksa elektroenerģijas nozarē, Regulas prasību </w:t>
      </w:r>
      <w:r w:rsidR="00D716A5">
        <w:t>vai</w:t>
      </w:r>
      <w:r w:rsidRPr="00DB7D92">
        <w:t xml:space="preserve"> PSO izsniegto tehnisko noteikumu  prasību izpildi un neatbilstību pēc PSO atkārtota pieprasījuma nav novērsis saprātīgā termiņā, par ko P</w:t>
      </w:r>
      <w:r w:rsidR="003E6A7C">
        <w:t>uses</w:t>
      </w:r>
      <w:r w:rsidRPr="00DB7D92">
        <w:t xml:space="preserve"> </w:t>
      </w:r>
      <w:proofErr w:type="spellStart"/>
      <w:r w:rsidRPr="00DB7D92">
        <w:t>rakstveidā</w:t>
      </w:r>
      <w:proofErr w:type="spellEnd"/>
      <w:r w:rsidRPr="00DB7D92">
        <w:t xml:space="preserve"> vienojušās;</w:t>
      </w:r>
    </w:p>
    <w:p w14:paraId="68A230AD" w14:textId="0BD17D49" w:rsidR="00F071BD" w:rsidRDefault="00DB7D92" w:rsidP="00440509">
      <w:pPr>
        <w:pStyle w:val="Default"/>
        <w:spacing w:after="120"/>
        <w:jc w:val="both"/>
        <w:rPr>
          <w:color w:val="auto"/>
        </w:rPr>
      </w:pPr>
      <w:r>
        <w:rPr>
          <w:color w:val="auto"/>
        </w:rPr>
        <w:t xml:space="preserve">6.3.3. </w:t>
      </w:r>
      <w:r w:rsidRPr="00DB7D92">
        <w:rPr>
          <w:color w:val="auto"/>
        </w:rPr>
        <w:t xml:space="preserve">RAŽOTĀJS kalendārā gada ietvaros atkārtoti nav izpildījis Tīkla kodeksā noteiktos sistēmas dalībnieka pienākumus un par to iepriekš saņēmis PSO </w:t>
      </w:r>
      <w:proofErr w:type="spellStart"/>
      <w:r w:rsidRPr="00DB7D92">
        <w:rPr>
          <w:color w:val="auto"/>
        </w:rPr>
        <w:t>raktveida</w:t>
      </w:r>
      <w:proofErr w:type="spellEnd"/>
      <w:r w:rsidRPr="00DB7D92">
        <w:rPr>
          <w:color w:val="auto"/>
        </w:rPr>
        <w:t xml:space="preserve"> brīdinājumu;</w:t>
      </w:r>
    </w:p>
    <w:p w14:paraId="400CA598" w14:textId="71D3CF90" w:rsidR="00DB7D92" w:rsidRDefault="00DB7D92" w:rsidP="00440509">
      <w:pPr>
        <w:pStyle w:val="Default"/>
        <w:spacing w:after="120"/>
        <w:jc w:val="both"/>
        <w:rPr>
          <w:color w:val="auto"/>
        </w:rPr>
      </w:pPr>
      <w:r>
        <w:rPr>
          <w:color w:val="auto"/>
        </w:rPr>
        <w:t>6.3.4.</w:t>
      </w:r>
      <w:r w:rsidRPr="00DB7D92">
        <w:t xml:space="preserve"> </w:t>
      </w:r>
      <w:r w:rsidRPr="00DB7D92">
        <w:rPr>
          <w:color w:val="auto"/>
        </w:rPr>
        <w:t>RAŽOTĀJS nav saņēmis galīgo ekspluatācijas paziņojumu Regulā noteiktajā termiņā;</w:t>
      </w:r>
    </w:p>
    <w:p w14:paraId="651A8FA6" w14:textId="05E7BC0E" w:rsidR="00DB7D92" w:rsidRPr="004E0DA0" w:rsidRDefault="00DB7D92" w:rsidP="00440509">
      <w:pPr>
        <w:pStyle w:val="Default"/>
        <w:spacing w:after="120"/>
        <w:jc w:val="both"/>
        <w:rPr>
          <w:color w:val="auto"/>
        </w:rPr>
      </w:pPr>
      <w:r>
        <w:rPr>
          <w:color w:val="auto"/>
        </w:rPr>
        <w:t xml:space="preserve">6.3.5. </w:t>
      </w:r>
      <w:r w:rsidRPr="00DB7D92">
        <w:rPr>
          <w:color w:val="auto"/>
        </w:rPr>
        <w:t>RAŽOTĀJAM, tā dalībniekiem vai pārstāvjiem vai patiesā labuma guvējiem saskaņā ar normatīvo aktu prasībām piemērotas starptautiskās sankcijas, Eiropas Savienības un/vai nacionālās sankcijas, tai skaitā Ziemeļatlantijas līguma organizācijas dalībvalsts sankcijas.</w:t>
      </w:r>
    </w:p>
    <w:p w14:paraId="2EF81962" w14:textId="23EAE75B" w:rsidR="00E21260" w:rsidRDefault="00000000" w:rsidP="00E21260">
      <w:pPr>
        <w:pStyle w:val="Default"/>
        <w:spacing w:after="120"/>
        <w:jc w:val="both"/>
        <w:rPr>
          <w:color w:val="auto"/>
        </w:rPr>
      </w:pPr>
      <w:bookmarkStart w:id="7" w:name="_Hlk24541344"/>
      <w:r w:rsidRPr="004E0DA0">
        <w:rPr>
          <w:color w:val="auto"/>
        </w:rPr>
        <w:lastRenderedPageBreak/>
        <w:t>6.</w:t>
      </w:r>
      <w:r w:rsidR="00C0153E">
        <w:rPr>
          <w:color w:val="auto"/>
        </w:rPr>
        <w:t>4</w:t>
      </w:r>
      <w:r w:rsidRPr="004E0DA0">
        <w:rPr>
          <w:color w:val="auto"/>
        </w:rPr>
        <w:t xml:space="preserve">. </w:t>
      </w:r>
      <w:r w:rsidR="00DB7D92" w:rsidRPr="00DB7D92">
        <w:rPr>
          <w:color w:val="auto"/>
        </w:rPr>
        <w:t>RAŽOTĀJ</w:t>
      </w:r>
      <w:r w:rsidR="00D716A5">
        <w:rPr>
          <w:color w:val="auto"/>
        </w:rPr>
        <w:t>AM ir tiesības</w:t>
      </w:r>
      <w:r w:rsidR="00DB7D92" w:rsidRPr="00DB7D92">
        <w:rPr>
          <w:color w:val="auto"/>
        </w:rPr>
        <w:t xml:space="preserve"> vienpusēji izbeigt Līgumu, par to </w:t>
      </w:r>
      <w:proofErr w:type="spellStart"/>
      <w:r w:rsidR="00DB7D92" w:rsidRPr="00DB7D92">
        <w:rPr>
          <w:color w:val="auto"/>
        </w:rPr>
        <w:t>rakstveidā</w:t>
      </w:r>
      <w:proofErr w:type="spellEnd"/>
      <w:r w:rsidR="00DB7D92" w:rsidRPr="00DB7D92">
        <w:rPr>
          <w:color w:val="auto"/>
        </w:rPr>
        <w:t xml:space="preserve"> paziņojot 30 (trīsdesmit) dienas iepriekš šādos gadījumos:</w:t>
      </w:r>
    </w:p>
    <w:p w14:paraId="220640FE" w14:textId="54AC5768" w:rsidR="00DB7D92" w:rsidRDefault="00DB7D92" w:rsidP="00E21260">
      <w:pPr>
        <w:pStyle w:val="Default"/>
        <w:spacing w:after="120"/>
        <w:jc w:val="both"/>
        <w:rPr>
          <w:color w:val="auto"/>
        </w:rPr>
      </w:pPr>
      <w:r>
        <w:rPr>
          <w:color w:val="auto"/>
        </w:rPr>
        <w:t xml:space="preserve">6.4.1. </w:t>
      </w:r>
      <w:r w:rsidRPr="00DB7D92">
        <w:rPr>
          <w:color w:val="auto"/>
        </w:rPr>
        <w:t>PSO nav spēkā esoša licence elektroenerģijas pārvadei;</w:t>
      </w:r>
    </w:p>
    <w:p w14:paraId="7E644EA0" w14:textId="53C3177B" w:rsidR="00DB7D92" w:rsidRPr="004E0DA0" w:rsidRDefault="00DB7D92" w:rsidP="00E21260">
      <w:pPr>
        <w:pStyle w:val="Default"/>
        <w:spacing w:after="120"/>
        <w:jc w:val="both"/>
        <w:rPr>
          <w:color w:val="auto"/>
        </w:rPr>
      </w:pPr>
      <w:r>
        <w:rPr>
          <w:color w:val="auto"/>
        </w:rPr>
        <w:t xml:space="preserve">6.4.2. </w:t>
      </w:r>
      <w:r w:rsidRPr="00DB7D92">
        <w:rPr>
          <w:color w:val="auto"/>
        </w:rPr>
        <w:t>PSO, tā dalībniekiem vai pārstāvjiem vai patiesā labuma guvējiem saskaņā ar normatīvo aktu prasībām piemērotas starptautiskās sankcijas, Eiropas Savienības un/vai nacionālās sankcijas, tai skaitā Ziemeļatlantijas līguma organizācijas dalībvalsts sankcijas.</w:t>
      </w:r>
    </w:p>
    <w:bookmarkEnd w:id="7"/>
    <w:p w14:paraId="7EF28795" w14:textId="405BB068" w:rsidR="00E21260" w:rsidRPr="004E0DA0" w:rsidRDefault="00000000" w:rsidP="00E21260">
      <w:pPr>
        <w:pStyle w:val="Default"/>
        <w:spacing w:after="120"/>
        <w:jc w:val="both"/>
        <w:rPr>
          <w:color w:val="auto"/>
        </w:rPr>
      </w:pPr>
      <w:r w:rsidRPr="004E0DA0">
        <w:rPr>
          <w:color w:val="auto"/>
        </w:rPr>
        <w:t>6.</w:t>
      </w:r>
      <w:r w:rsidR="00C0153E">
        <w:rPr>
          <w:color w:val="auto"/>
        </w:rPr>
        <w:t>5</w:t>
      </w:r>
      <w:r w:rsidRPr="004E0DA0">
        <w:rPr>
          <w:color w:val="auto"/>
        </w:rPr>
        <w:t xml:space="preserve">. </w:t>
      </w:r>
      <w:r w:rsidR="00947FE0" w:rsidRPr="00947FE0">
        <w:rPr>
          <w:color w:val="auto"/>
        </w:rPr>
        <w:t>Visi Līguma grozījumi un papildinājumi ir sastādāmi, P</w:t>
      </w:r>
      <w:r w:rsidR="00947FE0">
        <w:rPr>
          <w:color w:val="auto"/>
        </w:rPr>
        <w:t>usēm</w:t>
      </w:r>
      <w:r w:rsidR="00947FE0" w:rsidRPr="00947FE0">
        <w:rPr>
          <w:color w:val="auto"/>
        </w:rPr>
        <w:t xml:space="preserve"> rakstiski vienojoties, un tie stājas spēkā pēc to abpusējas parakstīšanas, tie ir pievienojami Līgumam kā pielikumi un kļūst par tā neatņemamu sastāvdaļu.</w:t>
      </w:r>
    </w:p>
    <w:p w14:paraId="39486E2B" w14:textId="4CB46DCD" w:rsidR="00E21260" w:rsidRPr="004E0DA0" w:rsidRDefault="00000000" w:rsidP="00E21260">
      <w:pPr>
        <w:pStyle w:val="Default"/>
        <w:spacing w:after="120"/>
        <w:jc w:val="both"/>
        <w:rPr>
          <w:color w:val="auto"/>
        </w:rPr>
      </w:pPr>
      <w:r w:rsidRPr="00DC0962">
        <w:rPr>
          <w:color w:val="auto"/>
        </w:rPr>
        <w:t>6.</w:t>
      </w:r>
      <w:r w:rsidR="00C0153E">
        <w:rPr>
          <w:color w:val="auto"/>
        </w:rPr>
        <w:t>6</w:t>
      </w:r>
      <w:r w:rsidRPr="00DC0962">
        <w:rPr>
          <w:color w:val="auto"/>
        </w:rPr>
        <w:t xml:space="preserve">. </w:t>
      </w:r>
      <w:r w:rsidR="00947FE0">
        <w:t xml:space="preserve"> </w:t>
      </w:r>
      <w:r w:rsidR="00947FE0" w:rsidRPr="00947FE0">
        <w:t>Ja uz Līguma parakstīšanas dienu spēkā esošajos tiesību aktos tiks veiktas izmaiņas, kas būs pretrunā šī Līguma noteikumiem, tad attiecīgie Līguma noteikumi zaudēs spēku un P</w:t>
      </w:r>
      <w:r w:rsidR="00947FE0">
        <w:t>usēm</w:t>
      </w:r>
      <w:r w:rsidR="00947FE0" w:rsidRPr="00947FE0">
        <w:t xml:space="preserve"> jāvadās pēc spēkā esošiem tiesību aktiem.</w:t>
      </w:r>
    </w:p>
    <w:p w14:paraId="2AB73805" w14:textId="762C4B16" w:rsidR="00E21260" w:rsidRPr="004E0DA0" w:rsidRDefault="00000000" w:rsidP="00E21260">
      <w:pPr>
        <w:pStyle w:val="Default"/>
        <w:spacing w:after="120"/>
        <w:jc w:val="both"/>
        <w:rPr>
          <w:color w:val="auto"/>
        </w:rPr>
      </w:pPr>
      <w:r w:rsidRPr="004E0DA0">
        <w:rPr>
          <w:color w:val="auto"/>
        </w:rPr>
        <w:t>6.</w:t>
      </w:r>
      <w:r w:rsidR="00C0153E">
        <w:rPr>
          <w:color w:val="auto"/>
        </w:rPr>
        <w:t>7</w:t>
      </w:r>
      <w:r w:rsidRPr="004E0DA0">
        <w:rPr>
          <w:color w:val="auto"/>
        </w:rPr>
        <w:t xml:space="preserve">. </w:t>
      </w:r>
      <w:r w:rsidR="00947FE0" w:rsidRPr="0064126B">
        <w:rPr>
          <w:color w:val="auto"/>
        </w:rPr>
        <w:t>Neviena no P</w:t>
      </w:r>
      <w:r w:rsidR="00947FE0">
        <w:rPr>
          <w:color w:val="auto"/>
        </w:rPr>
        <w:t>usēm</w:t>
      </w:r>
      <w:r w:rsidR="00947FE0" w:rsidRPr="0064126B">
        <w:rPr>
          <w:color w:val="auto"/>
        </w:rPr>
        <w:t xml:space="preserve"> nav tiesīga bez otras P</w:t>
      </w:r>
      <w:r w:rsidR="00947FE0">
        <w:rPr>
          <w:color w:val="auto"/>
        </w:rPr>
        <w:t>uses</w:t>
      </w:r>
      <w:r w:rsidR="00947FE0" w:rsidRPr="0064126B">
        <w:rPr>
          <w:color w:val="auto"/>
        </w:rPr>
        <w:t xml:space="preserve"> rakstiskas piekrišanas nodot kādu no šajā Līgumā paredzētajām tiesībām vai saistībām vai tās izpildi trešajām personām, izņemot gadījumus, kad P</w:t>
      </w:r>
      <w:r w:rsidR="00947FE0">
        <w:rPr>
          <w:color w:val="auto"/>
        </w:rPr>
        <w:t xml:space="preserve">uses </w:t>
      </w:r>
      <w:r w:rsidR="00947FE0" w:rsidRPr="0064126B">
        <w:rPr>
          <w:color w:val="auto"/>
        </w:rPr>
        <w:t>saistības pārņem tās likumīgais tiesību un pienākumu pārņēmējs.</w:t>
      </w:r>
    </w:p>
    <w:p w14:paraId="3218D433" w14:textId="4D193157" w:rsidR="00947FE0" w:rsidRDefault="00947FE0" w:rsidP="00E21260">
      <w:pPr>
        <w:pStyle w:val="Default"/>
        <w:spacing w:after="120"/>
        <w:ind w:firstLine="720"/>
        <w:jc w:val="both"/>
      </w:pPr>
      <w:r>
        <w:rPr>
          <w:color w:val="auto"/>
        </w:rPr>
        <w:t xml:space="preserve">6.8. </w:t>
      </w:r>
      <w:r w:rsidRPr="0064126B">
        <w:rPr>
          <w:color w:val="auto"/>
        </w:rPr>
        <w:t xml:space="preserve">Līgums kopā ar pielikumiem ir parakstīts ar </w:t>
      </w:r>
      <w:r w:rsidRPr="0064126B">
        <w:rPr>
          <w:iCs/>
          <w:lang w:eastAsia="lv-LV"/>
        </w:rPr>
        <w:t>drošu elektronisku parakstu un satur laika zīmogu</w:t>
      </w:r>
      <w:r w:rsidRPr="0064126B">
        <w:rPr>
          <w:color w:val="auto"/>
        </w:rPr>
        <w:t xml:space="preserve">. </w:t>
      </w:r>
      <w:r w:rsidRPr="0064126B">
        <w:rPr>
          <w:iCs/>
          <w:lang w:eastAsia="lv-LV"/>
        </w:rPr>
        <w:t>Līguma parakstīšanas datums ir pēdējā pievienotā droša elektroniskā paraksta un tā laika zīmoga datums</w:t>
      </w:r>
      <w:r w:rsidRPr="0064126B">
        <w:t>.</w:t>
      </w:r>
    </w:p>
    <w:p w14:paraId="4FCDB807" w14:textId="4DA14EB3" w:rsidR="00947FE0" w:rsidRDefault="00947FE0" w:rsidP="00E21260">
      <w:pPr>
        <w:pStyle w:val="Default"/>
        <w:spacing w:after="120"/>
        <w:ind w:firstLine="720"/>
        <w:jc w:val="both"/>
        <w:rPr>
          <w:color w:val="auto"/>
        </w:rPr>
      </w:pPr>
      <w:r>
        <w:rPr>
          <w:color w:val="auto"/>
        </w:rPr>
        <w:t xml:space="preserve">6.9. </w:t>
      </w:r>
      <w:r w:rsidRPr="0064126B">
        <w:rPr>
          <w:color w:val="auto"/>
        </w:rPr>
        <w:t>P</w:t>
      </w:r>
      <w:r>
        <w:rPr>
          <w:color w:val="auto"/>
        </w:rPr>
        <w:t>uses</w:t>
      </w:r>
      <w:r w:rsidRPr="0064126B">
        <w:rPr>
          <w:color w:val="auto"/>
        </w:rPr>
        <w:t xml:space="preserve"> apņemas neizmantot pretēji otras P</w:t>
      </w:r>
      <w:r>
        <w:rPr>
          <w:color w:val="auto"/>
        </w:rPr>
        <w:t>uses</w:t>
      </w:r>
      <w:r w:rsidRPr="0064126B">
        <w:rPr>
          <w:color w:val="auto"/>
        </w:rPr>
        <w:t xml:space="preserve"> interesēm un neizpaust un neizplatīt trešajām personām bez otras P</w:t>
      </w:r>
      <w:r>
        <w:rPr>
          <w:color w:val="auto"/>
        </w:rPr>
        <w:t>uses</w:t>
      </w:r>
      <w:r w:rsidRPr="0064126B">
        <w:rPr>
          <w:color w:val="auto"/>
        </w:rPr>
        <w:t xml:space="preserve"> rakstiskas piekrišanas šī Līguma noteikumus vai citu Līguma izpildes gaitā iegūtu informāciju, izņemot ja:</w:t>
      </w:r>
    </w:p>
    <w:p w14:paraId="68DE45F2" w14:textId="15100CD0" w:rsidR="00947FE0" w:rsidRDefault="00947FE0" w:rsidP="00E21260">
      <w:pPr>
        <w:pStyle w:val="Default"/>
        <w:spacing w:after="120"/>
        <w:ind w:firstLine="720"/>
        <w:jc w:val="both"/>
        <w:rPr>
          <w:color w:val="auto"/>
        </w:rPr>
      </w:pPr>
      <w:r>
        <w:rPr>
          <w:color w:val="auto"/>
        </w:rPr>
        <w:t>6.9.1.</w:t>
      </w:r>
      <w:r w:rsidRPr="00947FE0">
        <w:t xml:space="preserve"> </w:t>
      </w:r>
      <w:r w:rsidRPr="00947FE0">
        <w:rPr>
          <w:color w:val="auto"/>
        </w:rPr>
        <w:t>informācijas atklāšana vai izmantošanu paredz attiecīgajai P</w:t>
      </w:r>
      <w:r>
        <w:rPr>
          <w:color w:val="auto"/>
        </w:rPr>
        <w:t>usei</w:t>
      </w:r>
      <w:r w:rsidRPr="00947FE0">
        <w:rPr>
          <w:color w:val="auto"/>
        </w:rPr>
        <w:t xml:space="preserve"> saistošie tiesību akti (tajā skaitā, bet ne tikai, ja informācija saskaņā ar saistošajiem tiesību aktiem ir izpaužama kompetentai valsts vai pašvaldības institūcijai pēc tās pieprasījuma), tomēr P</w:t>
      </w:r>
      <w:r>
        <w:rPr>
          <w:color w:val="auto"/>
        </w:rPr>
        <w:t>uses</w:t>
      </w:r>
      <w:r w:rsidRPr="00947FE0">
        <w:rPr>
          <w:color w:val="auto"/>
        </w:rPr>
        <w:t xml:space="preserve"> apņemas savstarpēji konsultēties, cik tas ir saprātīgi nepieciešams un nepārkāpj saistošos tiesību aktus, lai rīkotos atbilstoši šādai prasībai;</w:t>
      </w:r>
    </w:p>
    <w:p w14:paraId="6B6AD71F" w14:textId="1363DF15" w:rsidR="00947FE0" w:rsidRDefault="00947FE0" w:rsidP="00E21260">
      <w:pPr>
        <w:pStyle w:val="Default"/>
        <w:spacing w:after="120"/>
        <w:ind w:firstLine="720"/>
        <w:jc w:val="both"/>
        <w:rPr>
          <w:color w:val="auto"/>
        </w:rPr>
      </w:pPr>
      <w:r>
        <w:rPr>
          <w:color w:val="auto"/>
        </w:rPr>
        <w:t xml:space="preserve">6.9.2. </w:t>
      </w:r>
      <w:r w:rsidRPr="00947FE0">
        <w:rPr>
          <w:color w:val="auto"/>
        </w:rPr>
        <w:t>informācijas atklāšanu vai izmantošana ir nepieciešama tiesas procesam, kas izriet vai ir saistīts ar šo Līgumu;</w:t>
      </w:r>
    </w:p>
    <w:p w14:paraId="5FC3284E" w14:textId="43524B51" w:rsidR="00947FE0" w:rsidRDefault="00947FE0" w:rsidP="00E21260">
      <w:pPr>
        <w:pStyle w:val="Default"/>
        <w:spacing w:after="120"/>
        <w:ind w:firstLine="720"/>
        <w:jc w:val="both"/>
        <w:rPr>
          <w:color w:val="auto"/>
        </w:rPr>
      </w:pPr>
      <w:r>
        <w:rPr>
          <w:color w:val="auto"/>
        </w:rPr>
        <w:t xml:space="preserve">6.9.3. </w:t>
      </w:r>
      <w:r w:rsidRPr="0064126B">
        <w:rPr>
          <w:color w:val="auto"/>
        </w:rPr>
        <w:t>informācijas atklāšana ir nepieciešama banku iestādēm, P</w:t>
      </w:r>
      <w:r>
        <w:rPr>
          <w:color w:val="auto"/>
        </w:rPr>
        <w:t>ušu</w:t>
      </w:r>
      <w:r w:rsidRPr="0064126B">
        <w:rPr>
          <w:color w:val="auto"/>
        </w:rPr>
        <w:t xml:space="preserve"> </w:t>
      </w:r>
      <w:r>
        <w:rPr>
          <w:color w:val="auto"/>
        </w:rPr>
        <w:t xml:space="preserve">piesaistītajiem pakalpojumu sniedzējiem , </w:t>
      </w:r>
      <w:r w:rsidRPr="0064126B">
        <w:rPr>
          <w:color w:val="auto"/>
        </w:rPr>
        <w:t>konsultantiem un apakšuzņēmējiem, kam P</w:t>
      </w:r>
      <w:r>
        <w:rPr>
          <w:color w:val="auto"/>
        </w:rPr>
        <w:t>uses</w:t>
      </w:r>
      <w:r w:rsidRPr="0064126B">
        <w:rPr>
          <w:color w:val="auto"/>
        </w:rPr>
        <w:t xml:space="preserve"> atklāj informāciju ar mērķi sagatavot un/vai izpildīt šo Līgumu, kā arī izpildīt šeit paredzētās saistības, nodrošinot, ka šādas banku iestādes, </w:t>
      </w:r>
      <w:r>
        <w:rPr>
          <w:color w:val="auto"/>
        </w:rPr>
        <w:t xml:space="preserve">līgumslēdzējpuses, </w:t>
      </w:r>
      <w:r w:rsidRPr="0064126B">
        <w:rPr>
          <w:color w:val="auto"/>
        </w:rPr>
        <w:t>konsultanti un apakšuzņēmēji saglabā informācijas konfidencialitāti tādā pašā apmērā, kā tas ir saistoši informāciju atklājošai P</w:t>
      </w:r>
      <w:r>
        <w:rPr>
          <w:color w:val="auto"/>
        </w:rPr>
        <w:t>usei</w:t>
      </w:r>
      <w:r w:rsidRPr="0064126B">
        <w:rPr>
          <w:color w:val="auto"/>
        </w:rPr>
        <w:t xml:space="preserve"> saskaņā ar šī Līguma noteikumiem;</w:t>
      </w:r>
    </w:p>
    <w:p w14:paraId="54D740BD" w14:textId="4A1CA6AF" w:rsidR="00947FE0" w:rsidRDefault="00947FE0" w:rsidP="00E21260">
      <w:pPr>
        <w:pStyle w:val="Default"/>
        <w:spacing w:after="120"/>
        <w:ind w:firstLine="720"/>
        <w:jc w:val="both"/>
        <w:rPr>
          <w:color w:val="auto"/>
        </w:rPr>
      </w:pPr>
      <w:r>
        <w:rPr>
          <w:color w:val="auto"/>
        </w:rPr>
        <w:t xml:space="preserve">6.9.4. </w:t>
      </w:r>
      <w:r w:rsidRPr="0064126B">
        <w:rPr>
          <w:color w:val="auto"/>
        </w:rPr>
        <w:t>informācija jau ir publiski pieejama citu iemeslu dēļ, nevis kādas P</w:t>
      </w:r>
      <w:r>
        <w:rPr>
          <w:color w:val="auto"/>
        </w:rPr>
        <w:t>uses</w:t>
      </w:r>
      <w:r w:rsidRPr="0064126B">
        <w:rPr>
          <w:color w:val="auto"/>
        </w:rPr>
        <w:t xml:space="preserve"> pieļauta pārkāpuma rezultātā.</w:t>
      </w:r>
    </w:p>
    <w:p w14:paraId="4EF54909" w14:textId="77777777" w:rsidR="00E21260" w:rsidRPr="004E0DA0" w:rsidRDefault="00E21260" w:rsidP="00E21260">
      <w:pPr>
        <w:pStyle w:val="Default"/>
        <w:jc w:val="both"/>
        <w:rPr>
          <w:b/>
          <w:bCs/>
          <w:color w:val="auto"/>
        </w:rPr>
      </w:pPr>
    </w:p>
    <w:p w14:paraId="32FFB94F" w14:textId="77777777" w:rsidR="00E21260" w:rsidRPr="004E0DA0" w:rsidRDefault="00000000" w:rsidP="00E21260">
      <w:pPr>
        <w:pStyle w:val="Default"/>
        <w:spacing w:after="120"/>
        <w:jc w:val="center"/>
        <w:rPr>
          <w:color w:val="auto"/>
        </w:rPr>
      </w:pPr>
      <w:r w:rsidRPr="004E0DA0">
        <w:rPr>
          <w:b/>
          <w:bCs/>
          <w:color w:val="auto"/>
        </w:rPr>
        <w:t>7. NEPĀRVARAMA VARA</w:t>
      </w:r>
    </w:p>
    <w:p w14:paraId="1774D9C7" w14:textId="78766DFD" w:rsidR="00E21260" w:rsidRPr="004E0DA0" w:rsidRDefault="00000000" w:rsidP="00E21260">
      <w:pPr>
        <w:pStyle w:val="Default"/>
        <w:spacing w:after="120"/>
        <w:jc w:val="both"/>
        <w:rPr>
          <w:color w:val="auto"/>
        </w:rPr>
      </w:pPr>
      <w:r w:rsidRPr="004E0DA0">
        <w:rPr>
          <w:color w:val="auto"/>
        </w:rPr>
        <w:t>7.1. Neviena no P</w:t>
      </w:r>
      <w:r w:rsidR="008C441B">
        <w:rPr>
          <w:color w:val="auto"/>
        </w:rPr>
        <w:t>usēm</w:t>
      </w:r>
      <w:r w:rsidRPr="004E0DA0">
        <w:rPr>
          <w:color w:val="auto"/>
        </w:rPr>
        <w:t xml:space="preserve"> netiks uzskatīta par atbildīgu, ja kāda šī Līguma noteikumu izpildi tieši aizkavē vai padara neiespējamu nepārvaramas varas apstākļi, kas atrodas ārpus tās P</w:t>
      </w:r>
      <w:r w:rsidR="008C441B">
        <w:rPr>
          <w:color w:val="auto"/>
        </w:rPr>
        <w:t>uses</w:t>
      </w:r>
      <w:r w:rsidRPr="004E0DA0">
        <w:rPr>
          <w:color w:val="auto"/>
        </w:rPr>
        <w:t xml:space="preserve"> ietekmes, kuras rīcība tiek traucēta, un P</w:t>
      </w:r>
      <w:r w:rsidR="008C441B">
        <w:rPr>
          <w:color w:val="auto"/>
        </w:rPr>
        <w:t>use</w:t>
      </w:r>
      <w:r w:rsidR="0021190A">
        <w:rPr>
          <w:color w:val="auto"/>
        </w:rPr>
        <w:t xml:space="preserve"> nebija spējīga tos paredzēt un</w:t>
      </w:r>
      <w:r w:rsidRPr="004E0DA0">
        <w:rPr>
          <w:color w:val="auto"/>
        </w:rPr>
        <w:t xml:space="preserve"> nav spējīga tos novērst, pielietojot saprātīgas pūles un jebkādas tiesiskas tās rīcībā esošas metodes. Šādi apstākļi ietver dabas katastrofas (ugunsgrēki, plūdi, zemestrīces u.c.), sociālos konfliktus (streiki, boikoti, militāras operācijas, </w:t>
      </w:r>
      <w:r w:rsidRPr="004E0DA0">
        <w:rPr>
          <w:color w:val="auto"/>
        </w:rPr>
        <w:lastRenderedPageBreak/>
        <w:t xml:space="preserve">blokāde, teroristu uzbrukumi u.c.), </w:t>
      </w:r>
      <w:r>
        <w:rPr>
          <w:color w:val="auto"/>
        </w:rPr>
        <w:t xml:space="preserve">iekšēju vai ārēju apstākļu izraisīta ārkārtas situācija, </w:t>
      </w:r>
      <w:r w:rsidR="002A03B5">
        <w:rPr>
          <w:color w:val="auto"/>
        </w:rPr>
        <w:t xml:space="preserve">ārkārtas situācija </w:t>
      </w:r>
      <w:r>
        <w:rPr>
          <w:color w:val="auto"/>
        </w:rPr>
        <w:t xml:space="preserve"> elektroenerģijas sistēmā vai enerģētiskā krīze, kas rada Puses vai Pušu funkciju izpildes piespiedu daļēju ierobežojumu vai pārtraukumu u.c.</w:t>
      </w:r>
    </w:p>
    <w:p w14:paraId="78D3651B" w14:textId="0C6475F8" w:rsidR="00E21260" w:rsidRPr="004E0DA0" w:rsidRDefault="00000000" w:rsidP="4E1F8397">
      <w:pPr>
        <w:pStyle w:val="Default"/>
        <w:spacing w:after="120"/>
        <w:jc w:val="both"/>
        <w:rPr>
          <w:color w:val="auto"/>
        </w:rPr>
      </w:pPr>
      <w:r w:rsidRPr="4E1F8397">
        <w:rPr>
          <w:color w:val="auto"/>
        </w:rPr>
        <w:t>7.2. P</w:t>
      </w:r>
      <w:r w:rsidR="008C441B">
        <w:rPr>
          <w:color w:val="auto"/>
        </w:rPr>
        <w:t>usei</w:t>
      </w:r>
      <w:r w:rsidRPr="4E1F8397">
        <w:rPr>
          <w:color w:val="auto"/>
        </w:rPr>
        <w:t xml:space="preserve">, kura atsaucas uz nepārvaramas varas apstākļiem kā saistību izpildes apgrūtinājumu vai neiespējamības apstākli, par to </w:t>
      </w:r>
      <w:proofErr w:type="spellStart"/>
      <w:r w:rsidRPr="4E1F8397">
        <w:rPr>
          <w:color w:val="auto"/>
        </w:rPr>
        <w:t>rakstveidā</w:t>
      </w:r>
      <w:proofErr w:type="spellEnd"/>
      <w:r w:rsidRPr="4E1F8397">
        <w:rPr>
          <w:color w:val="auto"/>
        </w:rPr>
        <w:t xml:space="preserve"> jāziņo otrai P</w:t>
      </w:r>
      <w:r w:rsidR="008C441B">
        <w:rPr>
          <w:color w:val="auto"/>
        </w:rPr>
        <w:t>usei</w:t>
      </w:r>
      <w:r w:rsidRPr="4E1F8397">
        <w:rPr>
          <w:color w:val="auto"/>
        </w:rPr>
        <w:t xml:space="preserve">, norādot nepārvaramās varas apstākļus, to iestāšanās laiku un iespējamo izbeigšanos ne vēlāk kā 5 (piecu) darba dienu laikā, skaitot no dienas, kad šie apstākļi iestājušies, vai citā iespējami īsā termiņā, ja nepārvaramas apstākļu dēļ paziņošana 5 (piecu) darba dienu laikā nav iespējama. </w:t>
      </w:r>
    </w:p>
    <w:p w14:paraId="60DAB764" w14:textId="2F6D117D" w:rsidR="00E21260" w:rsidRPr="004E0DA0" w:rsidRDefault="00000000" w:rsidP="00E21260">
      <w:pPr>
        <w:pStyle w:val="Default"/>
        <w:spacing w:after="120"/>
        <w:jc w:val="both"/>
        <w:rPr>
          <w:color w:val="auto"/>
        </w:rPr>
      </w:pPr>
      <w:r w:rsidRPr="004E0DA0">
        <w:rPr>
          <w:color w:val="auto"/>
        </w:rPr>
        <w:t>7.3. Pēc nepārvaramās varas apstākļu izbeigšanās P</w:t>
      </w:r>
      <w:r w:rsidR="008C441B">
        <w:rPr>
          <w:color w:val="auto"/>
        </w:rPr>
        <w:t>uses</w:t>
      </w:r>
      <w:r w:rsidRPr="004E0DA0">
        <w:rPr>
          <w:color w:val="auto"/>
        </w:rPr>
        <w:t xml:space="preserve"> savstarpējā protokolā vienojas par turpmāko rīcību. Gadījumā, ja nepārvaramas varas apstākļi turpinās ilgāk par </w:t>
      </w:r>
      <w:r w:rsidR="008C441B">
        <w:rPr>
          <w:color w:val="auto"/>
        </w:rPr>
        <w:t>3</w:t>
      </w:r>
      <w:r w:rsidRPr="004E0DA0">
        <w:rPr>
          <w:color w:val="auto"/>
        </w:rPr>
        <w:t xml:space="preserve"> (</w:t>
      </w:r>
      <w:r w:rsidR="008C441B">
        <w:rPr>
          <w:color w:val="auto"/>
        </w:rPr>
        <w:t>trīs</w:t>
      </w:r>
      <w:r w:rsidRPr="004E0DA0">
        <w:rPr>
          <w:color w:val="auto"/>
        </w:rPr>
        <w:t>) mēne</w:t>
      </w:r>
      <w:r w:rsidR="008C441B">
        <w:rPr>
          <w:color w:val="auto"/>
        </w:rPr>
        <w:t xml:space="preserve">šiem </w:t>
      </w:r>
      <w:r w:rsidRPr="004E0DA0">
        <w:rPr>
          <w:color w:val="auto"/>
        </w:rPr>
        <w:t>un būtiski ietekmē kādas P</w:t>
      </w:r>
      <w:r w:rsidR="008C441B">
        <w:rPr>
          <w:color w:val="auto"/>
        </w:rPr>
        <w:t>uses</w:t>
      </w:r>
      <w:r w:rsidRPr="004E0DA0">
        <w:rPr>
          <w:color w:val="auto"/>
        </w:rPr>
        <w:t xml:space="preserve"> spēju izpildīt šajā Līgumā noteiktās saistības, tad otra P</w:t>
      </w:r>
      <w:r w:rsidR="008C441B">
        <w:rPr>
          <w:color w:val="auto"/>
        </w:rPr>
        <w:t>use</w:t>
      </w:r>
      <w:r w:rsidRPr="004E0DA0">
        <w:rPr>
          <w:color w:val="auto"/>
        </w:rPr>
        <w:t xml:space="preserve"> ir tiesīga pārtraukt šī Līguma darbību, iesniedzot par to rakstisku paziņojumu. </w:t>
      </w:r>
    </w:p>
    <w:p w14:paraId="41BA5776" w14:textId="77777777" w:rsidR="00E21260" w:rsidRPr="004E0DA0" w:rsidRDefault="00E21260" w:rsidP="00E21260">
      <w:pPr>
        <w:pStyle w:val="Default"/>
        <w:jc w:val="both"/>
        <w:rPr>
          <w:b/>
          <w:bCs/>
          <w:color w:val="auto"/>
        </w:rPr>
      </w:pPr>
    </w:p>
    <w:p w14:paraId="24BA256E" w14:textId="77777777" w:rsidR="00E21260" w:rsidRPr="004E0DA0" w:rsidRDefault="00000000" w:rsidP="00E21260">
      <w:pPr>
        <w:pStyle w:val="Default"/>
        <w:spacing w:after="120"/>
        <w:jc w:val="center"/>
        <w:rPr>
          <w:color w:val="auto"/>
        </w:rPr>
      </w:pPr>
      <w:r w:rsidRPr="004E0DA0">
        <w:rPr>
          <w:b/>
          <w:bCs/>
          <w:color w:val="auto"/>
        </w:rPr>
        <w:t xml:space="preserve">8. </w:t>
      </w:r>
      <w:r>
        <w:rPr>
          <w:b/>
          <w:bCs/>
          <w:color w:val="auto"/>
        </w:rPr>
        <w:t>ST</w:t>
      </w:r>
      <w:r w:rsidRPr="004E0DA0">
        <w:rPr>
          <w:b/>
          <w:bCs/>
          <w:color w:val="auto"/>
        </w:rPr>
        <w:t>RĪDU IZŠĶIRŠANA</w:t>
      </w:r>
    </w:p>
    <w:p w14:paraId="143AC574" w14:textId="77777777" w:rsidR="00E21260" w:rsidRPr="004E0DA0" w:rsidRDefault="00000000" w:rsidP="00E21260">
      <w:pPr>
        <w:pStyle w:val="Default"/>
        <w:spacing w:after="120"/>
        <w:jc w:val="both"/>
        <w:rPr>
          <w:color w:val="auto"/>
        </w:rPr>
      </w:pPr>
      <w:r>
        <w:rPr>
          <w:color w:val="auto"/>
        </w:rPr>
        <w:t>8.1. S</w:t>
      </w:r>
      <w:r w:rsidRPr="004E0DA0">
        <w:rPr>
          <w:color w:val="auto"/>
        </w:rPr>
        <w:t>trīd</w:t>
      </w:r>
      <w:r>
        <w:rPr>
          <w:color w:val="auto"/>
        </w:rPr>
        <w:t xml:space="preserve">i, kas radušies Līguma izpildes gaitā, ja pusēm, savstarpēji vienojoties, nav izdevies tos izšķirt, </w:t>
      </w:r>
      <w:r w:rsidRPr="004E0DA0">
        <w:rPr>
          <w:color w:val="auto"/>
        </w:rPr>
        <w:t xml:space="preserve"> </w:t>
      </w:r>
      <w:r>
        <w:rPr>
          <w:color w:val="auto"/>
        </w:rPr>
        <w:t xml:space="preserve">tiek izšķirti </w:t>
      </w:r>
      <w:r w:rsidRPr="004E0DA0">
        <w:rPr>
          <w:color w:val="auto"/>
        </w:rPr>
        <w:t>Latvijas Republikas tiesību aktos noteiktajā kārtībā</w:t>
      </w:r>
      <w:r>
        <w:rPr>
          <w:color w:val="auto"/>
        </w:rPr>
        <w:t xml:space="preserve"> vispārējās jurisdikcijas tiesā</w:t>
      </w:r>
      <w:r w:rsidRPr="004E0DA0">
        <w:rPr>
          <w:color w:val="auto"/>
        </w:rPr>
        <w:t>.</w:t>
      </w:r>
    </w:p>
    <w:p w14:paraId="2DB5BA79" w14:textId="77777777" w:rsidR="00C0153E" w:rsidRDefault="00C0153E" w:rsidP="00E21260">
      <w:pPr>
        <w:pStyle w:val="Default"/>
        <w:spacing w:after="120"/>
        <w:jc w:val="center"/>
        <w:rPr>
          <w:b/>
          <w:bCs/>
          <w:color w:val="auto"/>
        </w:rPr>
      </w:pPr>
    </w:p>
    <w:p w14:paraId="2FBF8ACD" w14:textId="77777777" w:rsidR="00E21260" w:rsidRPr="004E0DA0" w:rsidRDefault="00000000" w:rsidP="00E21260">
      <w:pPr>
        <w:pStyle w:val="Default"/>
        <w:spacing w:after="120"/>
        <w:jc w:val="center"/>
        <w:rPr>
          <w:color w:val="auto"/>
        </w:rPr>
      </w:pPr>
      <w:r w:rsidRPr="004E0DA0">
        <w:rPr>
          <w:b/>
          <w:bCs/>
          <w:color w:val="auto"/>
        </w:rPr>
        <w:t xml:space="preserve">9. </w:t>
      </w:r>
      <w:r>
        <w:rPr>
          <w:b/>
          <w:bCs/>
          <w:color w:val="auto"/>
        </w:rPr>
        <w:t>PUŠU KONTAKTPERSONAS</w:t>
      </w:r>
    </w:p>
    <w:p w14:paraId="623CA1F4" w14:textId="77777777" w:rsidR="00E21260" w:rsidRDefault="00000000" w:rsidP="00E21260">
      <w:pPr>
        <w:pStyle w:val="Default"/>
        <w:spacing w:after="120"/>
        <w:jc w:val="both"/>
        <w:rPr>
          <w:color w:val="auto"/>
        </w:rPr>
      </w:pPr>
      <w:r w:rsidRPr="004E0DA0">
        <w:rPr>
          <w:color w:val="auto"/>
        </w:rPr>
        <w:t xml:space="preserve">9.1. </w:t>
      </w:r>
      <w:r>
        <w:rPr>
          <w:color w:val="auto"/>
        </w:rPr>
        <w:t>No PSO puses:</w:t>
      </w:r>
    </w:p>
    <w:p w14:paraId="4B1DF26B" w14:textId="77777777" w:rsidR="00E21260" w:rsidRDefault="00000000" w:rsidP="00E21260">
      <w:pPr>
        <w:pStyle w:val="Default"/>
        <w:spacing w:after="120"/>
        <w:jc w:val="both"/>
        <w:rPr>
          <w:color w:val="auto"/>
        </w:rPr>
      </w:pPr>
      <w:r>
        <w:rPr>
          <w:color w:val="auto"/>
        </w:rPr>
        <w:tab/>
        <w:t>9.1.1. ar tiesībām parakstīt (tajā skaitā arī elektroniski) šajā Līgumā minētos dokumentus – PSO valdes loceklis.</w:t>
      </w:r>
    </w:p>
    <w:p w14:paraId="56E9D879" w14:textId="4274B90D" w:rsidR="00E21260" w:rsidRPr="004E0DA0" w:rsidRDefault="00000000" w:rsidP="4E1F8397">
      <w:pPr>
        <w:pStyle w:val="Default"/>
        <w:spacing w:after="120"/>
        <w:jc w:val="both"/>
        <w:rPr>
          <w:color w:val="auto"/>
        </w:rPr>
      </w:pPr>
      <w:r>
        <w:rPr>
          <w:color w:val="auto"/>
        </w:rPr>
        <w:tab/>
      </w:r>
      <w:r w:rsidRPr="4E1F8397">
        <w:rPr>
          <w:color w:val="auto"/>
        </w:rPr>
        <w:t xml:space="preserve">9.1.2. Citu Līgumā noteikto jautājumu risināšanai – PSO </w:t>
      </w:r>
      <w:proofErr w:type="spellStart"/>
      <w:r w:rsidRPr="4E1F8397">
        <w:rPr>
          <w:color w:val="auto"/>
        </w:rPr>
        <w:t>Sistēmvadības</w:t>
      </w:r>
      <w:proofErr w:type="spellEnd"/>
      <w:r w:rsidRPr="4E1F8397">
        <w:rPr>
          <w:color w:val="auto"/>
        </w:rPr>
        <w:t xml:space="preserve"> departamenta vadītājs, </w:t>
      </w:r>
      <w:proofErr w:type="spellStart"/>
      <w:r w:rsidRPr="4E1F8397">
        <w:rPr>
          <w:color w:val="auto"/>
        </w:rPr>
        <w:t>Sistēmvadības</w:t>
      </w:r>
      <w:proofErr w:type="spellEnd"/>
      <w:r w:rsidRPr="4E1F8397">
        <w:rPr>
          <w:color w:val="auto"/>
        </w:rPr>
        <w:t xml:space="preserve"> departamenta Dispečeru dienesta vadītājs vai Elektroenerģijas </w:t>
      </w:r>
      <w:r w:rsidR="00B65937">
        <w:rPr>
          <w:color w:val="auto"/>
        </w:rPr>
        <w:t>tirgus</w:t>
      </w:r>
      <w:r w:rsidRPr="4E1F8397">
        <w:rPr>
          <w:color w:val="auto"/>
        </w:rPr>
        <w:t xml:space="preserve"> dienesta vadītājs.</w:t>
      </w:r>
    </w:p>
    <w:p w14:paraId="64227F7C" w14:textId="77777777" w:rsidR="00E21260" w:rsidRDefault="00000000" w:rsidP="00E21260">
      <w:pPr>
        <w:pStyle w:val="Default"/>
        <w:spacing w:after="120"/>
        <w:jc w:val="both"/>
        <w:rPr>
          <w:color w:val="auto"/>
        </w:rPr>
      </w:pPr>
      <w:r w:rsidRPr="004E0DA0">
        <w:rPr>
          <w:color w:val="auto"/>
        </w:rPr>
        <w:t xml:space="preserve">9.2. </w:t>
      </w:r>
      <w:r>
        <w:rPr>
          <w:color w:val="auto"/>
        </w:rPr>
        <w:t xml:space="preserve">No </w:t>
      </w:r>
      <w:r w:rsidR="007D0331">
        <w:rPr>
          <w:color w:val="auto"/>
        </w:rPr>
        <w:t>RAŽOTĀJA</w:t>
      </w:r>
      <w:r>
        <w:rPr>
          <w:color w:val="auto"/>
        </w:rPr>
        <w:t xml:space="preserve"> puses:</w:t>
      </w:r>
    </w:p>
    <w:p w14:paraId="1A81969C" w14:textId="7538E341" w:rsidR="00E21260" w:rsidRDefault="00000000" w:rsidP="00E21260">
      <w:pPr>
        <w:pStyle w:val="Default"/>
        <w:spacing w:after="120"/>
        <w:jc w:val="both"/>
        <w:rPr>
          <w:color w:val="auto"/>
        </w:rPr>
      </w:pPr>
      <w:r>
        <w:rPr>
          <w:color w:val="auto"/>
        </w:rPr>
        <w:tab/>
        <w:t>9.2.1. ar tiesībām parakstīt (tajā skaitā arī elektroniski) šo Līgumu un Līgumā minētos pielikumus –</w:t>
      </w:r>
      <w:r w:rsidR="005E7F24">
        <w:rPr>
          <w:color w:val="auto"/>
        </w:rPr>
        <w:t xml:space="preserve"> </w:t>
      </w:r>
      <w:r w:rsidR="00B65937" w:rsidRPr="00B65937">
        <w:rPr>
          <w:color w:val="auto"/>
          <w:highlight w:val="lightGray"/>
        </w:rPr>
        <w:t>[Vārds, Uzvārds, amats]</w:t>
      </w:r>
      <w:r>
        <w:rPr>
          <w:color w:val="auto"/>
        </w:rPr>
        <w:t>.</w:t>
      </w:r>
    </w:p>
    <w:p w14:paraId="787B9AFC" w14:textId="67057437" w:rsidR="00E21260" w:rsidRDefault="00000000" w:rsidP="00E21260">
      <w:pPr>
        <w:pStyle w:val="Default"/>
        <w:spacing w:after="120"/>
        <w:ind w:firstLine="720"/>
        <w:jc w:val="both"/>
        <w:rPr>
          <w:color w:val="auto"/>
        </w:rPr>
      </w:pPr>
      <w:r w:rsidRPr="696E692B">
        <w:rPr>
          <w:color w:val="auto"/>
        </w:rPr>
        <w:t>9.2.</w:t>
      </w:r>
      <w:r w:rsidR="005D507B" w:rsidRPr="696E692B">
        <w:rPr>
          <w:color w:val="auto"/>
        </w:rPr>
        <w:t>2</w:t>
      </w:r>
      <w:r w:rsidRPr="696E692B">
        <w:rPr>
          <w:color w:val="auto"/>
        </w:rPr>
        <w:t>. Līgumā noteikto citu jautājumu risināšana –</w:t>
      </w:r>
      <w:r w:rsidR="471EBB56" w:rsidRPr="696E692B">
        <w:rPr>
          <w:color w:val="auto"/>
        </w:rPr>
        <w:t xml:space="preserve"> </w:t>
      </w:r>
      <w:r w:rsidR="00B65937" w:rsidRPr="00B65937">
        <w:rPr>
          <w:color w:val="auto"/>
          <w:highlight w:val="lightGray"/>
        </w:rPr>
        <w:t>[Vārds, Uzvārds, amats]</w:t>
      </w:r>
      <w:r w:rsidR="00E748DB" w:rsidRPr="00E748DB">
        <w:rPr>
          <w:color w:val="auto"/>
        </w:rPr>
        <w:t>.</w:t>
      </w:r>
      <w:r w:rsidRPr="696E692B">
        <w:rPr>
          <w:color w:val="auto"/>
        </w:rPr>
        <w:t xml:space="preserve"> </w:t>
      </w:r>
    </w:p>
    <w:p w14:paraId="38F5BE38" w14:textId="77777777" w:rsidR="00440509" w:rsidRDefault="00440509" w:rsidP="00440509">
      <w:pPr>
        <w:pStyle w:val="Default"/>
        <w:spacing w:after="120"/>
        <w:ind w:firstLine="720"/>
        <w:jc w:val="both"/>
        <w:rPr>
          <w:color w:val="auto"/>
        </w:rPr>
      </w:pPr>
    </w:p>
    <w:p w14:paraId="468F29CF" w14:textId="77777777" w:rsidR="00E21260" w:rsidRPr="004E0DA0" w:rsidRDefault="00E21260" w:rsidP="00E21260">
      <w:pPr>
        <w:pStyle w:val="Default"/>
        <w:jc w:val="both"/>
        <w:rPr>
          <w:color w:val="auto"/>
        </w:rPr>
      </w:pPr>
    </w:p>
    <w:p w14:paraId="7D43BE44" w14:textId="77777777" w:rsidR="00E21260" w:rsidRPr="004E0DA0" w:rsidRDefault="00000000" w:rsidP="00E21260">
      <w:pPr>
        <w:pStyle w:val="Default"/>
        <w:spacing w:after="120"/>
        <w:jc w:val="center"/>
        <w:rPr>
          <w:color w:val="auto"/>
        </w:rPr>
      </w:pPr>
      <w:r w:rsidRPr="004E0DA0">
        <w:rPr>
          <w:b/>
          <w:bCs/>
          <w:color w:val="auto"/>
        </w:rPr>
        <w:t>10. LĪGUMA PIELIKUMI</w:t>
      </w:r>
    </w:p>
    <w:p w14:paraId="2AE72F44" w14:textId="77777777" w:rsidR="00E21260" w:rsidRPr="004E0DA0" w:rsidRDefault="00000000" w:rsidP="00E21260">
      <w:pPr>
        <w:pStyle w:val="Default"/>
        <w:spacing w:after="120"/>
        <w:jc w:val="both"/>
        <w:rPr>
          <w:color w:val="auto"/>
        </w:rPr>
      </w:pPr>
      <w:r w:rsidRPr="004E0DA0">
        <w:rPr>
          <w:color w:val="auto"/>
        </w:rPr>
        <w:t xml:space="preserve">10.1. Pielikums Nr.1. </w:t>
      </w:r>
      <w:r>
        <w:rPr>
          <w:color w:val="auto"/>
        </w:rPr>
        <w:t>Nolikums</w:t>
      </w:r>
      <w:r w:rsidRPr="004E0DA0">
        <w:rPr>
          <w:color w:val="auto"/>
        </w:rPr>
        <w:t xml:space="preserve"> par operatīvajām attiecībām starp PSO un </w:t>
      </w:r>
      <w:r w:rsidR="002B2B63">
        <w:rPr>
          <w:color w:val="auto"/>
        </w:rPr>
        <w:t>RAŽOTĀJU</w:t>
      </w:r>
      <w:r w:rsidRPr="004E0DA0">
        <w:rPr>
          <w:color w:val="auto"/>
        </w:rPr>
        <w:t xml:space="preserve">. </w:t>
      </w:r>
    </w:p>
    <w:p w14:paraId="020D0139" w14:textId="77777777" w:rsidR="00E21260" w:rsidRPr="004E0DA0" w:rsidRDefault="00000000" w:rsidP="4E1F8397">
      <w:pPr>
        <w:pStyle w:val="Default"/>
        <w:spacing w:after="120"/>
        <w:jc w:val="both"/>
        <w:rPr>
          <w:color w:val="auto"/>
        </w:rPr>
      </w:pPr>
      <w:r w:rsidRPr="4E1F8397">
        <w:rPr>
          <w:color w:val="auto"/>
        </w:rPr>
        <w:t>10.2. Pielikums Nr.2. Pieslēguma vieta pārvades tīklā.</w:t>
      </w:r>
    </w:p>
    <w:p w14:paraId="47F4A00E" w14:textId="77777777" w:rsidR="00E21260" w:rsidRPr="004E0DA0" w:rsidRDefault="00000000" w:rsidP="4E1F8397">
      <w:pPr>
        <w:pStyle w:val="Default"/>
        <w:spacing w:after="120"/>
        <w:jc w:val="both"/>
        <w:rPr>
          <w:color w:val="auto"/>
        </w:rPr>
      </w:pPr>
      <w:r w:rsidRPr="4E1F8397">
        <w:rPr>
          <w:color w:val="auto"/>
        </w:rPr>
        <w:t xml:space="preserve">10.3. Pielikums Nr.3. </w:t>
      </w:r>
      <w:proofErr w:type="spellStart"/>
      <w:r w:rsidRPr="4E1F8397">
        <w:rPr>
          <w:color w:val="auto"/>
        </w:rPr>
        <w:t>Robežakts</w:t>
      </w:r>
      <w:proofErr w:type="spellEnd"/>
      <w:r w:rsidRPr="4E1F8397">
        <w:rPr>
          <w:color w:val="auto"/>
        </w:rPr>
        <w:t xml:space="preserve"> </w:t>
      </w:r>
      <w:bookmarkStart w:id="8" w:name="_Hlk24438902"/>
      <w:r w:rsidRPr="4E1F8397">
        <w:rPr>
          <w:color w:val="auto"/>
        </w:rPr>
        <w:t xml:space="preserve">par elektroiekārtas piederības robežas noteikšanu. </w:t>
      </w:r>
      <w:bookmarkEnd w:id="8"/>
    </w:p>
    <w:p w14:paraId="0EAD0358" w14:textId="77777777" w:rsidR="00E21260" w:rsidRPr="004E0DA0" w:rsidRDefault="00000000" w:rsidP="00E21260">
      <w:pPr>
        <w:pStyle w:val="Default"/>
        <w:spacing w:after="120"/>
        <w:jc w:val="both"/>
        <w:rPr>
          <w:color w:val="auto"/>
        </w:rPr>
      </w:pPr>
      <w:r w:rsidRPr="696E692B">
        <w:rPr>
          <w:color w:val="auto"/>
        </w:rPr>
        <w:t xml:space="preserve">10.4. Pielikums Nr.4. Informācija par elektroenerģijas tirgotāju un balansēšanas pakalpojuma sniedzēju. </w:t>
      </w:r>
    </w:p>
    <w:p w14:paraId="1E6611AD" w14:textId="77777777" w:rsidR="00E21260" w:rsidRPr="004E0DA0" w:rsidRDefault="00000000" w:rsidP="4E1F8397">
      <w:pPr>
        <w:pStyle w:val="Default"/>
        <w:spacing w:after="120"/>
        <w:jc w:val="both"/>
        <w:rPr>
          <w:color w:val="auto"/>
        </w:rPr>
      </w:pPr>
      <w:r w:rsidRPr="4E1F8397">
        <w:rPr>
          <w:color w:val="auto"/>
        </w:rPr>
        <w:t xml:space="preserve">10.5. Pielikums Nr.5. Elektroenerģijas </w:t>
      </w:r>
      <w:proofErr w:type="spellStart"/>
      <w:r w:rsidRPr="4E1F8397">
        <w:rPr>
          <w:color w:val="auto"/>
        </w:rPr>
        <w:t>komercuzskaites</w:t>
      </w:r>
      <w:proofErr w:type="spellEnd"/>
      <w:r w:rsidRPr="4E1F8397">
        <w:rPr>
          <w:color w:val="auto"/>
        </w:rPr>
        <w:t xml:space="preserve"> organizēšanas kārtība pārvades sistēmā. </w:t>
      </w:r>
    </w:p>
    <w:p w14:paraId="4CC0D0FF" w14:textId="77777777" w:rsidR="00E21260" w:rsidRPr="004E0DA0" w:rsidRDefault="00000000" w:rsidP="00E21260">
      <w:pPr>
        <w:pStyle w:val="Default"/>
        <w:spacing w:after="120"/>
        <w:jc w:val="both"/>
        <w:rPr>
          <w:color w:val="auto"/>
        </w:rPr>
      </w:pPr>
      <w:r w:rsidRPr="69BBD00D">
        <w:rPr>
          <w:color w:val="auto"/>
        </w:rPr>
        <w:t xml:space="preserve">10.6. Pielikums Nr.6. Elektroenerģijas uzskaites shēma. </w:t>
      </w:r>
    </w:p>
    <w:p w14:paraId="1C1E947D" w14:textId="77777777" w:rsidR="00E21260" w:rsidRDefault="00000000" w:rsidP="00E21260">
      <w:pPr>
        <w:pStyle w:val="Default"/>
        <w:spacing w:after="120"/>
        <w:jc w:val="both"/>
        <w:rPr>
          <w:color w:val="auto"/>
        </w:rPr>
      </w:pPr>
      <w:r w:rsidRPr="696E692B">
        <w:rPr>
          <w:color w:val="auto"/>
        </w:rPr>
        <w:t xml:space="preserve">10.7. Pielikums Nr.7. Elektroiekārtas operatīvās piederības saraksts. </w:t>
      </w:r>
    </w:p>
    <w:p w14:paraId="5C334EAF" w14:textId="77777777" w:rsidR="0023611D" w:rsidRDefault="00000000" w:rsidP="4E1F8397">
      <w:pPr>
        <w:pStyle w:val="Default"/>
        <w:spacing w:after="120"/>
        <w:jc w:val="both"/>
        <w:rPr>
          <w:color w:val="auto"/>
        </w:rPr>
      </w:pPr>
      <w:r w:rsidRPr="696E692B">
        <w:rPr>
          <w:color w:val="auto"/>
        </w:rPr>
        <w:lastRenderedPageBreak/>
        <w:t xml:space="preserve">10.8. Pielikums Nr.8. Informācija par Pakalpojuma, </w:t>
      </w:r>
      <w:proofErr w:type="spellStart"/>
      <w:r w:rsidRPr="696E692B">
        <w:rPr>
          <w:color w:val="auto"/>
        </w:rPr>
        <w:t>palīgpakalpojumu</w:t>
      </w:r>
      <w:proofErr w:type="spellEnd"/>
      <w:r w:rsidRPr="696E692B">
        <w:rPr>
          <w:color w:val="auto"/>
        </w:rPr>
        <w:t xml:space="preserve"> norēķinu deleģējumu elektroenerģijas tirgotājam.</w:t>
      </w:r>
    </w:p>
    <w:p w14:paraId="375E7028" w14:textId="77777777" w:rsidR="0023611D" w:rsidRDefault="00000000" w:rsidP="0023611D">
      <w:pPr>
        <w:pStyle w:val="Default"/>
        <w:spacing w:after="120"/>
        <w:jc w:val="both"/>
        <w:rPr>
          <w:color w:val="auto"/>
        </w:rPr>
      </w:pPr>
      <w:r w:rsidRPr="696E692B">
        <w:rPr>
          <w:color w:val="auto"/>
        </w:rPr>
        <w:t>10.9. Pielikums Nr.9. Informācijas apmaiņa.</w:t>
      </w:r>
    </w:p>
    <w:p w14:paraId="3D018D8A" w14:textId="77777777" w:rsidR="00086977" w:rsidRPr="004E0DA0" w:rsidRDefault="00000000" w:rsidP="0023611D">
      <w:pPr>
        <w:pStyle w:val="Default"/>
        <w:spacing w:after="120"/>
        <w:jc w:val="both"/>
        <w:rPr>
          <w:color w:val="auto"/>
        </w:rPr>
      </w:pPr>
      <w:r>
        <w:rPr>
          <w:color w:val="auto"/>
        </w:rPr>
        <w:t xml:space="preserve">10.10. </w:t>
      </w:r>
      <w:r w:rsidR="00375527">
        <w:rPr>
          <w:color w:val="auto"/>
        </w:rPr>
        <w:t xml:space="preserve">Pielikums Nr.10. </w:t>
      </w:r>
      <w:r>
        <w:rPr>
          <w:color w:val="auto"/>
        </w:rPr>
        <w:t>PSO izsniegt</w:t>
      </w:r>
      <w:r w:rsidR="00A72E08">
        <w:rPr>
          <w:color w:val="auto"/>
        </w:rPr>
        <w:t>ās</w:t>
      </w:r>
      <w:r>
        <w:rPr>
          <w:color w:val="auto"/>
        </w:rPr>
        <w:t xml:space="preserve"> </w:t>
      </w:r>
      <w:r w:rsidR="00A72E08">
        <w:rPr>
          <w:color w:val="auto"/>
        </w:rPr>
        <w:t>tehniskās prasības.</w:t>
      </w:r>
      <w:r w:rsidR="00DB5326">
        <w:rPr>
          <w:color w:val="auto"/>
        </w:rPr>
        <w:t xml:space="preserve"> </w:t>
      </w:r>
    </w:p>
    <w:p w14:paraId="7F9FCD42" w14:textId="77777777" w:rsidR="00E21260" w:rsidRDefault="00E21260" w:rsidP="00E21260">
      <w:pPr>
        <w:pStyle w:val="Default"/>
        <w:jc w:val="both"/>
        <w:rPr>
          <w:color w:val="auto"/>
        </w:rPr>
      </w:pPr>
    </w:p>
    <w:p w14:paraId="30924CEC" w14:textId="77777777" w:rsidR="00E21260" w:rsidRDefault="00000000" w:rsidP="00E21260">
      <w:pPr>
        <w:pStyle w:val="Default"/>
        <w:spacing w:after="120"/>
        <w:jc w:val="center"/>
        <w:rPr>
          <w:b/>
          <w:bCs/>
          <w:color w:val="auto"/>
        </w:rPr>
      </w:pPr>
      <w:r w:rsidRPr="004E0DA0">
        <w:rPr>
          <w:b/>
          <w:bCs/>
          <w:color w:val="auto"/>
        </w:rPr>
        <w:t>11. PUŠU JURIDISKĀS ADRESES, BANKU REKVIZĪTI, PARAKSTI</w:t>
      </w:r>
    </w:p>
    <w:p w14:paraId="779DBB98" w14:textId="77777777" w:rsidR="00E21260" w:rsidRDefault="00E21260" w:rsidP="00E21260">
      <w:pPr>
        <w:pStyle w:val="Default"/>
        <w:spacing w:after="120"/>
        <w:jc w:val="center"/>
        <w:rPr>
          <w:color w:val="auto"/>
        </w:rPr>
      </w:pPr>
    </w:p>
    <w:tbl>
      <w:tblPr>
        <w:tblW w:w="0" w:type="auto"/>
        <w:tblBorders>
          <w:top w:val="nil"/>
          <w:left w:val="nil"/>
          <w:bottom w:val="nil"/>
          <w:right w:val="nil"/>
        </w:tblBorders>
        <w:tblLayout w:type="fixed"/>
        <w:tblLook w:val="0000" w:firstRow="0" w:lastRow="0" w:firstColumn="0" w:lastColumn="0" w:noHBand="0" w:noVBand="0"/>
      </w:tblPr>
      <w:tblGrid>
        <w:gridCol w:w="4111"/>
        <w:gridCol w:w="4536"/>
      </w:tblGrid>
      <w:tr w:rsidR="006E2BE1" w14:paraId="04AD7588" w14:textId="77777777" w:rsidTr="00FA7190">
        <w:trPr>
          <w:trHeight w:val="2299"/>
        </w:trPr>
        <w:tc>
          <w:tcPr>
            <w:tcW w:w="4111" w:type="dxa"/>
          </w:tcPr>
          <w:p w14:paraId="7932A975" w14:textId="77777777" w:rsidR="00E21260" w:rsidRPr="00FA7190" w:rsidRDefault="00000000" w:rsidP="003B6F06">
            <w:pPr>
              <w:pStyle w:val="Default"/>
              <w:jc w:val="both"/>
            </w:pPr>
            <w:r w:rsidRPr="00FA7190">
              <w:rPr>
                <w:b/>
                <w:bCs/>
              </w:rPr>
              <w:t xml:space="preserve">PSO: </w:t>
            </w:r>
          </w:p>
          <w:p w14:paraId="279BD56E" w14:textId="77777777" w:rsidR="00E21260" w:rsidRPr="00FA7190" w:rsidRDefault="00000000" w:rsidP="003B6F06">
            <w:pPr>
              <w:pStyle w:val="Default"/>
              <w:jc w:val="both"/>
            </w:pPr>
            <w:r w:rsidRPr="00FA7190">
              <w:rPr>
                <w:b/>
                <w:bCs/>
              </w:rPr>
              <w:t xml:space="preserve">AS "Augstsprieguma tīkls" </w:t>
            </w:r>
          </w:p>
          <w:p w14:paraId="2057B468" w14:textId="77777777" w:rsidR="00E21260" w:rsidRPr="00FA7190" w:rsidRDefault="00000000" w:rsidP="003B6F06">
            <w:pPr>
              <w:pStyle w:val="Default"/>
              <w:jc w:val="both"/>
            </w:pPr>
            <w:r w:rsidRPr="00FA7190">
              <w:t xml:space="preserve">Dārzciema iela 86, Rīga, LV-1073 </w:t>
            </w:r>
          </w:p>
          <w:p w14:paraId="5FB0AC48" w14:textId="77777777" w:rsidR="00E21260" w:rsidRPr="00FA7190" w:rsidRDefault="00000000" w:rsidP="003B6F06">
            <w:pPr>
              <w:pStyle w:val="Default"/>
              <w:jc w:val="both"/>
            </w:pPr>
            <w:r w:rsidRPr="00FA7190">
              <w:t xml:space="preserve">Vienotais Reģ.Nr.40003575567 </w:t>
            </w:r>
          </w:p>
          <w:p w14:paraId="17CE3055" w14:textId="77777777" w:rsidR="00E21260" w:rsidRPr="00FA7190" w:rsidRDefault="00000000" w:rsidP="003B6F06">
            <w:pPr>
              <w:pStyle w:val="Default"/>
              <w:jc w:val="both"/>
            </w:pPr>
            <w:r w:rsidRPr="00FA7190">
              <w:t xml:space="preserve">PVN LV 40003575567 </w:t>
            </w:r>
          </w:p>
          <w:p w14:paraId="5C20EF1D" w14:textId="77777777" w:rsidR="00E21260" w:rsidRPr="00FA7190" w:rsidRDefault="00000000" w:rsidP="003B6F06">
            <w:pPr>
              <w:pStyle w:val="Default"/>
              <w:jc w:val="both"/>
            </w:pPr>
            <w:r w:rsidRPr="00FA7190">
              <w:t xml:space="preserve">SEB Banka </w:t>
            </w:r>
          </w:p>
          <w:p w14:paraId="76821B40" w14:textId="77777777" w:rsidR="00E21260" w:rsidRPr="00FA7190" w:rsidRDefault="00000000" w:rsidP="003B6F06">
            <w:pPr>
              <w:pStyle w:val="Default"/>
            </w:pPr>
            <w:r w:rsidRPr="00FA7190">
              <w:t>Bankas konts</w:t>
            </w:r>
          </w:p>
          <w:p w14:paraId="785C5FC8" w14:textId="77777777" w:rsidR="00E21260" w:rsidRPr="00FA7190" w:rsidRDefault="00000000" w:rsidP="003B6F06">
            <w:pPr>
              <w:pStyle w:val="Default"/>
            </w:pPr>
            <w:r w:rsidRPr="00FA7190">
              <w:t xml:space="preserve">LV55UNLA0050000858505 </w:t>
            </w:r>
          </w:p>
          <w:p w14:paraId="0AD36D7A" w14:textId="77777777" w:rsidR="00E21260" w:rsidRPr="00FA7190" w:rsidRDefault="00000000" w:rsidP="003B6F06">
            <w:pPr>
              <w:pStyle w:val="Default"/>
              <w:jc w:val="both"/>
            </w:pPr>
            <w:r w:rsidRPr="00FA7190">
              <w:t xml:space="preserve">SWIFT: UNLALV2X </w:t>
            </w:r>
          </w:p>
          <w:p w14:paraId="6C1B917F" w14:textId="77777777" w:rsidR="6E046C41" w:rsidRPr="00FA7190" w:rsidRDefault="6E046C41" w:rsidP="003B6F06">
            <w:pPr>
              <w:pStyle w:val="Default"/>
              <w:jc w:val="both"/>
            </w:pPr>
          </w:p>
          <w:p w14:paraId="78A9AD78" w14:textId="77777777" w:rsidR="6E046C41" w:rsidRPr="00FA7190" w:rsidRDefault="6E046C41" w:rsidP="003B6F06">
            <w:pPr>
              <w:pStyle w:val="Default"/>
              <w:jc w:val="both"/>
            </w:pPr>
          </w:p>
          <w:p w14:paraId="2070CA02" w14:textId="77777777" w:rsidR="00E21260" w:rsidRPr="00FA7190" w:rsidRDefault="00000000" w:rsidP="003B6F06">
            <w:pPr>
              <w:pStyle w:val="Default"/>
              <w:jc w:val="both"/>
            </w:pPr>
            <w:r w:rsidRPr="00FA7190">
              <w:t xml:space="preserve">......................................................... </w:t>
            </w:r>
          </w:p>
          <w:p w14:paraId="54218CA9" w14:textId="77777777" w:rsidR="00E21260" w:rsidRPr="00FA7190" w:rsidRDefault="00E21260" w:rsidP="003B6F06">
            <w:pPr>
              <w:pStyle w:val="Default"/>
              <w:jc w:val="both"/>
            </w:pPr>
          </w:p>
          <w:p w14:paraId="261E1047" w14:textId="77777777" w:rsidR="003B6F06" w:rsidRPr="00FA7190" w:rsidRDefault="003B6F06" w:rsidP="003B6F06">
            <w:pPr>
              <w:pStyle w:val="Default"/>
              <w:jc w:val="both"/>
            </w:pPr>
          </w:p>
          <w:p w14:paraId="6A63484F" w14:textId="77777777" w:rsidR="00E21260" w:rsidRPr="00FA7190" w:rsidRDefault="00000000" w:rsidP="003B6F06">
            <w:pPr>
              <w:pStyle w:val="Default"/>
              <w:jc w:val="both"/>
            </w:pPr>
            <w:r w:rsidRPr="00FA7190">
              <w:t xml:space="preserve">......................................................... </w:t>
            </w:r>
          </w:p>
          <w:p w14:paraId="2E73BCD5" w14:textId="77777777" w:rsidR="003A7B6B" w:rsidRPr="00FA7190" w:rsidRDefault="003A7B6B" w:rsidP="003B6F06">
            <w:pPr>
              <w:pStyle w:val="Default"/>
              <w:jc w:val="both"/>
              <w:rPr>
                <w:b/>
                <w:bCs/>
              </w:rPr>
            </w:pPr>
          </w:p>
          <w:p w14:paraId="29201185" w14:textId="77777777" w:rsidR="003A7B6B" w:rsidRPr="00FA7190" w:rsidRDefault="003A7B6B" w:rsidP="003B6F06">
            <w:pPr>
              <w:pStyle w:val="Default"/>
              <w:jc w:val="right"/>
            </w:pPr>
          </w:p>
        </w:tc>
        <w:tc>
          <w:tcPr>
            <w:tcW w:w="4536" w:type="dxa"/>
          </w:tcPr>
          <w:p w14:paraId="4E4CE27F" w14:textId="77777777" w:rsidR="00E21260" w:rsidRPr="00FA7190" w:rsidRDefault="00000000" w:rsidP="003B6F06">
            <w:pPr>
              <w:pStyle w:val="Default"/>
              <w:jc w:val="both"/>
            </w:pPr>
            <w:r w:rsidRPr="00FA7190">
              <w:rPr>
                <w:b/>
                <w:bCs/>
              </w:rPr>
              <w:t>RAŽOTĀJS</w:t>
            </w:r>
            <w:r w:rsidR="0031540B" w:rsidRPr="00FA7190">
              <w:rPr>
                <w:b/>
                <w:bCs/>
              </w:rPr>
              <w:t>:</w:t>
            </w:r>
            <w:r w:rsidRPr="00FA7190">
              <w:rPr>
                <w:b/>
                <w:bCs/>
              </w:rPr>
              <w:t xml:space="preserve"> </w:t>
            </w:r>
          </w:p>
          <w:p w14:paraId="092FE6FC" w14:textId="77777777" w:rsidR="6E046C41" w:rsidRDefault="6E046C41" w:rsidP="003B6F06">
            <w:pPr>
              <w:pStyle w:val="Default"/>
              <w:jc w:val="both"/>
              <w:rPr>
                <w:b/>
                <w:bCs/>
              </w:rPr>
            </w:pPr>
          </w:p>
          <w:p w14:paraId="544C2DAE" w14:textId="77777777" w:rsidR="00D716A5" w:rsidRDefault="00D716A5" w:rsidP="003B6F06">
            <w:pPr>
              <w:pStyle w:val="Default"/>
              <w:jc w:val="both"/>
              <w:rPr>
                <w:b/>
                <w:bCs/>
              </w:rPr>
            </w:pPr>
          </w:p>
          <w:p w14:paraId="40662704" w14:textId="77777777" w:rsidR="00D716A5" w:rsidRDefault="00D716A5" w:rsidP="003B6F06">
            <w:pPr>
              <w:pStyle w:val="Default"/>
              <w:jc w:val="both"/>
              <w:rPr>
                <w:b/>
                <w:bCs/>
              </w:rPr>
            </w:pPr>
          </w:p>
          <w:p w14:paraId="7F6053B2" w14:textId="77777777" w:rsidR="00D716A5" w:rsidRDefault="00D716A5" w:rsidP="003B6F06">
            <w:pPr>
              <w:pStyle w:val="Default"/>
              <w:jc w:val="both"/>
              <w:rPr>
                <w:b/>
                <w:bCs/>
              </w:rPr>
            </w:pPr>
          </w:p>
          <w:p w14:paraId="66785AE1" w14:textId="77777777" w:rsidR="00D716A5" w:rsidRDefault="00D716A5" w:rsidP="003B6F06">
            <w:pPr>
              <w:pStyle w:val="Default"/>
              <w:jc w:val="both"/>
              <w:rPr>
                <w:b/>
                <w:bCs/>
              </w:rPr>
            </w:pPr>
          </w:p>
          <w:p w14:paraId="5D52CA98" w14:textId="77777777" w:rsidR="00D716A5" w:rsidRDefault="00D716A5" w:rsidP="003B6F06">
            <w:pPr>
              <w:pStyle w:val="Default"/>
              <w:jc w:val="both"/>
              <w:rPr>
                <w:b/>
                <w:bCs/>
              </w:rPr>
            </w:pPr>
          </w:p>
          <w:p w14:paraId="5F53623A" w14:textId="77777777" w:rsidR="00D716A5" w:rsidRDefault="00D716A5" w:rsidP="003B6F06">
            <w:pPr>
              <w:pStyle w:val="Default"/>
              <w:jc w:val="both"/>
              <w:rPr>
                <w:b/>
                <w:bCs/>
              </w:rPr>
            </w:pPr>
          </w:p>
          <w:p w14:paraId="2D44CE4E" w14:textId="77777777" w:rsidR="00D716A5" w:rsidRDefault="00D716A5" w:rsidP="003B6F06">
            <w:pPr>
              <w:pStyle w:val="Default"/>
              <w:jc w:val="both"/>
              <w:rPr>
                <w:b/>
                <w:bCs/>
              </w:rPr>
            </w:pPr>
          </w:p>
          <w:p w14:paraId="1F11617B" w14:textId="77777777" w:rsidR="00D716A5" w:rsidRDefault="00D716A5" w:rsidP="003B6F06">
            <w:pPr>
              <w:pStyle w:val="Default"/>
              <w:jc w:val="both"/>
            </w:pPr>
          </w:p>
          <w:p w14:paraId="0DBCFD88" w14:textId="77777777" w:rsidR="00FA7190" w:rsidRPr="00FA7190" w:rsidRDefault="00FA7190" w:rsidP="003B6F06">
            <w:pPr>
              <w:pStyle w:val="Default"/>
              <w:jc w:val="both"/>
            </w:pPr>
          </w:p>
          <w:p w14:paraId="265715C9" w14:textId="77777777" w:rsidR="00E21260" w:rsidRPr="00FA7190" w:rsidRDefault="00000000" w:rsidP="003B6F06">
            <w:pPr>
              <w:pStyle w:val="Default"/>
              <w:jc w:val="both"/>
            </w:pPr>
            <w:r w:rsidRPr="00FA7190">
              <w:t xml:space="preserve">......................................................... </w:t>
            </w:r>
          </w:p>
          <w:p w14:paraId="68EDB070" w14:textId="77777777" w:rsidR="00E21260" w:rsidRPr="00FA7190" w:rsidRDefault="00E21260" w:rsidP="003B6F06">
            <w:pPr>
              <w:pStyle w:val="Default"/>
              <w:jc w:val="both"/>
            </w:pPr>
          </w:p>
          <w:p w14:paraId="0196B1B3" w14:textId="77777777" w:rsidR="00923C8D" w:rsidRPr="00FA7190" w:rsidRDefault="00923C8D" w:rsidP="003B6F06">
            <w:pPr>
              <w:pStyle w:val="Default"/>
              <w:jc w:val="both"/>
            </w:pPr>
          </w:p>
          <w:p w14:paraId="0D2BE0EB" w14:textId="77777777" w:rsidR="000B795F" w:rsidRPr="00FA7190" w:rsidRDefault="00000000" w:rsidP="003B6F06">
            <w:pPr>
              <w:pStyle w:val="Default"/>
              <w:jc w:val="both"/>
            </w:pPr>
            <w:r w:rsidRPr="00FA7190">
              <w:t>....................................................</w:t>
            </w:r>
            <w:r w:rsidR="00923C8D" w:rsidRPr="00FA7190">
              <w:t>....</w:t>
            </w:r>
            <w:r w:rsidRPr="00FA7190">
              <w:t xml:space="preserve"> </w:t>
            </w:r>
          </w:p>
          <w:p w14:paraId="75DEF016" w14:textId="77777777" w:rsidR="00E21260" w:rsidRPr="00FA7190" w:rsidRDefault="00E21260" w:rsidP="00D716A5">
            <w:pPr>
              <w:pStyle w:val="Default"/>
              <w:jc w:val="both"/>
            </w:pPr>
          </w:p>
        </w:tc>
      </w:tr>
    </w:tbl>
    <w:p w14:paraId="0D828780" w14:textId="77777777" w:rsidR="005766AC" w:rsidRDefault="00000000" w:rsidP="00DC0962">
      <w:pPr>
        <w:rPr>
          <w:rFonts w:ascii="Times New Roman" w:hAnsi="Times New Roman"/>
          <w:sz w:val="24"/>
          <w:szCs w:val="24"/>
        </w:rPr>
      </w:pPr>
      <w:r>
        <w:rPr>
          <w:rFonts w:ascii="Times New Roman" w:hAnsi="Times New Roman"/>
          <w:sz w:val="24"/>
          <w:szCs w:val="24"/>
        </w:rPr>
        <w:t xml:space="preserve"> </w:t>
      </w:r>
    </w:p>
    <w:sectPr w:rsidR="005766AC" w:rsidSect="00FD7555">
      <w:footerReference w:type="default" r:id="rId12"/>
      <w:footerReference w:type="first" r:id="rId13"/>
      <w:pgSz w:w="11906" w:h="16838"/>
      <w:pgMar w:top="1021" w:right="851" w:bottom="102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428FA7" w14:textId="77777777" w:rsidR="00CF3349" w:rsidRDefault="00CF3349">
      <w:pPr>
        <w:spacing w:after="0" w:line="240" w:lineRule="auto"/>
      </w:pPr>
      <w:r>
        <w:separator/>
      </w:r>
    </w:p>
  </w:endnote>
  <w:endnote w:type="continuationSeparator" w:id="0">
    <w:p w14:paraId="6DB5AB5C" w14:textId="77777777" w:rsidR="00CF3349" w:rsidRDefault="00CF33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5895B" w14:textId="77777777" w:rsidR="003513F8" w:rsidRPr="006B0272" w:rsidRDefault="00000000">
    <w:pPr>
      <w:pStyle w:val="Footer"/>
      <w:jc w:val="right"/>
      <w:rPr>
        <w:rFonts w:ascii="Times New Roman" w:hAnsi="Times New Roman"/>
      </w:rPr>
    </w:pPr>
    <w:r w:rsidRPr="006B0272">
      <w:rPr>
        <w:rFonts w:ascii="Times New Roman" w:hAnsi="Times New Roman"/>
      </w:rPr>
      <w:fldChar w:fldCharType="begin"/>
    </w:r>
    <w:r w:rsidRPr="006B0272">
      <w:rPr>
        <w:rFonts w:ascii="Times New Roman" w:hAnsi="Times New Roman"/>
      </w:rPr>
      <w:instrText xml:space="preserve"> PAGE   \* MERGEFORMAT </w:instrText>
    </w:r>
    <w:r w:rsidRPr="006B0272">
      <w:rPr>
        <w:rFonts w:ascii="Times New Roman" w:hAnsi="Times New Roman"/>
      </w:rPr>
      <w:fldChar w:fldCharType="separate"/>
    </w:r>
    <w:r w:rsidR="00DB5326">
      <w:rPr>
        <w:rFonts w:ascii="Times New Roman" w:hAnsi="Times New Roman"/>
        <w:noProof/>
      </w:rPr>
      <w:t>7</w:t>
    </w:r>
    <w:r w:rsidRPr="006B0272">
      <w:rPr>
        <w:rFonts w:ascii="Times New Roman" w:hAnsi="Times New Roman"/>
        <w:noProof/>
      </w:rPr>
      <w:fldChar w:fldCharType="end"/>
    </w:r>
  </w:p>
  <w:p w14:paraId="1813261A" w14:textId="77777777" w:rsidR="003513F8" w:rsidRDefault="003513F8">
    <w:pPr>
      <w:pStyle w:val="Footer"/>
    </w:pPr>
  </w:p>
  <w:p w14:paraId="31A97635" w14:textId="0886F6C5" w:rsidR="006E2BE1" w:rsidRDefault="006E2BE1">
    <w:pP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C3604" w14:textId="77777777" w:rsidR="006E2BE1" w:rsidRDefault="00000000">
    <w:pPr>
      <w:jc w:val="center"/>
    </w:pPr>
    <w:r>
      <w:rPr>
        <w:rFonts w:cs="Calibri"/>
      </w:rP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02C302" w14:textId="77777777" w:rsidR="00CF3349" w:rsidRDefault="00CF3349">
      <w:pPr>
        <w:spacing w:after="0" w:line="240" w:lineRule="auto"/>
      </w:pPr>
      <w:r>
        <w:separator/>
      </w:r>
    </w:p>
  </w:footnote>
  <w:footnote w:type="continuationSeparator" w:id="0">
    <w:p w14:paraId="3CB5E321" w14:textId="77777777" w:rsidR="00CF3349" w:rsidRDefault="00CF33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121E12"/>
    <w:multiLevelType w:val="hybridMultilevel"/>
    <w:tmpl w:val="7996FC28"/>
    <w:lvl w:ilvl="0" w:tplc="DEC4AD14">
      <w:start w:val="1"/>
      <w:numFmt w:val="decimal"/>
      <w:lvlText w:val="%1."/>
      <w:lvlJc w:val="left"/>
      <w:pPr>
        <w:ind w:left="720" w:hanging="360"/>
      </w:pPr>
    </w:lvl>
    <w:lvl w:ilvl="1" w:tplc="8B5A7570" w:tentative="1">
      <w:start w:val="1"/>
      <w:numFmt w:val="lowerLetter"/>
      <w:lvlText w:val="%2."/>
      <w:lvlJc w:val="left"/>
      <w:pPr>
        <w:ind w:left="1440" w:hanging="360"/>
      </w:pPr>
    </w:lvl>
    <w:lvl w:ilvl="2" w:tplc="C262C524" w:tentative="1">
      <w:start w:val="1"/>
      <w:numFmt w:val="lowerRoman"/>
      <w:lvlText w:val="%3."/>
      <w:lvlJc w:val="right"/>
      <w:pPr>
        <w:ind w:left="2160" w:hanging="180"/>
      </w:pPr>
    </w:lvl>
    <w:lvl w:ilvl="3" w:tplc="74D0E7E8" w:tentative="1">
      <w:start w:val="1"/>
      <w:numFmt w:val="decimal"/>
      <w:lvlText w:val="%4."/>
      <w:lvlJc w:val="left"/>
      <w:pPr>
        <w:ind w:left="2880" w:hanging="360"/>
      </w:pPr>
    </w:lvl>
    <w:lvl w:ilvl="4" w:tplc="5E289E20" w:tentative="1">
      <w:start w:val="1"/>
      <w:numFmt w:val="lowerLetter"/>
      <w:lvlText w:val="%5."/>
      <w:lvlJc w:val="left"/>
      <w:pPr>
        <w:ind w:left="3600" w:hanging="360"/>
      </w:pPr>
    </w:lvl>
    <w:lvl w:ilvl="5" w:tplc="D5ACBEB4" w:tentative="1">
      <w:start w:val="1"/>
      <w:numFmt w:val="lowerRoman"/>
      <w:lvlText w:val="%6."/>
      <w:lvlJc w:val="right"/>
      <w:pPr>
        <w:ind w:left="4320" w:hanging="180"/>
      </w:pPr>
    </w:lvl>
    <w:lvl w:ilvl="6" w:tplc="8B7EC36C" w:tentative="1">
      <w:start w:val="1"/>
      <w:numFmt w:val="decimal"/>
      <w:lvlText w:val="%7."/>
      <w:lvlJc w:val="left"/>
      <w:pPr>
        <w:ind w:left="5040" w:hanging="360"/>
      </w:pPr>
    </w:lvl>
    <w:lvl w:ilvl="7" w:tplc="910CF8DE" w:tentative="1">
      <w:start w:val="1"/>
      <w:numFmt w:val="lowerLetter"/>
      <w:lvlText w:val="%8."/>
      <w:lvlJc w:val="left"/>
      <w:pPr>
        <w:ind w:left="5760" w:hanging="360"/>
      </w:pPr>
    </w:lvl>
    <w:lvl w:ilvl="8" w:tplc="DF06715E" w:tentative="1">
      <w:start w:val="1"/>
      <w:numFmt w:val="lowerRoman"/>
      <w:lvlText w:val="%9."/>
      <w:lvlJc w:val="right"/>
      <w:pPr>
        <w:ind w:left="6480" w:hanging="180"/>
      </w:pPr>
    </w:lvl>
  </w:abstractNum>
  <w:abstractNum w:abstractNumId="1" w15:restartNumberingAfterBreak="0">
    <w:nsid w:val="2745498C"/>
    <w:multiLevelType w:val="multilevel"/>
    <w:tmpl w:val="62B6637C"/>
    <w:lvl w:ilvl="0">
      <w:start w:val="5"/>
      <w:numFmt w:val="decimal"/>
      <w:lvlText w:val="%1."/>
      <w:lvlJc w:val="left"/>
      <w:pPr>
        <w:ind w:left="660" w:hanging="660"/>
      </w:pPr>
      <w:rPr>
        <w:rFonts w:hint="default"/>
      </w:rPr>
    </w:lvl>
    <w:lvl w:ilvl="1">
      <w:start w:val="1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AB0695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A215099"/>
    <w:multiLevelType w:val="hybridMultilevel"/>
    <w:tmpl w:val="AD94A57C"/>
    <w:lvl w:ilvl="0" w:tplc="A18604C2">
      <w:start w:val="1"/>
      <w:numFmt w:val="decimal"/>
      <w:lvlText w:val="%1."/>
      <w:lvlJc w:val="left"/>
      <w:pPr>
        <w:ind w:left="720" w:hanging="360"/>
      </w:pPr>
    </w:lvl>
    <w:lvl w:ilvl="1" w:tplc="C406AA90" w:tentative="1">
      <w:start w:val="1"/>
      <w:numFmt w:val="lowerLetter"/>
      <w:lvlText w:val="%2."/>
      <w:lvlJc w:val="left"/>
      <w:pPr>
        <w:ind w:left="1440" w:hanging="360"/>
      </w:pPr>
    </w:lvl>
    <w:lvl w:ilvl="2" w:tplc="D5EEA6FA" w:tentative="1">
      <w:start w:val="1"/>
      <w:numFmt w:val="lowerRoman"/>
      <w:lvlText w:val="%3."/>
      <w:lvlJc w:val="right"/>
      <w:pPr>
        <w:ind w:left="2160" w:hanging="180"/>
      </w:pPr>
    </w:lvl>
    <w:lvl w:ilvl="3" w:tplc="61C2CAF8" w:tentative="1">
      <w:start w:val="1"/>
      <w:numFmt w:val="decimal"/>
      <w:lvlText w:val="%4."/>
      <w:lvlJc w:val="left"/>
      <w:pPr>
        <w:ind w:left="2880" w:hanging="360"/>
      </w:pPr>
    </w:lvl>
    <w:lvl w:ilvl="4" w:tplc="10DE6B8E" w:tentative="1">
      <w:start w:val="1"/>
      <w:numFmt w:val="lowerLetter"/>
      <w:lvlText w:val="%5."/>
      <w:lvlJc w:val="left"/>
      <w:pPr>
        <w:ind w:left="3600" w:hanging="360"/>
      </w:pPr>
    </w:lvl>
    <w:lvl w:ilvl="5" w:tplc="B13A77D0" w:tentative="1">
      <w:start w:val="1"/>
      <w:numFmt w:val="lowerRoman"/>
      <w:lvlText w:val="%6."/>
      <w:lvlJc w:val="right"/>
      <w:pPr>
        <w:ind w:left="4320" w:hanging="180"/>
      </w:pPr>
    </w:lvl>
    <w:lvl w:ilvl="6" w:tplc="DD8C08B6" w:tentative="1">
      <w:start w:val="1"/>
      <w:numFmt w:val="decimal"/>
      <w:lvlText w:val="%7."/>
      <w:lvlJc w:val="left"/>
      <w:pPr>
        <w:ind w:left="5040" w:hanging="360"/>
      </w:pPr>
    </w:lvl>
    <w:lvl w:ilvl="7" w:tplc="8B6088D4" w:tentative="1">
      <w:start w:val="1"/>
      <w:numFmt w:val="lowerLetter"/>
      <w:lvlText w:val="%8."/>
      <w:lvlJc w:val="left"/>
      <w:pPr>
        <w:ind w:left="5760" w:hanging="360"/>
      </w:pPr>
    </w:lvl>
    <w:lvl w:ilvl="8" w:tplc="CD6AD260" w:tentative="1">
      <w:start w:val="1"/>
      <w:numFmt w:val="lowerRoman"/>
      <w:lvlText w:val="%9."/>
      <w:lvlJc w:val="right"/>
      <w:pPr>
        <w:ind w:left="6480" w:hanging="180"/>
      </w:pPr>
    </w:lvl>
  </w:abstractNum>
  <w:abstractNum w:abstractNumId="4" w15:restartNumberingAfterBreak="0">
    <w:nsid w:val="413D71C3"/>
    <w:multiLevelType w:val="hybridMultilevel"/>
    <w:tmpl w:val="2D382D8E"/>
    <w:lvl w:ilvl="0" w:tplc="D9784E82">
      <w:start w:val="1"/>
      <w:numFmt w:val="decimal"/>
      <w:lvlText w:val="%1)"/>
      <w:lvlJc w:val="left"/>
      <w:pPr>
        <w:ind w:left="720" w:hanging="360"/>
      </w:pPr>
      <w:rPr>
        <w:rFonts w:hint="default"/>
      </w:rPr>
    </w:lvl>
    <w:lvl w:ilvl="1" w:tplc="5E9E5086" w:tentative="1">
      <w:start w:val="1"/>
      <w:numFmt w:val="lowerLetter"/>
      <w:lvlText w:val="%2."/>
      <w:lvlJc w:val="left"/>
      <w:pPr>
        <w:ind w:left="1440" w:hanging="360"/>
      </w:pPr>
    </w:lvl>
    <w:lvl w:ilvl="2" w:tplc="A52628CE" w:tentative="1">
      <w:start w:val="1"/>
      <w:numFmt w:val="lowerRoman"/>
      <w:lvlText w:val="%3."/>
      <w:lvlJc w:val="right"/>
      <w:pPr>
        <w:ind w:left="2160" w:hanging="180"/>
      </w:pPr>
    </w:lvl>
    <w:lvl w:ilvl="3" w:tplc="B52E36FA" w:tentative="1">
      <w:start w:val="1"/>
      <w:numFmt w:val="decimal"/>
      <w:lvlText w:val="%4."/>
      <w:lvlJc w:val="left"/>
      <w:pPr>
        <w:ind w:left="2880" w:hanging="360"/>
      </w:pPr>
    </w:lvl>
    <w:lvl w:ilvl="4" w:tplc="882EE06E" w:tentative="1">
      <w:start w:val="1"/>
      <w:numFmt w:val="lowerLetter"/>
      <w:lvlText w:val="%5."/>
      <w:lvlJc w:val="left"/>
      <w:pPr>
        <w:ind w:left="3600" w:hanging="360"/>
      </w:pPr>
    </w:lvl>
    <w:lvl w:ilvl="5" w:tplc="96969A5C" w:tentative="1">
      <w:start w:val="1"/>
      <w:numFmt w:val="lowerRoman"/>
      <w:lvlText w:val="%6."/>
      <w:lvlJc w:val="right"/>
      <w:pPr>
        <w:ind w:left="4320" w:hanging="180"/>
      </w:pPr>
    </w:lvl>
    <w:lvl w:ilvl="6" w:tplc="21E21C5E" w:tentative="1">
      <w:start w:val="1"/>
      <w:numFmt w:val="decimal"/>
      <w:lvlText w:val="%7."/>
      <w:lvlJc w:val="left"/>
      <w:pPr>
        <w:ind w:left="5040" w:hanging="360"/>
      </w:pPr>
    </w:lvl>
    <w:lvl w:ilvl="7" w:tplc="CAC44890" w:tentative="1">
      <w:start w:val="1"/>
      <w:numFmt w:val="lowerLetter"/>
      <w:lvlText w:val="%8."/>
      <w:lvlJc w:val="left"/>
      <w:pPr>
        <w:ind w:left="5760" w:hanging="360"/>
      </w:pPr>
    </w:lvl>
    <w:lvl w:ilvl="8" w:tplc="4E44072A" w:tentative="1">
      <w:start w:val="1"/>
      <w:numFmt w:val="lowerRoman"/>
      <w:lvlText w:val="%9."/>
      <w:lvlJc w:val="right"/>
      <w:pPr>
        <w:ind w:left="6480" w:hanging="180"/>
      </w:pPr>
    </w:lvl>
  </w:abstractNum>
  <w:abstractNum w:abstractNumId="5" w15:restartNumberingAfterBreak="0">
    <w:nsid w:val="4D044E94"/>
    <w:multiLevelType w:val="multilevel"/>
    <w:tmpl w:val="80E07EEC"/>
    <w:lvl w:ilvl="0">
      <w:start w:val="5"/>
      <w:numFmt w:val="decimal"/>
      <w:lvlText w:val="%1."/>
      <w:lvlJc w:val="left"/>
      <w:pPr>
        <w:ind w:left="660" w:hanging="660"/>
      </w:pPr>
      <w:rPr>
        <w:rFonts w:hint="default"/>
      </w:rPr>
    </w:lvl>
    <w:lvl w:ilvl="1">
      <w:start w:val="12"/>
      <w:numFmt w:val="decimal"/>
      <w:lvlText w:val="%1.%2."/>
      <w:lvlJc w:val="left"/>
      <w:pPr>
        <w:ind w:left="1020" w:hanging="6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5A897203"/>
    <w:multiLevelType w:val="hybridMultilevel"/>
    <w:tmpl w:val="6FFEE63A"/>
    <w:lvl w:ilvl="0" w:tplc="45D69A50">
      <w:start w:val="1"/>
      <w:numFmt w:val="decimal"/>
      <w:lvlText w:val="%1."/>
      <w:lvlJc w:val="left"/>
      <w:pPr>
        <w:ind w:left="1854" w:hanging="360"/>
      </w:pPr>
    </w:lvl>
    <w:lvl w:ilvl="1" w:tplc="5AEA377A" w:tentative="1">
      <w:start w:val="1"/>
      <w:numFmt w:val="lowerLetter"/>
      <w:lvlText w:val="%2."/>
      <w:lvlJc w:val="left"/>
      <w:pPr>
        <w:ind w:left="2574" w:hanging="360"/>
      </w:pPr>
    </w:lvl>
    <w:lvl w:ilvl="2" w:tplc="8B9C4280" w:tentative="1">
      <w:start w:val="1"/>
      <w:numFmt w:val="lowerRoman"/>
      <w:lvlText w:val="%3."/>
      <w:lvlJc w:val="right"/>
      <w:pPr>
        <w:ind w:left="3294" w:hanging="180"/>
      </w:pPr>
    </w:lvl>
    <w:lvl w:ilvl="3" w:tplc="B41AD52C" w:tentative="1">
      <w:start w:val="1"/>
      <w:numFmt w:val="decimal"/>
      <w:lvlText w:val="%4."/>
      <w:lvlJc w:val="left"/>
      <w:pPr>
        <w:ind w:left="4014" w:hanging="360"/>
      </w:pPr>
    </w:lvl>
    <w:lvl w:ilvl="4" w:tplc="B6C8A51A" w:tentative="1">
      <w:start w:val="1"/>
      <w:numFmt w:val="lowerLetter"/>
      <w:lvlText w:val="%5."/>
      <w:lvlJc w:val="left"/>
      <w:pPr>
        <w:ind w:left="4734" w:hanging="360"/>
      </w:pPr>
    </w:lvl>
    <w:lvl w:ilvl="5" w:tplc="547ED0C0" w:tentative="1">
      <w:start w:val="1"/>
      <w:numFmt w:val="lowerRoman"/>
      <w:lvlText w:val="%6."/>
      <w:lvlJc w:val="right"/>
      <w:pPr>
        <w:ind w:left="5454" w:hanging="180"/>
      </w:pPr>
    </w:lvl>
    <w:lvl w:ilvl="6" w:tplc="072C7048" w:tentative="1">
      <w:start w:val="1"/>
      <w:numFmt w:val="decimal"/>
      <w:lvlText w:val="%7."/>
      <w:lvlJc w:val="left"/>
      <w:pPr>
        <w:ind w:left="6174" w:hanging="360"/>
      </w:pPr>
    </w:lvl>
    <w:lvl w:ilvl="7" w:tplc="F3C2F83C" w:tentative="1">
      <w:start w:val="1"/>
      <w:numFmt w:val="lowerLetter"/>
      <w:lvlText w:val="%8."/>
      <w:lvlJc w:val="left"/>
      <w:pPr>
        <w:ind w:left="6894" w:hanging="360"/>
      </w:pPr>
    </w:lvl>
    <w:lvl w:ilvl="8" w:tplc="9B382E24" w:tentative="1">
      <w:start w:val="1"/>
      <w:numFmt w:val="lowerRoman"/>
      <w:lvlText w:val="%9."/>
      <w:lvlJc w:val="right"/>
      <w:pPr>
        <w:ind w:left="7614" w:hanging="180"/>
      </w:pPr>
    </w:lvl>
  </w:abstractNum>
  <w:abstractNum w:abstractNumId="7" w15:restartNumberingAfterBreak="0">
    <w:nsid w:val="640D010F"/>
    <w:multiLevelType w:val="hybridMultilevel"/>
    <w:tmpl w:val="7CE25DE2"/>
    <w:lvl w:ilvl="0" w:tplc="B5CE12B6">
      <w:start w:val="1"/>
      <w:numFmt w:val="decimal"/>
      <w:lvlText w:val="%1."/>
      <w:lvlJc w:val="left"/>
      <w:pPr>
        <w:ind w:left="720" w:hanging="360"/>
      </w:pPr>
    </w:lvl>
    <w:lvl w:ilvl="1" w:tplc="1ECCC4A2" w:tentative="1">
      <w:start w:val="1"/>
      <w:numFmt w:val="lowerLetter"/>
      <w:lvlText w:val="%2."/>
      <w:lvlJc w:val="left"/>
      <w:pPr>
        <w:ind w:left="1440" w:hanging="360"/>
      </w:pPr>
    </w:lvl>
    <w:lvl w:ilvl="2" w:tplc="2430C1A6" w:tentative="1">
      <w:start w:val="1"/>
      <w:numFmt w:val="lowerRoman"/>
      <w:lvlText w:val="%3."/>
      <w:lvlJc w:val="right"/>
      <w:pPr>
        <w:ind w:left="2160" w:hanging="180"/>
      </w:pPr>
    </w:lvl>
    <w:lvl w:ilvl="3" w:tplc="B81A3098" w:tentative="1">
      <w:start w:val="1"/>
      <w:numFmt w:val="decimal"/>
      <w:lvlText w:val="%4."/>
      <w:lvlJc w:val="left"/>
      <w:pPr>
        <w:ind w:left="2880" w:hanging="360"/>
      </w:pPr>
    </w:lvl>
    <w:lvl w:ilvl="4" w:tplc="C07CC9A2" w:tentative="1">
      <w:start w:val="1"/>
      <w:numFmt w:val="lowerLetter"/>
      <w:lvlText w:val="%5."/>
      <w:lvlJc w:val="left"/>
      <w:pPr>
        <w:ind w:left="3600" w:hanging="360"/>
      </w:pPr>
    </w:lvl>
    <w:lvl w:ilvl="5" w:tplc="FD9E1E9E" w:tentative="1">
      <w:start w:val="1"/>
      <w:numFmt w:val="lowerRoman"/>
      <w:lvlText w:val="%6."/>
      <w:lvlJc w:val="right"/>
      <w:pPr>
        <w:ind w:left="4320" w:hanging="180"/>
      </w:pPr>
    </w:lvl>
    <w:lvl w:ilvl="6" w:tplc="E52A2994" w:tentative="1">
      <w:start w:val="1"/>
      <w:numFmt w:val="decimal"/>
      <w:lvlText w:val="%7."/>
      <w:lvlJc w:val="left"/>
      <w:pPr>
        <w:ind w:left="5040" w:hanging="360"/>
      </w:pPr>
    </w:lvl>
    <w:lvl w:ilvl="7" w:tplc="56CA185C" w:tentative="1">
      <w:start w:val="1"/>
      <w:numFmt w:val="lowerLetter"/>
      <w:lvlText w:val="%8."/>
      <w:lvlJc w:val="left"/>
      <w:pPr>
        <w:ind w:left="5760" w:hanging="360"/>
      </w:pPr>
    </w:lvl>
    <w:lvl w:ilvl="8" w:tplc="CB143292" w:tentative="1">
      <w:start w:val="1"/>
      <w:numFmt w:val="lowerRoman"/>
      <w:lvlText w:val="%9."/>
      <w:lvlJc w:val="right"/>
      <w:pPr>
        <w:ind w:left="6480" w:hanging="180"/>
      </w:pPr>
    </w:lvl>
  </w:abstractNum>
  <w:abstractNum w:abstractNumId="8" w15:restartNumberingAfterBreak="0">
    <w:nsid w:val="664B0D99"/>
    <w:multiLevelType w:val="hybridMultilevel"/>
    <w:tmpl w:val="46E8C96A"/>
    <w:lvl w:ilvl="0" w:tplc="95FA266C">
      <w:start w:val="1"/>
      <w:numFmt w:val="decimal"/>
      <w:lvlText w:val="%1)"/>
      <w:lvlJc w:val="left"/>
      <w:pPr>
        <w:ind w:left="720" w:hanging="360"/>
      </w:pPr>
      <w:rPr>
        <w:rFonts w:hint="default"/>
      </w:rPr>
    </w:lvl>
    <w:lvl w:ilvl="1" w:tplc="5B6A6202" w:tentative="1">
      <w:start w:val="1"/>
      <w:numFmt w:val="lowerLetter"/>
      <w:lvlText w:val="%2."/>
      <w:lvlJc w:val="left"/>
      <w:pPr>
        <w:ind w:left="1440" w:hanging="360"/>
      </w:pPr>
    </w:lvl>
    <w:lvl w:ilvl="2" w:tplc="785CC69C" w:tentative="1">
      <w:start w:val="1"/>
      <w:numFmt w:val="lowerRoman"/>
      <w:lvlText w:val="%3."/>
      <w:lvlJc w:val="right"/>
      <w:pPr>
        <w:ind w:left="2160" w:hanging="180"/>
      </w:pPr>
    </w:lvl>
    <w:lvl w:ilvl="3" w:tplc="C1904AE0" w:tentative="1">
      <w:start w:val="1"/>
      <w:numFmt w:val="decimal"/>
      <w:lvlText w:val="%4."/>
      <w:lvlJc w:val="left"/>
      <w:pPr>
        <w:ind w:left="2880" w:hanging="360"/>
      </w:pPr>
    </w:lvl>
    <w:lvl w:ilvl="4" w:tplc="0226BC80" w:tentative="1">
      <w:start w:val="1"/>
      <w:numFmt w:val="lowerLetter"/>
      <w:lvlText w:val="%5."/>
      <w:lvlJc w:val="left"/>
      <w:pPr>
        <w:ind w:left="3600" w:hanging="360"/>
      </w:pPr>
    </w:lvl>
    <w:lvl w:ilvl="5" w:tplc="2132F79A" w:tentative="1">
      <w:start w:val="1"/>
      <w:numFmt w:val="lowerRoman"/>
      <w:lvlText w:val="%6."/>
      <w:lvlJc w:val="right"/>
      <w:pPr>
        <w:ind w:left="4320" w:hanging="180"/>
      </w:pPr>
    </w:lvl>
    <w:lvl w:ilvl="6" w:tplc="674E9F6C" w:tentative="1">
      <w:start w:val="1"/>
      <w:numFmt w:val="decimal"/>
      <w:lvlText w:val="%7."/>
      <w:lvlJc w:val="left"/>
      <w:pPr>
        <w:ind w:left="5040" w:hanging="360"/>
      </w:pPr>
    </w:lvl>
    <w:lvl w:ilvl="7" w:tplc="9300DCA0" w:tentative="1">
      <w:start w:val="1"/>
      <w:numFmt w:val="lowerLetter"/>
      <w:lvlText w:val="%8."/>
      <w:lvlJc w:val="left"/>
      <w:pPr>
        <w:ind w:left="5760" w:hanging="360"/>
      </w:pPr>
    </w:lvl>
    <w:lvl w:ilvl="8" w:tplc="7F8ECBAE" w:tentative="1">
      <w:start w:val="1"/>
      <w:numFmt w:val="lowerRoman"/>
      <w:lvlText w:val="%9."/>
      <w:lvlJc w:val="right"/>
      <w:pPr>
        <w:ind w:left="6480" w:hanging="180"/>
      </w:pPr>
    </w:lvl>
  </w:abstractNum>
  <w:abstractNum w:abstractNumId="9" w15:restartNumberingAfterBreak="0">
    <w:nsid w:val="7DEF01C9"/>
    <w:multiLevelType w:val="multilevel"/>
    <w:tmpl w:val="54CC6710"/>
    <w:lvl w:ilvl="0">
      <w:start w:val="5"/>
      <w:numFmt w:val="decimal"/>
      <w:lvlText w:val="%1."/>
      <w:lvlJc w:val="left"/>
      <w:pPr>
        <w:ind w:left="660" w:hanging="660"/>
      </w:pPr>
      <w:rPr>
        <w:rFonts w:hint="default"/>
      </w:rPr>
    </w:lvl>
    <w:lvl w:ilvl="1">
      <w:start w:val="11"/>
      <w:numFmt w:val="decimal"/>
      <w:lvlText w:val="%1.%2."/>
      <w:lvlJc w:val="left"/>
      <w:pPr>
        <w:ind w:left="1020" w:hanging="6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1415250048">
    <w:abstractNumId w:val="3"/>
  </w:num>
  <w:num w:numId="2" w16cid:durableId="1851405551">
    <w:abstractNumId w:val="5"/>
  </w:num>
  <w:num w:numId="3" w16cid:durableId="1068190569">
    <w:abstractNumId w:val="6"/>
  </w:num>
  <w:num w:numId="4" w16cid:durableId="60490713">
    <w:abstractNumId w:val="1"/>
  </w:num>
  <w:num w:numId="5" w16cid:durableId="1471170917">
    <w:abstractNumId w:val="7"/>
  </w:num>
  <w:num w:numId="6" w16cid:durableId="2090685954">
    <w:abstractNumId w:val="9"/>
  </w:num>
  <w:num w:numId="7" w16cid:durableId="457068821">
    <w:abstractNumId w:val="0"/>
  </w:num>
  <w:num w:numId="8" w16cid:durableId="1620644016">
    <w:abstractNumId w:val="2"/>
  </w:num>
  <w:num w:numId="9" w16cid:durableId="73552798">
    <w:abstractNumId w:val="8"/>
  </w:num>
  <w:num w:numId="10" w16cid:durableId="18353671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1260"/>
    <w:rsid w:val="00011945"/>
    <w:rsid w:val="00016FE8"/>
    <w:rsid w:val="00017105"/>
    <w:rsid w:val="00024753"/>
    <w:rsid w:val="000328F6"/>
    <w:rsid w:val="00052B51"/>
    <w:rsid w:val="000567BB"/>
    <w:rsid w:val="00067236"/>
    <w:rsid w:val="000814B0"/>
    <w:rsid w:val="00086977"/>
    <w:rsid w:val="000A057B"/>
    <w:rsid w:val="000A3781"/>
    <w:rsid w:val="000B16AB"/>
    <w:rsid w:val="000B4527"/>
    <w:rsid w:val="000B795F"/>
    <w:rsid w:val="000D166F"/>
    <w:rsid w:val="000D5428"/>
    <w:rsid w:val="000D5EF1"/>
    <w:rsid w:val="000E5B51"/>
    <w:rsid w:val="001124CE"/>
    <w:rsid w:val="00115CF9"/>
    <w:rsid w:val="00121806"/>
    <w:rsid w:val="00132E6C"/>
    <w:rsid w:val="00153DE2"/>
    <w:rsid w:val="00167D75"/>
    <w:rsid w:val="00180404"/>
    <w:rsid w:val="001933E4"/>
    <w:rsid w:val="001A44CD"/>
    <w:rsid w:val="001B1452"/>
    <w:rsid w:val="001C4562"/>
    <w:rsid w:val="001D5B72"/>
    <w:rsid w:val="001E62ED"/>
    <w:rsid w:val="001F2200"/>
    <w:rsid w:val="001F7646"/>
    <w:rsid w:val="0020071E"/>
    <w:rsid w:val="00206B72"/>
    <w:rsid w:val="0021190A"/>
    <w:rsid w:val="00223722"/>
    <w:rsid w:val="00225EE4"/>
    <w:rsid w:val="00230A86"/>
    <w:rsid w:val="0023611D"/>
    <w:rsid w:val="00244816"/>
    <w:rsid w:val="0025025E"/>
    <w:rsid w:val="00267EFE"/>
    <w:rsid w:val="00277EED"/>
    <w:rsid w:val="00280CEE"/>
    <w:rsid w:val="002948D2"/>
    <w:rsid w:val="002A03B5"/>
    <w:rsid w:val="002A6B5A"/>
    <w:rsid w:val="002B2B63"/>
    <w:rsid w:val="002B4335"/>
    <w:rsid w:val="002B7B07"/>
    <w:rsid w:val="002C125D"/>
    <w:rsid w:val="002E0DC1"/>
    <w:rsid w:val="002E508E"/>
    <w:rsid w:val="002E644E"/>
    <w:rsid w:val="00300F7B"/>
    <w:rsid w:val="0031540B"/>
    <w:rsid w:val="0032478F"/>
    <w:rsid w:val="0032733C"/>
    <w:rsid w:val="00335AC9"/>
    <w:rsid w:val="003424C0"/>
    <w:rsid w:val="003441AC"/>
    <w:rsid w:val="0034788C"/>
    <w:rsid w:val="003513F8"/>
    <w:rsid w:val="00366E54"/>
    <w:rsid w:val="0037288F"/>
    <w:rsid w:val="00375527"/>
    <w:rsid w:val="0037764A"/>
    <w:rsid w:val="00386E1C"/>
    <w:rsid w:val="00387334"/>
    <w:rsid w:val="003A0DDA"/>
    <w:rsid w:val="003A367C"/>
    <w:rsid w:val="003A7B6B"/>
    <w:rsid w:val="003B6F06"/>
    <w:rsid w:val="003B791C"/>
    <w:rsid w:val="003C4632"/>
    <w:rsid w:val="003D0017"/>
    <w:rsid w:val="003E14DD"/>
    <w:rsid w:val="003E1865"/>
    <w:rsid w:val="003E400C"/>
    <w:rsid w:val="003E4373"/>
    <w:rsid w:val="003E6A7C"/>
    <w:rsid w:val="003F1098"/>
    <w:rsid w:val="003F2780"/>
    <w:rsid w:val="003F7A95"/>
    <w:rsid w:val="00406338"/>
    <w:rsid w:val="0041585D"/>
    <w:rsid w:val="0042736A"/>
    <w:rsid w:val="00440509"/>
    <w:rsid w:val="004449B6"/>
    <w:rsid w:val="0045533C"/>
    <w:rsid w:val="00462030"/>
    <w:rsid w:val="00462EC3"/>
    <w:rsid w:val="0047158E"/>
    <w:rsid w:val="00484A53"/>
    <w:rsid w:val="00493D25"/>
    <w:rsid w:val="00494BD7"/>
    <w:rsid w:val="004A0F20"/>
    <w:rsid w:val="004A1166"/>
    <w:rsid w:val="004A33FC"/>
    <w:rsid w:val="004A47AC"/>
    <w:rsid w:val="004A7AE5"/>
    <w:rsid w:val="004C5721"/>
    <w:rsid w:val="004D7B10"/>
    <w:rsid w:val="004E0DA0"/>
    <w:rsid w:val="004E7780"/>
    <w:rsid w:val="004F132D"/>
    <w:rsid w:val="005130F0"/>
    <w:rsid w:val="00513149"/>
    <w:rsid w:val="0051665B"/>
    <w:rsid w:val="00517850"/>
    <w:rsid w:val="00526A2B"/>
    <w:rsid w:val="0053294F"/>
    <w:rsid w:val="00536B3E"/>
    <w:rsid w:val="00567E2E"/>
    <w:rsid w:val="005766AC"/>
    <w:rsid w:val="00584BE9"/>
    <w:rsid w:val="005930D3"/>
    <w:rsid w:val="00596754"/>
    <w:rsid w:val="00596A1E"/>
    <w:rsid w:val="005A7402"/>
    <w:rsid w:val="005B0764"/>
    <w:rsid w:val="005B209E"/>
    <w:rsid w:val="005B4664"/>
    <w:rsid w:val="005D44E8"/>
    <w:rsid w:val="005D507B"/>
    <w:rsid w:val="005E4713"/>
    <w:rsid w:val="005E657B"/>
    <w:rsid w:val="005E7F24"/>
    <w:rsid w:val="005F1C98"/>
    <w:rsid w:val="00627389"/>
    <w:rsid w:val="00636B17"/>
    <w:rsid w:val="00641943"/>
    <w:rsid w:val="00654AB0"/>
    <w:rsid w:val="00677293"/>
    <w:rsid w:val="00677E68"/>
    <w:rsid w:val="006A01FD"/>
    <w:rsid w:val="006A63E6"/>
    <w:rsid w:val="006B0272"/>
    <w:rsid w:val="006B5A0D"/>
    <w:rsid w:val="006D65A6"/>
    <w:rsid w:val="006E138E"/>
    <w:rsid w:val="006E2BE1"/>
    <w:rsid w:val="006F0C3B"/>
    <w:rsid w:val="007021BD"/>
    <w:rsid w:val="007148D4"/>
    <w:rsid w:val="00727338"/>
    <w:rsid w:val="007349D8"/>
    <w:rsid w:val="00735A89"/>
    <w:rsid w:val="00741CA0"/>
    <w:rsid w:val="0075052C"/>
    <w:rsid w:val="00752553"/>
    <w:rsid w:val="007654CE"/>
    <w:rsid w:val="00765677"/>
    <w:rsid w:val="00767CDF"/>
    <w:rsid w:val="00774B4C"/>
    <w:rsid w:val="007866C7"/>
    <w:rsid w:val="00792944"/>
    <w:rsid w:val="0079778B"/>
    <w:rsid w:val="00797B2A"/>
    <w:rsid w:val="007C3536"/>
    <w:rsid w:val="007D0331"/>
    <w:rsid w:val="007F755E"/>
    <w:rsid w:val="0080269C"/>
    <w:rsid w:val="008104FB"/>
    <w:rsid w:val="008236BE"/>
    <w:rsid w:val="00830BD1"/>
    <w:rsid w:val="00837563"/>
    <w:rsid w:val="00843129"/>
    <w:rsid w:val="00850622"/>
    <w:rsid w:val="00865B27"/>
    <w:rsid w:val="00877FBD"/>
    <w:rsid w:val="00884EDA"/>
    <w:rsid w:val="008B55DA"/>
    <w:rsid w:val="008C441B"/>
    <w:rsid w:val="008C6ACE"/>
    <w:rsid w:val="008C72FE"/>
    <w:rsid w:val="008D6B5C"/>
    <w:rsid w:val="008E06C8"/>
    <w:rsid w:val="008E41BC"/>
    <w:rsid w:val="008E670A"/>
    <w:rsid w:val="008E69EF"/>
    <w:rsid w:val="00923C8D"/>
    <w:rsid w:val="009276BB"/>
    <w:rsid w:val="00935C68"/>
    <w:rsid w:val="00945AA1"/>
    <w:rsid w:val="00947FE0"/>
    <w:rsid w:val="00974F3B"/>
    <w:rsid w:val="009956CE"/>
    <w:rsid w:val="009A373B"/>
    <w:rsid w:val="009C0197"/>
    <w:rsid w:val="009C1301"/>
    <w:rsid w:val="009C6670"/>
    <w:rsid w:val="009D01A8"/>
    <w:rsid w:val="009D1118"/>
    <w:rsid w:val="009D592A"/>
    <w:rsid w:val="009E4AD2"/>
    <w:rsid w:val="009F62A6"/>
    <w:rsid w:val="009F67C2"/>
    <w:rsid w:val="00A01716"/>
    <w:rsid w:val="00A06A6C"/>
    <w:rsid w:val="00A11DAA"/>
    <w:rsid w:val="00A30BF7"/>
    <w:rsid w:val="00A33FBF"/>
    <w:rsid w:val="00A45CA3"/>
    <w:rsid w:val="00A63733"/>
    <w:rsid w:val="00A66478"/>
    <w:rsid w:val="00A67921"/>
    <w:rsid w:val="00A72E08"/>
    <w:rsid w:val="00A942D5"/>
    <w:rsid w:val="00AA37BE"/>
    <w:rsid w:val="00AA6772"/>
    <w:rsid w:val="00AC33E7"/>
    <w:rsid w:val="00AE05F4"/>
    <w:rsid w:val="00AE4706"/>
    <w:rsid w:val="00AF2211"/>
    <w:rsid w:val="00AF284F"/>
    <w:rsid w:val="00B01766"/>
    <w:rsid w:val="00B02101"/>
    <w:rsid w:val="00B20396"/>
    <w:rsid w:val="00B3107E"/>
    <w:rsid w:val="00B447A3"/>
    <w:rsid w:val="00B54327"/>
    <w:rsid w:val="00B56D0B"/>
    <w:rsid w:val="00B64B12"/>
    <w:rsid w:val="00B65937"/>
    <w:rsid w:val="00B6698F"/>
    <w:rsid w:val="00B8014C"/>
    <w:rsid w:val="00B91DCE"/>
    <w:rsid w:val="00BA2558"/>
    <w:rsid w:val="00BA4A92"/>
    <w:rsid w:val="00BA5C48"/>
    <w:rsid w:val="00BA6E52"/>
    <w:rsid w:val="00BB0EAE"/>
    <w:rsid w:val="00BC1F59"/>
    <w:rsid w:val="00BC45ED"/>
    <w:rsid w:val="00BC59FA"/>
    <w:rsid w:val="00BD1945"/>
    <w:rsid w:val="00BF7FF5"/>
    <w:rsid w:val="00C0153E"/>
    <w:rsid w:val="00C016B2"/>
    <w:rsid w:val="00C04CD9"/>
    <w:rsid w:val="00C366EC"/>
    <w:rsid w:val="00C50E6D"/>
    <w:rsid w:val="00C54E34"/>
    <w:rsid w:val="00C60C34"/>
    <w:rsid w:val="00C77BF5"/>
    <w:rsid w:val="00C90DB7"/>
    <w:rsid w:val="00C92B79"/>
    <w:rsid w:val="00C9489E"/>
    <w:rsid w:val="00CA4444"/>
    <w:rsid w:val="00CC4108"/>
    <w:rsid w:val="00CD6C67"/>
    <w:rsid w:val="00CD709C"/>
    <w:rsid w:val="00CE4862"/>
    <w:rsid w:val="00CF03A0"/>
    <w:rsid w:val="00CF3349"/>
    <w:rsid w:val="00CF555F"/>
    <w:rsid w:val="00CF712F"/>
    <w:rsid w:val="00CF7AD2"/>
    <w:rsid w:val="00D06CC0"/>
    <w:rsid w:val="00D20833"/>
    <w:rsid w:val="00D3430F"/>
    <w:rsid w:val="00D3627A"/>
    <w:rsid w:val="00D4335E"/>
    <w:rsid w:val="00D44AEB"/>
    <w:rsid w:val="00D47B1C"/>
    <w:rsid w:val="00D60CCE"/>
    <w:rsid w:val="00D716A5"/>
    <w:rsid w:val="00D83E99"/>
    <w:rsid w:val="00DB5326"/>
    <w:rsid w:val="00DB7D92"/>
    <w:rsid w:val="00DC0962"/>
    <w:rsid w:val="00DD53B3"/>
    <w:rsid w:val="00DD5D88"/>
    <w:rsid w:val="00E019A6"/>
    <w:rsid w:val="00E03FA4"/>
    <w:rsid w:val="00E121B3"/>
    <w:rsid w:val="00E1556B"/>
    <w:rsid w:val="00E21260"/>
    <w:rsid w:val="00E2272B"/>
    <w:rsid w:val="00E25023"/>
    <w:rsid w:val="00E5067F"/>
    <w:rsid w:val="00E62B5B"/>
    <w:rsid w:val="00E748DB"/>
    <w:rsid w:val="00E77323"/>
    <w:rsid w:val="00E87F39"/>
    <w:rsid w:val="00E9057A"/>
    <w:rsid w:val="00EA35E8"/>
    <w:rsid w:val="00EA54FE"/>
    <w:rsid w:val="00EB1B6C"/>
    <w:rsid w:val="00EB4A74"/>
    <w:rsid w:val="00EC5F71"/>
    <w:rsid w:val="00ED2F5A"/>
    <w:rsid w:val="00EE0008"/>
    <w:rsid w:val="00EE041C"/>
    <w:rsid w:val="00EE0C8A"/>
    <w:rsid w:val="00EE31F8"/>
    <w:rsid w:val="00EE681D"/>
    <w:rsid w:val="00EE77DC"/>
    <w:rsid w:val="00EF51F9"/>
    <w:rsid w:val="00F04971"/>
    <w:rsid w:val="00F071BD"/>
    <w:rsid w:val="00F151E9"/>
    <w:rsid w:val="00F35EAE"/>
    <w:rsid w:val="00F43379"/>
    <w:rsid w:val="00F47995"/>
    <w:rsid w:val="00F47E8F"/>
    <w:rsid w:val="00F546A2"/>
    <w:rsid w:val="00F71C92"/>
    <w:rsid w:val="00F82DF4"/>
    <w:rsid w:val="00F85FC5"/>
    <w:rsid w:val="00F9184D"/>
    <w:rsid w:val="00FA7190"/>
    <w:rsid w:val="00FB288C"/>
    <w:rsid w:val="00FB5A5B"/>
    <w:rsid w:val="00FD50FA"/>
    <w:rsid w:val="00FD5F5E"/>
    <w:rsid w:val="00FD6772"/>
    <w:rsid w:val="00FD744C"/>
    <w:rsid w:val="00FD7F5D"/>
    <w:rsid w:val="00FE1325"/>
    <w:rsid w:val="00FE6A70"/>
    <w:rsid w:val="00FE7C66"/>
    <w:rsid w:val="00FF08C7"/>
    <w:rsid w:val="01F12DDD"/>
    <w:rsid w:val="0609D0C4"/>
    <w:rsid w:val="0BA2A764"/>
    <w:rsid w:val="0E92058D"/>
    <w:rsid w:val="0F39B2AB"/>
    <w:rsid w:val="134E5BE9"/>
    <w:rsid w:val="19D2D50C"/>
    <w:rsid w:val="1C38305A"/>
    <w:rsid w:val="1CA97173"/>
    <w:rsid w:val="1EC0EB60"/>
    <w:rsid w:val="218B36D3"/>
    <w:rsid w:val="2480B929"/>
    <w:rsid w:val="27951AF4"/>
    <w:rsid w:val="2AF14EF0"/>
    <w:rsid w:val="2C2C9390"/>
    <w:rsid w:val="2EEB411F"/>
    <w:rsid w:val="2F90A711"/>
    <w:rsid w:val="315363A1"/>
    <w:rsid w:val="36C4DC32"/>
    <w:rsid w:val="3794E282"/>
    <w:rsid w:val="3DD91A90"/>
    <w:rsid w:val="3E23FA66"/>
    <w:rsid w:val="3FADB89E"/>
    <w:rsid w:val="471EBB56"/>
    <w:rsid w:val="47BBCD40"/>
    <w:rsid w:val="481CC8D9"/>
    <w:rsid w:val="48FA2E86"/>
    <w:rsid w:val="4A9DB6C6"/>
    <w:rsid w:val="4E1F8397"/>
    <w:rsid w:val="51588627"/>
    <w:rsid w:val="52954E9D"/>
    <w:rsid w:val="52A5F73A"/>
    <w:rsid w:val="54650115"/>
    <w:rsid w:val="548997BD"/>
    <w:rsid w:val="56B052C8"/>
    <w:rsid w:val="57A71BAA"/>
    <w:rsid w:val="5B3136C1"/>
    <w:rsid w:val="5F295973"/>
    <w:rsid w:val="6219ECC8"/>
    <w:rsid w:val="621D08EF"/>
    <w:rsid w:val="626F28F4"/>
    <w:rsid w:val="66BFAB57"/>
    <w:rsid w:val="696E692B"/>
    <w:rsid w:val="69BBD00D"/>
    <w:rsid w:val="6E046C41"/>
    <w:rsid w:val="6FCA3D3E"/>
    <w:rsid w:val="71CF85BB"/>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A3B0A"/>
  <w15:chartTrackingRefBased/>
  <w15:docId w15:val="{C31462CF-0996-442E-B003-2F6C8E834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1260"/>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2126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Footer">
    <w:name w:val="footer"/>
    <w:basedOn w:val="Normal"/>
    <w:link w:val="FooterChar"/>
    <w:uiPriority w:val="99"/>
    <w:unhideWhenUsed/>
    <w:rsid w:val="00E21260"/>
    <w:pPr>
      <w:tabs>
        <w:tab w:val="center" w:pos="4153"/>
        <w:tab w:val="right" w:pos="8306"/>
      </w:tabs>
    </w:pPr>
  </w:style>
  <w:style w:type="character" w:customStyle="1" w:styleId="FooterChar">
    <w:name w:val="Footer Char"/>
    <w:basedOn w:val="DefaultParagraphFont"/>
    <w:link w:val="Footer"/>
    <w:uiPriority w:val="99"/>
    <w:rsid w:val="00E21260"/>
    <w:rPr>
      <w:rFonts w:ascii="Calibri" w:eastAsia="Calibri" w:hAnsi="Calibri" w:cs="Times New Roman"/>
    </w:rPr>
  </w:style>
  <w:style w:type="character" w:styleId="CommentReference">
    <w:name w:val="annotation reference"/>
    <w:uiPriority w:val="99"/>
    <w:semiHidden/>
    <w:unhideWhenUsed/>
    <w:rsid w:val="00E21260"/>
    <w:rPr>
      <w:sz w:val="16"/>
      <w:szCs w:val="16"/>
    </w:rPr>
  </w:style>
  <w:style w:type="paragraph" w:styleId="CommentText">
    <w:name w:val="annotation text"/>
    <w:basedOn w:val="Normal"/>
    <w:link w:val="CommentTextChar"/>
    <w:uiPriority w:val="99"/>
    <w:unhideWhenUsed/>
    <w:rsid w:val="00E21260"/>
    <w:rPr>
      <w:sz w:val="20"/>
      <w:szCs w:val="20"/>
    </w:rPr>
  </w:style>
  <w:style w:type="character" w:customStyle="1" w:styleId="CommentTextChar">
    <w:name w:val="Comment Text Char"/>
    <w:basedOn w:val="DefaultParagraphFont"/>
    <w:link w:val="CommentText"/>
    <w:uiPriority w:val="99"/>
    <w:rsid w:val="00E21260"/>
    <w:rPr>
      <w:rFonts w:ascii="Calibri" w:eastAsia="Calibri" w:hAnsi="Calibri" w:cs="Times New Roman"/>
      <w:sz w:val="20"/>
      <w:szCs w:val="20"/>
    </w:rPr>
  </w:style>
  <w:style w:type="character" w:styleId="Hyperlink">
    <w:name w:val="Hyperlink"/>
    <w:uiPriority w:val="99"/>
    <w:unhideWhenUsed/>
    <w:rsid w:val="00E21260"/>
    <w:rPr>
      <w:color w:val="0000FF"/>
      <w:u w:val="single"/>
    </w:rPr>
  </w:style>
  <w:style w:type="paragraph" w:styleId="BalloonText">
    <w:name w:val="Balloon Text"/>
    <w:basedOn w:val="Normal"/>
    <w:link w:val="BalloonTextChar"/>
    <w:uiPriority w:val="99"/>
    <w:semiHidden/>
    <w:unhideWhenUsed/>
    <w:rsid w:val="00E212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1260"/>
    <w:rPr>
      <w:rFonts w:ascii="Segoe UI" w:eastAsia="Calibri" w:hAnsi="Segoe UI" w:cs="Segoe UI"/>
      <w:sz w:val="18"/>
      <w:szCs w:val="18"/>
    </w:rPr>
  </w:style>
  <w:style w:type="character" w:customStyle="1" w:styleId="UnresolvedMention1">
    <w:name w:val="Unresolved Mention1"/>
    <w:basedOn w:val="DefaultParagraphFont"/>
    <w:uiPriority w:val="99"/>
    <w:semiHidden/>
    <w:unhideWhenUsed/>
    <w:rsid w:val="00462030"/>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1933E4"/>
    <w:pPr>
      <w:spacing w:line="240" w:lineRule="auto"/>
    </w:pPr>
    <w:rPr>
      <w:b/>
      <w:bCs/>
    </w:rPr>
  </w:style>
  <w:style w:type="character" w:customStyle="1" w:styleId="CommentSubjectChar">
    <w:name w:val="Comment Subject Char"/>
    <w:basedOn w:val="CommentTextChar"/>
    <w:link w:val="CommentSubject"/>
    <w:uiPriority w:val="99"/>
    <w:semiHidden/>
    <w:rsid w:val="001933E4"/>
    <w:rPr>
      <w:rFonts w:ascii="Calibri" w:eastAsia="Calibri" w:hAnsi="Calibri" w:cs="Times New Roman"/>
      <w:b/>
      <w:bCs/>
      <w:sz w:val="20"/>
      <w:szCs w:val="20"/>
    </w:rPr>
  </w:style>
  <w:style w:type="paragraph" w:styleId="ListParagraph">
    <w:name w:val="List Paragraph"/>
    <w:basedOn w:val="Normal"/>
    <w:uiPriority w:val="34"/>
    <w:qFormat/>
    <w:rsid w:val="00FD50FA"/>
    <w:pPr>
      <w:ind w:left="720"/>
      <w:contextualSpacing/>
    </w:pPr>
  </w:style>
  <w:style w:type="paragraph" w:styleId="Header">
    <w:name w:val="header"/>
    <w:basedOn w:val="Normal"/>
    <w:link w:val="HeaderChar"/>
    <w:uiPriority w:val="99"/>
    <w:unhideWhenUsed/>
    <w:rsid w:val="007021BD"/>
    <w:pPr>
      <w:tabs>
        <w:tab w:val="center" w:pos="4153"/>
        <w:tab w:val="right" w:pos="8306"/>
      </w:tabs>
      <w:spacing w:after="0" w:line="240" w:lineRule="auto"/>
    </w:pPr>
  </w:style>
  <w:style w:type="character" w:customStyle="1" w:styleId="HeaderChar">
    <w:name w:val="Header Char"/>
    <w:basedOn w:val="DefaultParagraphFont"/>
    <w:link w:val="Header"/>
    <w:uiPriority w:val="99"/>
    <w:rsid w:val="007021BD"/>
    <w:rPr>
      <w:rFonts w:ascii="Calibri" w:eastAsia="Calibri" w:hAnsi="Calibri" w:cs="Times New Roman"/>
    </w:rPr>
  </w:style>
  <w:style w:type="paragraph" w:styleId="NormalWeb">
    <w:name w:val="Normal (Web)"/>
    <w:basedOn w:val="Normal"/>
    <w:rsid w:val="009C0197"/>
    <w:pPr>
      <w:spacing w:before="100" w:beforeAutospacing="1" w:after="100" w:afterAutospacing="1" w:line="240" w:lineRule="auto"/>
      <w:jc w:val="both"/>
    </w:pPr>
    <w:rPr>
      <w:rFonts w:ascii="Times New Roman" w:eastAsia="Times New Roman" w:hAnsi="Times New Roman"/>
      <w:sz w:val="24"/>
      <w:szCs w:val="24"/>
      <w:lang w:val="en-US"/>
    </w:rPr>
  </w:style>
  <w:style w:type="paragraph" w:styleId="Revision">
    <w:name w:val="Revision"/>
    <w:hidden/>
    <w:uiPriority w:val="99"/>
    <w:semiHidden/>
    <w:rsid w:val="00016FE8"/>
    <w:pPr>
      <w:spacing w:after="0" w:line="240" w:lineRule="auto"/>
    </w:pPr>
    <w:rPr>
      <w:rFonts w:ascii="Calibri" w:eastAsia="Calibri" w:hAnsi="Calibri" w:cs="Times New Roman"/>
    </w:rPr>
  </w:style>
  <w:style w:type="character" w:styleId="UnresolvedMention">
    <w:name w:val="Unresolved Mention"/>
    <w:basedOn w:val="DefaultParagraphFont"/>
    <w:uiPriority w:val="99"/>
    <w:semiHidden/>
    <w:unhideWhenUsed/>
    <w:rsid w:val="002A03B5"/>
    <w:rPr>
      <w:color w:val="605E5C"/>
      <w:shd w:val="clear" w:color="auto" w:fill="E1DFDD"/>
    </w:rPr>
  </w:style>
  <w:style w:type="paragraph" w:styleId="EndnoteText">
    <w:name w:val="endnote text"/>
    <w:basedOn w:val="Normal"/>
    <w:link w:val="EndnoteTextChar"/>
    <w:uiPriority w:val="99"/>
    <w:semiHidden/>
    <w:unhideWhenUsed/>
    <w:rsid w:val="004E778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E7780"/>
    <w:rPr>
      <w:rFonts w:ascii="Calibri" w:eastAsia="Calibri" w:hAnsi="Calibri" w:cs="Times New Roman"/>
      <w:sz w:val="20"/>
      <w:szCs w:val="20"/>
    </w:rPr>
  </w:style>
  <w:style w:type="character" w:styleId="EndnoteReference">
    <w:name w:val="endnote reference"/>
    <w:basedOn w:val="DefaultParagraphFont"/>
    <w:uiPriority w:val="99"/>
    <w:semiHidden/>
    <w:unhideWhenUsed/>
    <w:rsid w:val="004E778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roperties xmlns="http://www.imanage.com/work/xmlschema">
  <documentid>ESB_CONTAINER!106822.1</documentid>
  <senderid>ILZE.KRAMINA</senderid>
  <senderemail>ILZE.KRAMINA@EVERSHEDS-SUTHERLAND.LV</senderemail>
  <lastmodified>2025-04-22T19:33:00.0000000+03:00</lastmodified>
  <database>ESB_CONTAINER</database>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a6778fbf-3c43-4b16-8c59-9b3a8cb6a13a" xsi:nil="true"/>
    <_ip_UnifiedCompliancePolicyProperties xmlns="http://schemas.microsoft.com/sharepoint/v3" xsi:nil="true"/>
    <lcf76f155ced4ddcb4097134ff3c332f xmlns="018bfc1c-0bda-45a5-a2dd-5d129ff05be7">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B353B04DFA487448B7B44446AA9B5B0" ma:contentTypeVersion="17" ma:contentTypeDescription="Create a new document." ma:contentTypeScope="" ma:versionID="f800533a33f0f87302d4ca1484cf8ac2">
  <xsd:schema xmlns:xsd="http://www.w3.org/2001/XMLSchema" xmlns:xs="http://www.w3.org/2001/XMLSchema" xmlns:p="http://schemas.microsoft.com/office/2006/metadata/properties" xmlns:ns1="http://schemas.microsoft.com/sharepoint/v3" xmlns:ns2="018bfc1c-0bda-45a5-a2dd-5d129ff05be7" xmlns:ns3="a6778fbf-3c43-4b16-8c59-9b3a8cb6a13a" targetNamespace="http://schemas.microsoft.com/office/2006/metadata/properties" ma:root="true" ma:fieldsID="0e021cdb378e5c34b2f957fd8bcc982a" ns1:_="" ns2:_="" ns3:_="">
    <xsd:import namespace="http://schemas.microsoft.com/sharepoint/v3"/>
    <xsd:import namespace="018bfc1c-0bda-45a5-a2dd-5d129ff05be7"/>
    <xsd:import namespace="a6778fbf-3c43-4b16-8c59-9b3a8cb6a13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18bfc1c-0bda-45a5-a2dd-5d129ff05b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4b7d3c24-1b46-436d-893a-ba04330708c7"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778fbf-3c43-4b16-8c59-9b3a8cb6a13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c675a42d-e235-4503-8c0b-b81a715d8f63}" ma:internalName="TaxCatchAll" ma:showField="CatchAllData" ma:web="a6778fbf-3c43-4b16-8c59-9b3a8cb6a1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C16867-E448-4CC5-A2D8-DE0034C7959F}">
  <ds:schemaRefs>
    <ds:schemaRef ds:uri="http://www.imanage.com/work/xmlschema"/>
  </ds:schemaRefs>
</ds:datastoreItem>
</file>

<file path=customXml/itemProps2.xml><?xml version="1.0" encoding="utf-8"?>
<ds:datastoreItem xmlns:ds="http://schemas.openxmlformats.org/officeDocument/2006/customXml" ds:itemID="{6527BD5B-663A-4D70-945E-DA24BAA85C6B}">
  <ds:schemaRefs>
    <ds:schemaRef ds:uri="http://schemas.openxmlformats.org/officeDocument/2006/bibliography"/>
  </ds:schemaRefs>
</ds:datastoreItem>
</file>

<file path=customXml/itemProps3.xml><?xml version="1.0" encoding="utf-8"?>
<ds:datastoreItem xmlns:ds="http://schemas.openxmlformats.org/officeDocument/2006/customXml" ds:itemID="{B77622CA-B901-444A-AFF7-D01A86ADD5AB}">
  <ds:schemaRefs>
    <ds:schemaRef ds:uri="http://schemas.microsoft.com/office/2006/metadata/properties"/>
    <ds:schemaRef ds:uri="http://schemas.microsoft.com/office/infopath/2007/PartnerControls"/>
    <ds:schemaRef ds:uri="http://schemas.microsoft.com/sharepoint/v3"/>
    <ds:schemaRef ds:uri="a6778fbf-3c43-4b16-8c59-9b3a8cb6a13a"/>
    <ds:schemaRef ds:uri="018bfc1c-0bda-45a5-a2dd-5d129ff05be7"/>
  </ds:schemaRefs>
</ds:datastoreItem>
</file>

<file path=customXml/itemProps4.xml><?xml version="1.0" encoding="utf-8"?>
<ds:datastoreItem xmlns:ds="http://schemas.openxmlformats.org/officeDocument/2006/customXml" ds:itemID="{1834423E-8FCB-49E3-A55C-C4CD6378A9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18bfc1c-0bda-45a5-a2dd-5d129ff05be7"/>
    <ds:schemaRef ds:uri="a6778fbf-3c43-4b16-8c59-9b3a8cb6a1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1F908A0-B2C5-44A0-B49E-A2097B6B83F8}">
  <ds:schemaRefs>
    <ds:schemaRef ds:uri="http://schemas.microsoft.com/sharepoint/v3/contenttype/forms"/>
  </ds:schemaRefs>
</ds:datastoreItem>
</file>

<file path=docMetadata/LabelInfo.xml><?xml version="1.0" encoding="utf-8"?>
<clbl:labelList xmlns:clbl="http://schemas.microsoft.com/office/2020/mipLabelMetadata">
  <clbl:label id="{b802f925-58db-45de-821f-39d58734365c}" enabled="1" method="Privileged" siteId="{ea88e983-d65a-47b3-adb4-3e1c6d2110d2}" removed="0"/>
</clbl:labelList>
</file>

<file path=docProps/app.xml><?xml version="1.0" encoding="utf-8"?>
<Properties xmlns="http://schemas.openxmlformats.org/officeDocument/2006/extended-properties" xmlns:vt="http://schemas.openxmlformats.org/officeDocument/2006/docPropsVTypes">
  <Template>Normal</Template>
  <TotalTime>5</TotalTime>
  <Pages>10</Pages>
  <Words>17992</Words>
  <Characters>10257</Characters>
  <Application>Microsoft Office Word</Application>
  <DocSecurity>0</DocSecurity>
  <Lines>85</Lines>
  <Paragraphs>56</Paragraphs>
  <ScaleCrop>false</ScaleCrop>
  <HeadingPairs>
    <vt:vector size="2" baseType="variant">
      <vt:variant>
        <vt:lpstr>Title</vt:lpstr>
      </vt:variant>
      <vt:variant>
        <vt:i4>1</vt:i4>
      </vt:variant>
    </vt:vector>
  </HeadingPairs>
  <TitlesOfParts>
    <vt:vector size="1" baseType="lpstr">
      <vt:lpstr/>
    </vt:vector>
  </TitlesOfParts>
  <Company>AST</Company>
  <LinksUpToDate>false</LinksUpToDate>
  <CharactersWithSpaces>28193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Zane Āboliņa</dc:creator>
  <cp:lastModifiedBy>Kaspars Krustkalns</cp:lastModifiedBy>
  <cp:revision>3</cp:revision>
  <dcterms:created xsi:type="dcterms:W3CDTF">2025-09-11T07:36:00Z</dcterms:created>
  <dcterms:modified xsi:type="dcterms:W3CDTF">2025-09-11T07:41:00Z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0x010100FB353B04DFA487448B7B44446AA9B5B0</vt:lpwstr>
  </property>
  <property fmtid="{D5CDD505-2E9C-101B-9397-08002B2CF9AE}" pid="3" name="MediaServiceImageTags">
    <vt:lpwstr/>
  </property>
  <property fmtid="{D5CDD505-2E9C-101B-9397-08002B2CF9AE}" pid="4" name="MSIP_Label_66cffd26-8a8e-4271-ae8c-0448cc98c6fa_ActionId">
    <vt:lpwstr>1ec657b2-6216-4f34-b765-0ab923f58663</vt:lpwstr>
  </property>
  <property fmtid="{D5CDD505-2E9C-101B-9397-08002B2CF9AE}" pid="5" name="MSIP_Label_66cffd26-8a8e-4271-ae8c-0448cc98c6fa_ContentBits">
    <vt:lpwstr>0</vt:lpwstr>
  </property>
  <property fmtid="{D5CDD505-2E9C-101B-9397-08002B2CF9AE}" pid="6" name="MSIP_Label_66cffd26-8a8e-4271-ae8c-0448cc98c6fa_Enabled">
    <vt:lpwstr>true</vt:lpwstr>
  </property>
  <property fmtid="{D5CDD505-2E9C-101B-9397-08002B2CF9AE}" pid="7" name="MSIP_Label_66cffd26-8a8e-4271-ae8c-0448cc98c6fa_Method">
    <vt:lpwstr>Standard</vt:lpwstr>
  </property>
  <property fmtid="{D5CDD505-2E9C-101B-9397-08002B2CF9AE}" pid="8" name="MSIP_Label_66cffd26-8a8e-4271-ae8c-0448cc98c6fa_Name">
    <vt:lpwstr>AST dokumenti</vt:lpwstr>
  </property>
  <property fmtid="{D5CDD505-2E9C-101B-9397-08002B2CF9AE}" pid="9" name="MSIP_Label_66cffd26-8a8e-4271-ae8c-0448cc98c6fa_SetDate">
    <vt:lpwstr>2020-08-14T13:22:45Z</vt:lpwstr>
  </property>
  <property fmtid="{D5CDD505-2E9C-101B-9397-08002B2CF9AE}" pid="10" name="MSIP_Label_66cffd26-8a8e-4271-ae8c-0448cc98c6fa_SiteId">
    <vt:lpwstr>c4c0dd7c-1dfb-4088-9303-96b608da35b3</vt:lpwstr>
  </property>
</Properties>
</file>