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79FCE" w14:textId="00FB5985" w:rsidR="00415CAE" w:rsidRDefault="00415CAE" w:rsidP="00415CAE">
      <w:pPr>
        <w:pStyle w:val="ListParagraph"/>
        <w:spacing w:before="120"/>
        <w:ind w:left="0"/>
        <w:contextualSpacing w:val="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 "Augstsprieguma tīkls"</w:t>
      </w:r>
      <w:r>
        <w:rPr>
          <w:rFonts w:ascii="Arial" w:hAnsi="Arial" w:cs="Arial"/>
          <w:color w:val="000000" w:themeColor="text1"/>
        </w:rPr>
        <w:br/>
        <w:t xml:space="preserve">Dārzciema iela 86, </w:t>
      </w:r>
      <w:r>
        <w:rPr>
          <w:rFonts w:ascii="Arial" w:hAnsi="Arial" w:cs="Arial"/>
          <w:color w:val="000000" w:themeColor="text1"/>
        </w:rPr>
        <w:br/>
        <w:t>Rīga, LV-1073</w:t>
      </w:r>
      <w:r>
        <w:rPr>
          <w:rFonts w:ascii="Arial" w:hAnsi="Arial" w:cs="Arial"/>
          <w:color w:val="000000" w:themeColor="text1"/>
        </w:rPr>
        <w:br/>
        <w:t>e-pasts: ast@ast.lv</w:t>
      </w:r>
    </w:p>
    <w:p w14:paraId="5EDD654F" w14:textId="45A5FA3D" w:rsidR="00415CAE" w:rsidRDefault="00415CAE" w:rsidP="00415CAE">
      <w:pPr>
        <w:pStyle w:val="ListParagraph"/>
        <w:spacing w:before="120"/>
        <w:ind w:left="0"/>
        <w:contextualSpacing w:val="0"/>
        <w:jc w:val="both"/>
        <w:rPr>
          <w:rFonts w:ascii="Arial" w:hAnsi="Arial" w:cs="Arial"/>
          <w:color w:val="000000" w:themeColor="text1"/>
        </w:rPr>
      </w:pPr>
    </w:p>
    <w:p w14:paraId="0B7DD579" w14:textId="77777777" w:rsidR="00415CAE" w:rsidRDefault="00415CAE" w:rsidP="00415CAE">
      <w:pPr>
        <w:pStyle w:val="ListParagraph"/>
        <w:spacing w:before="120"/>
        <w:ind w:left="0"/>
        <w:contextualSpacing w:val="0"/>
        <w:jc w:val="both"/>
        <w:rPr>
          <w:rFonts w:ascii="Arial" w:hAnsi="Arial" w:cs="Arial"/>
          <w:color w:val="000000" w:themeColor="text1"/>
        </w:rPr>
      </w:pPr>
    </w:p>
    <w:p w14:paraId="57FEF85E" w14:textId="7263205B" w:rsidR="00415CAE" w:rsidRDefault="000560F5" w:rsidP="00415CAE">
      <w:pPr>
        <w:pStyle w:val="ListParagraph"/>
        <w:spacing w:before="120"/>
        <w:ind w:left="0"/>
        <w:contextualSpacing w:val="0"/>
        <w:jc w:val="both"/>
        <w:rPr>
          <w:rFonts w:ascii="Arial" w:hAnsi="Arial" w:cs="Arial"/>
          <w:iCs/>
          <w:color w:val="000000" w:themeColor="text1"/>
        </w:rPr>
      </w:pPr>
      <w:proofErr w:type="spellStart"/>
      <w:r w:rsidRPr="00E9655D">
        <w:rPr>
          <w:rFonts w:ascii="Arial" w:hAnsi="Arial" w:cs="Arial"/>
          <w:iCs/>
          <w:color w:val="000000" w:themeColor="text1"/>
        </w:rPr>
        <w:t>Letter</w:t>
      </w:r>
      <w:proofErr w:type="spellEnd"/>
      <w:r w:rsidRPr="00E9655D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E9655D">
        <w:rPr>
          <w:rFonts w:ascii="Arial" w:hAnsi="Arial" w:cs="Arial"/>
          <w:iCs/>
          <w:color w:val="000000" w:themeColor="text1"/>
        </w:rPr>
        <w:t>of</w:t>
      </w:r>
      <w:proofErr w:type="spellEnd"/>
      <w:r w:rsidRPr="00E9655D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E9655D">
        <w:rPr>
          <w:rFonts w:ascii="Arial" w:hAnsi="Arial" w:cs="Arial"/>
          <w:iCs/>
          <w:color w:val="000000" w:themeColor="text1"/>
        </w:rPr>
        <w:t>notification</w:t>
      </w:r>
      <w:proofErr w:type="spellEnd"/>
      <w:r w:rsidRPr="00E9655D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E9655D">
        <w:rPr>
          <w:rFonts w:ascii="Arial" w:hAnsi="Arial" w:cs="Arial"/>
          <w:iCs/>
          <w:color w:val="000000" w:themeColor="text1"/>
        </w:rPr>
        <w:t>for</w:t>
      </w:r>
      <w:proofErr w:type="spellEnd"/>
      <w:r w:rsidRPr="00E9655D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E9655D">
        <w:rPr>
          <w:rFonts w:ascii="Arial" w:hAnsi="Arial" w:cs="Arial"/>
          <w:iCs/>
          <w:color w:val="000000" w:themeColor="text1"/>
        </w:rPr>
        <w:t>electricity</w:t>
      </w:r>
      <w:proofErr w:type="spellEnd"/>
      <w:r w:rsidRPr="00E9655D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E9655D">
        <w:rPr>
          <w:rFonts w:ascii="Arial" w:hAnsi="Arial" w:cs="Arial"/>
          <w:iCs/>
          <w:color w:val="000000" w:themeColor="text1"/>
        </w:rPr>
        <w:t>trade</w:t>
      </w:r>
      <w:proofErr w:type="spellEnd"/>
      <w:r w:rsidRPr="00E9655D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E9655D">
        <w:rPr>
          <w:rFonts w:ascii="Arial" w:hAnsi="Arial" w:cs="Arial"/>
          <w:iCs/>
          <w:color w:val="000000" w:themeColor="text1"/>
        </w:rPr>
        <w:t>with</w:t>
      </w:r>
      <w:proofErr w:type="spellEnd"/>
      <w:r w:rsidRPr="00E9655D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E9655D">
        <w:rPr>
          <w:rFonts w:ascii="Arial" w:hAnsi="Arial" w:cs="Arial"/>
          <w:iCs/>
          <w:color w:val="000000" w:themeColor="text1"/>
        </w:rPr>
        <w:t>Russia</w:t>
      </w:r>
      <w:proofErr w:type="spellEnd"/>
    </w:p>
    <w:p w14:paraId="5FDD377F" w14:textId="77777777" w:rsidR="000560F5" w:rsidRDefault="000560F5" w:rsidP="00415CAE">
      <w:pPr>
        <w:pStyle w:val="ListParagraph"/>
        <w:spacing w:before="120"/>
        <w:ind w:left="0"/>
        <w:contextualSpacing w:val="0"/>
        <w:jc w:val="both"/>
        <w:rPr>
          <w:rFonts w:ascii="Arial" w:hAnsi="Arial" w:cs="Arial"/>
          <w:color w:val="000000" w:themeColor="text1"/>
        </w:rPr>
      </w:pPr>
    </w:p>
    <w:p w14:paraId="699EB20A" w14:textId="77777777" w:rsidR="008405BA" w:rsidRDefault="008405BA" w:rsidP="00A2158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An </w:t>
      </w:r>
      <w:proofErr w:type="spellStart"/>
      <w:r w:rsidRPr="00161030">
        <w:rPr>
          <w:rFonts w:ascii="Arial" w:hAnsi="Arial" w:cs="Arial"/>
          <w:sz w:val="24"/>
          <w:szCs w:val="24"/>
        </w:rPr>
        <w:t>market</w:t>
      </w:r>
      <w:proofErr w:type="spellEnd"/>
      <w:r w:rsidRPr="00161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1030">
        <w:rPr>
          <w:rFonts w:ascii="Arial" w:hAnsi="Arial" w:cs="Arial"/>
          <w:sz w:val="24"/>
          <w:szCs w:val="24"/>
        </w:rPr>
        <w:t>participant</w:t>
      </w:r>
      <w:proofErr w:type="spellEnd"/>
      <w:r w:rsidRPr="00161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registered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in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Latvia [</w:t>
      </w:r>
      <w:proofErr w:type="spellStart"/>
      <w:r w:rsidRPr="00E9655D">
        <w:rPr>
          <w:rFonts w:ascii="Arial" w:hAnsi="Arial" w:cs="Arial"/>
          <w:i/>
          <w:sz w:val="24"/>
          <w:szCs w:val="24"/>
        </w:rPr>
        <w:t>market</w:t>
      </w:r>
      <w:proofErr w:type="spellEnd"/>
      <w:r w:rsidRPr="00E965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i/>
          <w:sz w:val="24"/>
          <w:szCs w:val="24"/>
        </w:rPr>
        <w:t>participant</w:t>
      </w:r>
      <w:proofErr w:type="spellEnd"/>
      <w:r w:rsidRPr="00E9655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i/>
          <w:color w:val="000000" w:themeColor="text1"/>
          <w:sz w:val="24"/>
          <w:szCs w:val="24"/>
        </w:rPr>
        <w:t>name</w:t>
      </w:r>
      <w:proofErr w:type="spellEnd"/>
      <w:r w:rsidRPr="00E9655D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proofErr w:type="spellStart"/>
      <w:r w:rsidRPr="00E9655D">
        <w:rPr>
          <w:rFonts w:ascii="Arial" w:hAnsi="Arial" w:cs="Arial"/>
          <w:i/>
          <w:color w:val="000000" w:themeColor="text1"/>
          <w:sz w:val="24"/>
          <w:szCs w:val="24"/>
        </w:rPr>
        <w:t>registration</w:t>
      </w:r>
      <w:proofErr w:type="spellEnd"/>
      <w:r w:rsidRPr="00E9655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i/>
          <w:color w:val="000000" w:themeColor="text1"/>
          <w:sz w:val="24"/>
          <w:szCs w:val="24"/>
        </w:rPr>
        <w:t>number</w:t>
      </w:r>
      <w:proofErr w:type="spellEnd"/>
      <w:r w:rsidRPr="00E9655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i/>
          <w:color w:val="000000" w:themeColor="text1"/>
          <w:sz w:val="24"/>
          <w:szCs w:val="24"/>
        </w:rPr>
        <w:t>in</w:t>
      </w:r>
      <w:proofErr w:type="spellEnd"/>
      <w:r w:rsidRPr="00E9655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i/>
          <w:color w:val="000000" w:themeColor="text1"/>
          <w:sz w:val="24"/>
          <w:szCs w:val="24"/>
        </w:rPr>
        <w:t>the</w:t>
      </w:r>
      <w:proofErr w:type="spellEnd"/>
      <w:r w:rsidRPr="00E9655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i/>
          <w:color w:val="000000" w:themeColor="text1"/>
          <w:sz w:val="24"/>
          <w:szCs w:val="24"/>
        </w:rPr>
        <w:t>register</w:t>
      </w:r>
      <w:proofErr w:type="spellEnd"/>
      <w:r w:rsidRPr="00E9655D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proofErr w:type="spellStart"/>
      <w:r w:rsidRPr="00E9655D">
        <w:rPr>
          <w:rFonts w:ascii="Arial" w:hAnsi="Arial" w:cs="Arial"/>
          <w:i/>
          <w:color w:val="000000" w:themeColor="text1"/>
          <w:sz w:val="24"/>
          <w:szCs w:val="24"/>
        </w:rPr>
        <w:t>registration</w:t>
      </w:r>
      <w:proofErr w:type="spellEnd"/>
      <w:r w:rsidRPr="00E9655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i/>
          <w:color w:val="000000" w:themeColor="text1"/>
          <w:sz w:val="24"/>
          <w:szCs w:val="24"/>
        </w:rPr>
        <w:t>number</w:t>
      </w:r>
      <w:proofErr w:type="spellEnd"/>
      <w:r w:rsidRPr="00E9655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i/>
          <w:color w:val="000000" w:themeColor="text1"/>
          <w:sz w:val="24"/>
          <w:szCs w:val="24"/>
        </w:rPr>
        <w:t>in</w:t>
      </w:r>
      <w:proofErr w:type="spellEnd"/>
      <w:r w:rsidRPr="00E9655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i/>
          <w:color w:val="000000" w:themeColor="text1"/>
          <w:sz w:val="24"/>
          <w:szCs w:val="24"/>
        </w:rPr>
        <w:t>the</w:t>
      </w:r>
      <w:proofErr w:type="spellEnd"/>
      <w:r w:rsidRPr="00E9655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i/>
          <w:color w:val="000000" w:themeColor="text1"/>
          <w:sz w:val="24"/>
          <w:szCs w:val="24"/>
        </w:rPr>
        <w:t>register</w:t>
      </w:r>
      <w:proofErr w:type="spellEnd"/>
      <w:r w:rsidRPr="00E9655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i/>
          <w:color w:val="000000" w:themeColor="text1"/>
          <w:sz w:val="24"/>
          <w:szCs w:val="24"/>
        </w:rPr>
        <w:t>of</w:t>
      </w:r>
      <w:proofErr w:type="spellEnd"/>
      <w:r w:rsidRPr="00E9655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i/>
          <w:color w:val="000000" w:themeColor="text1"/>
          <w:sz w:val="24"/>
          <w:szCs w:val="24"/>
        </w:rPr>
        <w:t>electricity</w:t>
      </w:r>
      <w:proofErr w:type="spellEnd"/>
      <w:r w:rsidRPr="00E9655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i/>
          <w:sz w:val="24"/>
          <w:szCs w:val="24"/>
        </w:rPr>
        <w:t>market</w:t>
      </w:r>
      <w:proofErr w:type="spellEnd"/>
      <w:r w:rsidRPr="00E965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i/>
          <w:sz w:val="24"/>
          <w:szCs w:val="24"/>
        </w:rPr>
        <w:t>participants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]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is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cooperation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partner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of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an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electricity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trader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in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Russia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who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is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entitled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perform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import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and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export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transactions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and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trade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in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Russian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electricity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in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Latvian-Russian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import /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export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bidding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zones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(LRI, LRE).</w:t>
      </w:r>
    </w:p>
    <w:p w14:paraId="7915A204" w14:textId="77777777" w:rsidR="008405BA" w:rsidRDefault="008405BA" w:rsidP="00A2158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Planned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date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of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commencement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of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electricity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trade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[</w:t>
      </w:r>
      <w:proofErr w:type="spellStart"/>
      <w:r w:rsidRPr="00E9655D">
        <w:rPr>
          <w:rFonts w:ascii="Arial" w:hAnsi="Arial" w:cs="Arial"/>
          <w:i/>
          <w:color w:val="000000" w:themeColor="text1"/>
          <w:sz w:val="24"/>
          <w:szCs w:val="24"/>
        </w:rPr>
        <w:t>date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]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in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Latvian-Russian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import /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export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bidding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zones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DDE34B5" w14:textId="77777777" w:rsidR="008405BA" w:rsidRPr="00E77323" w:rsidRDefault="008405BA" w:rsidP="00A215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Taking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into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account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above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61030">
        <w:rPr>
          <w:rFonts w:ascii="Arial" w:hAnsi="Arial" w:cs="Arial"/>
          <w:sz w:val="24"/>
          <w:szCs w:val="24"/>
        </w:rPr>
        <w:t>market</w:t>
      </w:r>
      <w:proofErr w:type="spellEnd"/>
      <w:r w:rsidRPr="001610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1030">
        <w:rPr>
          <w:rFonts w:ascii="Arial" w:hAnsi="Arial" w:cs="Arial"/>
          <w:sz w:val="24"/>
          <w:szCs w:val="24"/>
        </w:rPr>
        <w:t>participant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requests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JSC Augstsprieguma tīkls to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conclude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an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Agreement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on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amendments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System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Usage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9655D">
        <w:rPr>
          <w:rFonts w:ascii="Arial" w:hAnsi="Arial" w:cs="Arial"/>
          <w:color w:val="000000" w:themeColor="text1"/>
          <w:sz w:val="24"/>
          <w:szCs w:val="24"/>
        </w:rPr>
        <w:t>Agreement</w:t>
      </w:r>
      <w:proofErr w:type="spellEnd"/>
      <w:r w:rsidRPr="00E9655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B0DE4C" w14:textId="77777777" w:rsidR="00415CAE" w:rsidRDefault="00415CAE" w:rsidP="00415CAE">
      <w:pPr>
        <w:pStyle w:val="ListParagraph"/>
        <w:spacing w:before="120"/>
        <w:ind w:left="0"/>
        <w:contextualSpacing w:val="0"/>
        <w:jc w:val="both"/>
        <w:rPr>
          <w:rFonts w:ascii="Arial" w:hAnsi="Arial" w:cs="Arial"/>
          <w:color w:val="000000" w:themeColor="text1"/>
        </w:rPr>
      </w:pPr>
    </w:p>
    <w:p w14:paraId="5651A062" w14:textId="77777777" w:rsidR="00415CAE" w:rsidRDefault="00415CAE" w:rsidP="00415CAE">
      <w:pPr>
        <w:pStyle w:val="ListParagraph"/>
        <w:spacing w:before="120"/>
        <w:ind w:left="0"/>
        <w:contextualSpacing w:val="0"/>
        <w:jc w:val="both"/>
        <w:rPr>
          <w:rFonts w:ascii="Arial" w:hAnsi="Arial" w:cs="Arial"/>
          <w:color w:val="000000" w:themeColor="text1"/>
        </w:rPr>
      </w:pPr>
    </w:p>
    <w:p w14:paraId="61F8DB1B" w14:textId="7BAD1475" w:rsidR="00415CAE" w:rsidRDefault="000560F5" w:rsidP="00415CAE">
      <w:pPr>
        <w:pStyle w:val="ListParagraph"/>
        <w:spacing w:before="120"/>
        <w:ind w:left="0"/>
        <w:contextualSpacing w:val="0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Date</w:t>
      </w:r>
      <w:proofErr w:type="spellEnd"/>
    </w:p>
    <w:p w14:paraId="59AF8901" w14:textId="6ABCC907" w:rsidR="00415CAE" w:rsidRDefault="000560F5" w:rsidP="00415CAE">
      <w:pPr>
        <w:pStyle w:val="ListParagraph"/>
        <w:spacing w:before="120"/>
        <w:ind w:left="5760" w:firstLine="720"/>
        <w:contextualSpacing w:val="0"/>
        <w:jc w:val="right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Signature</w:t>
      </w:r>
      <w:proofErr w:type="spellEnd"/>
      <w:r w:rsidR="00415CAE">
        <w:rPr>
          <w:rFonts w:ascii="Arial" w:hAnsi="Arial" w:cs="Arial"/>
          <w:color w:val="000000" w:themeColor="text1"/>
        </w:rPr>
        <w:tab/>
      </w:r>
      <w:r w:rsidR="00415CAE">
        <w:rPr>
          <w:rFonts w:ascii="Arial" w:hAnsi="Arial" w:cs="Arial"/>
          <w:color w:val="000000" w:themeColor="text1"/>
        </w:rPr>
        <w:tab/>
      </w:r>
      <w:r w:rsidR="00415CAE">
        <w:rPr>
          <w:rFonts w:ascii="Arial" w:hAnsi="Arial" w:cs="Arial"/>
          <w:color w:val="000000" w:themeColor="text1"/>
        </w:rPr>
        <w:tab/>
      </w:r>
      <w:r w:rsidR="00415CAE">
        <w:rPr>
          <w:rFonts w:ascii="Arial" w:hAnsi="Arial" w:cs="Arial"/>
          <w:color w:val="000000" w:themeColor="text1"/>
        </w:rPr>
        <w:tab/>
      </w:r>
      <w:r w:rsidR="00415CAE">
        <w:rPr>
          <w:rFonts w:ascii="Arial" w:hAnsi="Arial" w:cs="Arial"/>
          <w:color w:val="000000" w:themeColor="text1"/>
        </w:rPr>
        <w:tab/>
      </w:r>
      <w:r w:rsidR="00415CAE">
        <w:rPr>
          <w:rFonts w:ascii="Arial" w:hAnsi="Arial" w:cs="Arial"/>
          <w:color w:val="000000" w:themeColor="text1"/>
        </w:rPr>
        <w:tab/>
      </w:r>
      <w:r w:rsidR="00415CAE">
        <w:rPr>
          <w:rFonts w:ascii="Arial" w:hAnsi="Arial" w:cs="Arial"/>
          <w:color w:val="000000" w:themeColor="text1"/>
        </w:rPr>
        <w:tab/>
      </w:r>
      <w:r w:rsidR="00415CAE">
        <w:rPr>
          <w:rFonts w:ascii="Arial" w:hAnsi="Arial" w:cs="Arial"/>
          <w:color w:val="000000" w:themeColor="text1"/>
        </w:rPr>
        <w:tab/>
      </w:r>
      <w:r w:rsidR="00415CAE">
        <w:rPr>
          <w:rFonts w:ascii="Arial" w:hAnsi="Arial" w:cs="Arial"/>
          <w:color w:val="000000" w:themeColor="text1"/>
        </w:rPr>
        <w:tab/>
      </w:r>
    </w:p>
    <w:p w14:paraId="57B4C9FF" w14:textId="77777777" w:rsidR="00B21FBA" w:rsidRDefault="00B21FBA"/>
    <w:sectPr w:rsidR="00B21F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55470" w14:textId="77777777" w:rsidR="007705C5" w:rsidRDefault="007705C5" w:rsidP="00415CAE">
      <w:pPr>
        <w:spacing w:after="0" w:line="240" w:lineRule="auto"/>
      </w:pPr>
      <w:r>
        <w:separator/>
      </w:r>
    </w:p>
  </w:endnote>
  <w:endnote w:type="continuationSeparator" w:id="0">
    <w:p w14:paraId="5391500A" w14:textId="77777777" w:rsidR="007705C5" w:rsidRDefault="007705C5" w:rsidP="0041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C57AC" w14:textId="77777777" w:rsidR="007705C5" w:rsidRDefault="007705C5" w:rsidP="00415CAE">
      <w:pPr>
        <w:spacing w:after="0" w:line="240" w:lineRule="auto"/>
      </w:pPr>
      <w:r>
        <w:separator/>
      </w:r>
    </w:p>
  </w:footnote>
  <w:footnote w:type="continuationSeparator" w:id="0">
    <w:p w14:paraId="42A31E9B" w14:textId="77777777" w:rsidR="007705C5" w:rsidRDefault="007705C5" w:rsidP="00415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AE"/>
    <w:rsid w:val="000560F5"/>
    <w:rsid w:val="00415CAE"/>
    <w:rsid w:val="007705C5"/>
    <w:rsid w:val="008405BA"/>
    <w:rsid w:val="00A21589"/>
    <w:rsid w:val="00B2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160CF"/>
  <w15:chartTrackingRefBased/>
  <w15:docId w15:val="{DCB3C32A-3292-4B07-96FF-8CF4F82A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CA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727</Characters>
  <Application>Microsoft Office Word</Application>
  <DocSecurity>0</DocSecurity>
  <Lines>12</Lines>
  <Paragraphs>6</Paragraphs>
  <ScaleCrop>false</ScaleCrop>
  <Company>AST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Sproģis</dc:creator>
  <cp:keywords/>
  <dc:description/>
  <cp:lastModifiedBy>Andris Sproģis</cp:lastModifiedBy>
  <cp:revision>4</cp:revision>
  <dcterms:created xsi:type="dcterms:W3CDTF">2020-10-30T11:07:00Z</dcterms:created>
  <dcterms:modified xsi:type="dcterms:W3CDTF">2020-10-30T11:09:00Z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2020-10-30T11:00:45Z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6537a974-8a9c-4249-92dc-8101a1404a52</vt:lpwstr>
  </property>
  <property fmtid="{D5CDD505-2E9C-101B-9397-08002B2CF9AE}" pid="8" name="MSIP_Label_66cffd26-8a8e-4271-ae8c-0448cc98c6fa_ContentBits">
    <vt:lpwstr>0</vt:lpwstr>
  </property>
</Properties>
</file>