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E7" w:rsidRDefault="00D42425" w:rsidP="002853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FB9" w:rsidRDefault="00D42425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2FA1" w:rsidRPr="00F30C1C" w:rsidRDefault="00D42425" w:rsidP="00285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</w:tblGrid>
      <w:tr w:rsidR="00BB5111" w:rsidTr="00456702">
        <w:tc>
          <w:tcPr>
            <w:tcW w:w="2235" w:type="dxa"/>
          </w:tcPr>
          <w:p w:rsidR="00B12680" w:rsidRPr="00CD00D9" w:rsidRDefault="00D42425" w:rsidP="00D41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23.01.2019.</w:t>
            </w:r>
          </w:p>
        </w:tc>
        <w:tc>
          <w:tcPr>
            <w:tcW w:w="3402" w:type="dxa"/>
          </w:tcPr>
          <w:p w:rsidR="00B12680" w:rsidRPr="00CD00D9" w:rsidRDefault="00D42425" w:rsidP="007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0D9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Pr="003F1098">
              <w:rPr>
                <w:rFonts w:ascii="Times New Roman" w:hAnsi="Times New Roman" w:cs="Times New Roman"/>
                <w:sz w:val="24"/>
                <w:szCs w:val="24"/>
              </w:rPr>
              <w:t>2.5/2019/249</w:t>
            </w:r>
          </w:p>
        </w:tc>
      </w:tr>
    </w:tbl>
    <w:p w:rsidR="001419F0" w:rsidRPr="00661266" w:rsidRDefault="00D42425" w:rsidP="001419F0">
      <w:pPr>
        <w:rPr>
          <w:rFonts w:ascii="Times New Roman" w:hAnsi="Times New Roman" w:cs="Times New Roman"/>
          <w:sz w:val="24"/>
          <w:szCs w:val="24"/>
        </w:rPr>
      </w:pPr>
      <w:r w:rsidRPr="006612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4678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B5111" w:rsidTr="000F7C06">
        <w:tc>
          <w:tcPr>
            <w:tcW w:w="4678" w:type="dxa"/>
          </w:tcPr>
          <w:p w:rsidR="001419F0" w:rsidRPr="00661266" w:rsidRDefault="00D42425" w:rsidP="002518C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8C7">
              <w:rPr>
                <w:rFonts w:ascii="Times New Roman" w:hAnsi="Times New Roman" w:cs="Times New Roman"/>
                <w:sz w:val="24"/>
                <w:szCs w:val="24"/>
              </w:rPr>
              <w:t>Sarunu procedūras pretendentiem</w:t>
            </w:r>
          </w:p>
        </w:tc>
      </w:tr>
    </w:tbl>
    <w:p w:rsidR="001419F0" w:rsidRPr="00661266" w:rsidRDefault="00D42425" w:rsidP="00D413BB">
      <w:pPr>
        <w:rPr>
          <w:rFonts w:ascii="Times New Roman" w:hAnsi="Times New Roman" w:cs="Times New Roman"/>
          <w:sz w:val="24"/>
          <w:szCs w:val="24"/>
        </w:rPr>
      </w:pPr>
    </w:p>
    <w:p w:rsidR="00772C36" w:rsidRPr="00F30C1C" w:rsidRDefault="00D42425">
      <w:pPr>
        <w:rPr>
          <w:rFonts w:ascii="Times New Roman" w:hAnsi="Times New Roman" w:cs="Times New Roman"/>
          <w:sz w:val="24"/>
          <w:szCs w:val="24"/>
        </w:rPr>
      </w:pPr>
      <w:r w:rsidRPr="00F30C1C">
        <w:rPr>
          <w:rFonts w:ascii="Times New Roman" w:hAnsi="Times New Roman" w:cs="Times New Roman"/>
          <w:sz w:val="24"/>
          <w:szCs w:val="24"/>
        </w:rPr>
        <w:t>Par sarunu procedūru Nr.AST2018/118 "Datu analīzes platformas ieviešana un uzturēšana" - atbildes uz pretendentu jautājumiem</w:t>
      </w:r>
    </w:p>
    <w:p w:rsidR="00D413BB" w:rsidRPr="00F30C1C" w:rsidRDefault="00D42425" w:rsidP="0071062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518C7" w:rsidRPr="002518C7" w:rsidRDefault="00D42425" w:rsidP="002518C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8C7">
        <w:rPr>
          <w:rFonts w:ascii="Times New Roman" w:hAnsi="Times New Roman" w:cs="Times New Roman"/>
          <w:color w:val="000000"/>
          <w:sz w:val="24"/>
          <w:szCs w:val="24"/>
        </w:rPr>
        <w:t>Ļ. cien. dāmas / a. god. kungi!</w:t>
      </w:r>
    </w:p>
    <w:p w:rsidR="002518C7" w:rsidRPr="002518C7" w:rsidRDefault="00D42425" w:rsidP="009726F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8C7">
        <w:rPr>
          <w:rFonts w:ascii="Times New Roman" w:hAnsi="Times New Roman" w:cs="Times New Roman"/>
          <w:color w:val="000000"/>
          <w:sz w:val="24"/>
          <w:szCs w:val="24"/>
        </w:rPr>
        <w:t xml:space="preserve">Ar šo vēstuli sniedzam </w:t>
      </w:r>
      <w:r w:rsidRPr="002518C7">
        <w:rPr>
          <w:rFonts w:ascii="Times New Roman" w:hAnsi="Times New Roman" w:cs="Times New Roman"/>
          <w:color w:val="000000"/>
          <w:sz w:val="24"/>
          <w:szCs w:val="24"/>
        </w:rPr>
        <w:t>atbildes uz pretendentu jautājumiem.</w:t>
      </w:r>
    </w:p>
    <w:p w:rsidR="002518C7" w:rsidRDefault="00D42425" w:rsidP="001B7C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Jautājums: Kādā mērā AST sistēmas ir saistītas ar Latvenergo (LE)?</w:t>
      </w:r>
    </w:p>
    <w:p w:rsidR="005D53AC" w:rsidRPr="005D53AC" w:rsidRDefault="00D42425">
      <w:pPr>
        <w:pStyle w:val="ListParagraph"/>
        <w:spacing w:before="240" w:after="240"/>
        <w:contextualSpacing w:val="0"/>
        <w:jc w:val="both"/>
      </w:pPr>
      <w:r w:rsidRPr="009726FD">
        <w:rPr>
          <w:rFonts w:ascii="Times New Roman" w:hAnsi="Times New Roman" w:cs="Times New Roman"/>
          <w:i/>
          <w:sz w:val="24"/>
          <w:szCs w:val="24"/>
        </w:rPr>
        <w:t xml:space="preserve">Atbilde: Datu analīzes platformas ieviešanas projekta ietvaros AST sistēmas nebūs saistītas ar Latvenergo sistēmām. Nākotnes perspektīvā datu noliktavā </w:t>
      </w:r>
      <w:r w:rsidRPr="009726FD">
        <w:rPr>
          <w:rFonts w:ascii="Times New Roman" w:hAnsi="Times New Roman" w:cs="Times New Roman"/>
          <w:i/>
          <w:sz w:val="24"/>
          <w:szCs w:val="24"/>
        </w:rPr>
        <w:t>jāspēj pievienot datu avotus, veikt datu transformācijas un ielādi arī no ārējām sistēmām, kuri neatrodas AST infrastruktūrā.</w:t>
      </w:r>
    </w:p>
    <w:p w:rsidR="009726FD" w:rsidRDefault="00D42425" w:rsidP="005D53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Jautājums: Kāds ir datu noliktavas ieviešanas plāns?</w:t>
      </w:r>
    </w:p>
    <w:p w:rsidR="009726FD" w:rsidRDefault="00D42425" w:rsidP="001B7C90">
      <w:pPr>
        <w:pStyle w:val="ListParagraph"/>
        <w:spacing w:before="240" w:after="24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368">
        <w:rPr>
          <w:rFonts w:ascii="Times New Roman" w:hAnsi="Times New Roman" w:cs="Times New Roman"/>
          <w:i/>
          <w:sz w:val="24"/>
          <w:szCs w:val="24"/>
        </w:rPr>
        <w:t xml:space="preserve">Atbilde: </w:t>
      </w:r>
      <w:r>
        <w:rPr>
          <w:rFonts w:ascii="Times New Roman" w:hAnsi="Times New Roman" w:cs="Times New Roman"/>
          <w:i/>
          <w:sz w:val="24"/>
          <w:szCs w:val="24"/>
        </w:rPr>
        <w:t>Projekta plānā n</w:t>
      </w:r>
      <w:r w:rsidRPr="00F82368">
        <w:rPr>
          <w:rFonts w:ascii="Times New Roman" w:hAnsi="Times New Roman" w:cs="Times New Roman"/>
          <w:i/>
          <w:sz w:val="24"/>
          <w:szCs w:val="24"/>
        </w:rPr>
        <w:t>etika izdalīts atsevišķs</w:t>
      </w:r>
      <w:r>
        <w:rPr>
          <w:rFonts w:ascii="Times New Roman" w:hAnsi="Times New Roman" w:cs="Times New Roman"/>
          <w:i/>
          <w:sz w:val="24"/>
          <w:szCs w:val="24"/>
        </w:rPr>
        <w:t xml:space="preserve"> solis</w:t>
      </w:r>
      <w:r w:rsidRPr="00F82368">
        <w:rPr>
          <w:rFonts w:ascii="Times New Roman" w:hAnsi="Times New Roman" w:cs="Times New Roman"/>
          <w:i/>
          <w:sz w:val="24"/>
          <w:szCs w:val="24"/>
        </w:rPr>
        <w:t xml:space="preserve"> datu noliktavas ievie</w:t>
      </w:r>
      <w:r w:rsidRPr="00F82368">
        <w:rPr>
          <w:rFonts w:ascii="Times New Roman" w:hAnsi="Times New Roman" w:cs="Times New Roman"/>
          <w:i/>
          <w:sz w:val="24"/>
          <w:szCs w:val="24"/>
        </w:rPr>
        <w:t>šana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F82368">
        <w:rPr>
          <w:rFonts w:ascii="Times New Roman" w:hAnsi="Times New Roman" w:cs="Times New Roman"/>
          <w:i/>
          <w:sz w:val="24"/>
          <w:szCs w:val="24"/>
        </w:rPr>
        <w:t xml:space="preserve">. Datu noliktavas arhitektūras plānošana, izveidošana un konfigurēšana ir paredzēta kā daļa no nolikuma 4. pielikuma "Tehniskā specifikācija" 5. sadaļā pievienotā laika grafika aktivitātēm: 1) BI infrastruktūras un risinājuma uzstādīšana, 2) Prasībās </w:t>
      </w:r>
      <w:r w:rsidRPr="00F82368">
        <w:rPr>
          <w:rFonts w:ascii="Times New Roman" w:hAnsi="Times New Roman" w:cs="Times New Roman"/>
          <w:i/>
          <w:sz w:val="24"/>
          <w:szCs w:val="24"/>
        </w:rPr>
        <w:t xml:space="preserve">definēto atskaišu ieviešana. </w:t>
      </w:r>
      <w:r>
        <w:rPr>
          <w:rFonts w:ascii="Times New Roman" w:hAnsi="Times New Roman" w:cs="Times New Roman"/>
          <w:i/>
          <w:sz w:val="24"/>
          <w:szCs w:val="24"/>
        </w:rPr>
        <w:t>Pasūtītājs sagaida ka Pretendenti iesniedz precizētu p</w:t>
      </w:r>
      <w:r w:rsidRPr="00F82368">
        <w:rPr>
          <w:rFonts w:ascii="Times New Roman" w:hAnsi="Times New Roman" w:cs="Times New Roman"/>
          <w:i/>
          <w:sz w:val="24"/>
          <w:szCs w:val="24"/>
        </w:rPr>
        <w:t>rojekta plān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F82368">
        <w:rPr>
          <w:rFonts w:ascii="Times New Roman" w:hAnsi="Times New Roman" w:cs="Times New Roman"/>
          <w:i/>
          <w:sz w:val="24"/>
          <w:szCs w:val="24"/>
        </w:rPr>
        <w:t>, kur datu noliktavas ieviešana var tikt izdalīta kā atsevišķa aktivitāte.</w:t>
      </w:r>
    </w:p>
    <w:p w:rsidR="00F82368" w:rsidRDefault="00D42425" w:rsidP="001B7C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Jautājums: Vai projekta ieviešanas (nodošanas) laiks ir saistīts ar kādu limitējošu f</w:t>
      </w:r>
      <w:r>
        <w:rPr>
          <w:rFonts w:ascii="Times New Roman" w:hAnsi="Times New Roman" w:cs="Times New Roman"/>
          <w:sz w:val="24"/>
          <w:szCs w:val="24"/>
        </w:rPr>
        <w:t>aktoru?</w:t>
      </w:r>
    </w:p>
    <w:p w:rsidR="001B7C90" w:rsidRDefault="00D42425" w:rsidP="001B7C90">
      <w:pPr>
        <w:pStyle w:val="ListParagraph"/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368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i/>
          <w:sz w:val="24"/>
          <w:szCs w:val="24"/>
        </w:rPr>
        <w:t xml:space="preserve"> Projekta ieviešanas laiks nav saistīts ar kādu limitējošu faktoru. N</w:t>
      </w:r>
      <w:r w:rsidRPr="000F049F">
        <w:rPr>
          <w:rFonts w:ascii="Times New Roman" w:hAnsi="Times New Roman" w:cs="Times New Roman"/>
          <w:i/>
          <w:sz w:val="24"/>
          <w:szCs w:val="24"/>
        </w:rPr>
        <w:t>olikuma 4. pielikuma "Tehniskā specifikācija" 5. sadaļā</w:t>
      </w:r>
      <w:r>
        <w:rPr>
          <w:rFonts w:ascii="Times New Roman" w:hAnsi="Times New Roman" w:cs="Times New Roman"/>
          <w:i/>
          <w:sz w:val="24"/>
          <w:szCs w:val="24"/>
        </w:rPr>
        <w:t xml:space="preserve"> "Projekta laika grafiks" norādītie 11 mēneši ir norādīti izrietot no Pasūtītāja izpratnes par šāda veida projekta īstenošanas ilgumu.</w:t>
      </w:r>
      <w:r>
        <w:rPr>
          <w:rFonts w:ascii="Times New Roman" w:hAnsi="Times New Roman" w:cs="Times New Roman"/>
          <w:i/>
          <w:sz w:val="24"/>
          <w:szCs w:val="24"/>
        </w:rPr>
        <w:t xml:space="preserve"> Norādām, ka sniegtais laika grafiks ir indikatīvs, un pretendentiem Piedāvājuma ietvaros ir jāiesniedz precizēts projekta</w:t>
      </w:r>
      <w:r>
        <w:rPr>
          <w:rFonts w:ascii="Times New Roman" w:hAnsi="Times New Roman" w:cs="Times New Roman"/>
          <w:i/>
          <w:sz w:val="24"/>
          <w:szCs w:val="24"/>
        </w:rPr>
        <w:t xml:space="preserve"> plāns.</w:t>
      </w:r>
    </w:p>
    <w:p w:rsidR="00D97030" w:rsidRDefault="00D42425" w:rsidP="001B7C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Jautājums: Kā šobrīd tiek veidotas atskaites un kā tiek nodrošināta datu "tīrība"?</w:t>
      </w:r>
    </w:p>
    <w:p w:rsidR="001B7C90" w:rsidRDefault="00D42425" w:rsidP="001B7C90">
      <w:pPr>
        <w:pStyle w:val="ListParagraph"/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368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i/>
          <w:sz w:val="24"/>
          <w:szCs w:val="24"/>
        </w:rPr>
        <w:t xml:space="preserve"> Šobrīd atskaites tiek veidotas manuāli, AST darbiniekiem izeksportējot datus no datu avotiem, un veidojot atskaites MS Excel programmā.</w:t>
      </w:r>
    </w:p>
    <w:p w:rsidR="001B7C90" w:rsidRPr="001B7C90" w:rsidRDefault="00D42425" w:rsidP="00DB0413"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7C90">
        <w:rPr>
          <w:rFonts w:ascii="Times New Roman" w:hAnsi="Times New Roman" w:cs="Times New Roman"/>
          <w:sz w:val="24"/>
          <w:szCs w:val="24"/>
        </w:rPr>
        <w:lastRenderedPageBreak/>
        <w:t xml:space="preserve">Jautājums: Nolikuma </w:t>
      </w:r>
      <w:r w:rsidRPr="001B7C90">
        <w:rPr>
          <w:rFonts w:ascii="Times New Roman" w:hAnsi="Times New Roman" w:cs="Times New Roman"/>
          <w:sz w:val="24"/>
          <w:szCs w:val="24"/>
        </w:rPr>
        <w:t>punktā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C90">
        <w:rPr>
          <w:rFonts w:ascii="Times New Roman" w:hAnsi="Times New Roman" w:cs="Times New Roman"/>
          <w:sz w:val="24"/>
          <w:szCs w:val="24"/>
        </w:rPr>
        <w:t>(INFR5) tiek minēts, ka "izstrādes vide, ja tāda nepieciešama projekta laikā, jānodrošina piegādātājam". Kā tiek plānots nodrošināt pieeju AST datiem, 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C90">
        <w:rPr>
          <w:rFonts w:ascii="Times New Roman" w:hAnsi="Times New Roman" w:cs="Times New Roman"/>
          <w:sz w:val="24"/>
          <w:szCs w:val="24"/>
        </w:rPr>
        <w:t>izstrādes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C90">
        <w:rPr>
          <w:rFonts w:ascii="Times New Roman" w:hAnsi="Times New Roman" w:cs="Times New Roman"/>
          <w:sz w:val="24"/>
          <w:szCs w:val="24"/>
        </w:rPr>
        <w:t>vide ne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1B7C90">
        <w:rPr>
          <w:rFonts w:ascii="Times New Roman" w:hAnsi="Times New Roman" w:cs="Times New Roman"/>
          <w:sz w:val="24"/>
          <w:szCs w:val="24"/>
        </w:rPr>
        <w:t>radīsies 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C90">
        <w:rPr>
          <w:rFonts w:ascii="Times New Roman" w:hAnsi="Times New Roman" w:cs="Times New Roman"/>
          <w:sz w:val="24"/>
          <w:szCs w:val="24"/>
        </w:rPr>
        <w:t>infrastruktūrā?</w:t>
      </w:r>
      <w:r w:rsidRPr="001B7C90">
        <w:rPr>
          <w:rFonts w:ascii="Times New Roman" w:hAnsi="Times New Roman" w:cs="Times New Roman"/>
          <w:sz w:val="24"/>
          <w:szCs w:val="24"/>
        </w:rPr>
        <w:cr/>
      </w:r>
      <w:r w:rsidRPr="001B7C90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i/>
          <w:sz w:val="24"/>
          <w:szCs w:val="24"/>
        </w:rPr>
        <w:t xml:space="preserve"> AST kopā ar Pretendentu (Piegādātāju) </w:t>
      </w:r>
      <w:r>
        <w:rPr>
          <w:rFonts w:ascii="Times New Roman" w:hAnsi="Times New Roman" w:cs="Times New Roman"/>
          <w:i/>
          <w:sz w:val="24"/>
          <w:szCs w:val="24"/>
        </w:rPr>
        <w:t>vienosies par optimālāko izstrādes vides izvietošanu</w:t>
      </w:r>
      <w:r>
        <w:rPr>
          <w:rFonts w:ascii="Times New Roman" w:hAnsi="Times New Roman" w:cs="Times New Roman"/>
          <w:i/>
          <w:sz w:val="24"/>
          <w:szCs w:val="24"/>
        </w:rPr>
        <w:t xml:space="preserve"> un </w:t>
      </w:r>
      <w:r>
        <w:rPr>
          <w:rFonts w:ascii="Times New Roman" w:hAnsi="Times New Roman" w:cs="Times New Roman"/>
          <w:i/>
          <w:sz w:val="24"/>
          <w:szCs w:val="24"/>
        </w:rPr>
        <w:t>AST datu pieejamību.</w:t>
      </w:r>
    </w:p>
    <w:p w:rsidR="00D97030" w:rsidRDefault="00D42425" w:rsidP="001B7C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Jautājums: Nolikumā ir minēta integrācija ar "lielo datu" avotiem. Vai ir prognozes kāda datu plūsma tiek plānota?</w:t>
      </w:r>
    </w:p>
    <w:p w:rsidR="001B7C90" w:rsidRDefault="00D42425" w:rsidP="001B7C90">
      <w:pPr>
        <w:pStyle w:val="ListParagraph"/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368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i/>
          <w:sz w:val="24"/>
          <w:szCs w:val="24"/>
        </w:rPr>
        <w:t xml:space="preserve"> Projekta ieviešanas laikā un datu analīzes platformas p</w:t>
      </w:r>
      <w:r>
        <w:rPr>
          <w:rFonts w:ascii="Times New Roman" w:hAnsi="Times New Roman" w:cs="Times New Roman"/>
          <w:i/>
          <w:sz w:val="24"/>
          <w:szCs w:val="24"/>
        </w:rPr>
        <w:t>irmajā ekspluatācijas gadā nav plānota integrācijas ar "lielo datu" avotiem, tomēr perspektīvā AST varētu izskat</w:t>
      </w:r>
      <w:r>
        <w:rPr>
          <w:rFonts w:ascii="Times New Roman" w:hAnsi="Times New Roman" w:cs="Times New Roman"/>
          <w:i/>
          <w:sz w:val="24"/>
          <w:szCs w:val="24"/>
        </w:rPr>
        <w:t>īt</w:t>
      </w:r>
      <w:r>
        <w:rPr>
          <w:rFonts w:ascii="Times New Roman" w:hAnsi="Times New Roman" w:cs="Times New Roman"/>
          <w:i/>
          <w:sz w:val="24"/>
          <w:szCs w:val="24"/>
        </w:rPr>
        <w:t xml:space="preserve"> šādu iespēju.</w:t>
      </w:r>
    </w:p>
    <w:p w:rsidR="00D97030" w:rsidRDefault="00D42425" w:rsidP="001B7C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Jautājums: Nolikumā minēts, ka testa videi ir jānodrošina "personu datu pseidominizācija". Vai AST jau šobrīd lieto kādu rīku, </w:t>
      </w:r>
      <w:r>
        <w:rPr>
          <w:rFonts w:ascii="Times New Roman" w:hAnsi="Times New Roman" w:cs="Times New Roman"/>
          <w:sz w:val="24"/>
          <w:szCs w:val="24"/>
        </w:rPr>
        <w:t>lai nodrošinātu šādu funkcionalitāti?</w:t>
      </w:r>
    </w:p>
    <w:p w:rsidR="001B7C90" w:rsidRDefault="00D42425" w:rsidP="001B7C90">
      <w:pPr>
        <w:pStyle w:val="ListParagraph"/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368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i/>
          <w:sz w:val="24"/>
          <w:szCs w:val="24"/>
        </w:rPr>
        <w:t xml:space="preserve"> AST uz šo brīdi neizmanto nevienu rīku personas datu pseidominizācijai.</w:t>
      </w:r>
    </w:p>
    <w:p w:rsidR="00D97030" w:rsidRDefault="00D42425" w:rsidP="001B7C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Jautājums:</w:t>
      </w:r>
      <w:r w:rsidRPr="00367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6741F">
        <w:rPr>
          <w:rFonts w:ascii="Times New Roman" w:hAnsi="Times New Roman" w:cs="Times New Roman"/>
          <w:sz w:val="24"/>
          <w:szCs w:val="24"/>
        </w:rPr>
        <w:t>ūdzu precizēt kādu informāciju ir jāiekļauj Nolikumā 11.3.4.2. minētajā</w:t>
      </w:r>
      <w:r>
        <w:rPr>
          <w:rFonts w:ascii="Times New Roman" w:hAnsi="Times New Roman" w:cs="Times New Roman"/>
          <w:sz w:val="24"/>
          <w:szCs w:val="24"/>
        </w:rPr>
        <w:t xml:space="preserve"> prasībā "</w:t>
      </w:r>
      <w:r w:rsidRPr="0036741F">
        <w:rPr>
          <w:rFonts w:ascii="Times New Roman" w:hAnsi="Times New Roman" w:cs="Times New Roman"/>
          <w:sz w:val="24"/>
          <w:szCs w:val="24"/>
        </w:rPr>
        <w:t>Īss darba veikšanas metožu un tehnoloģiju ap</w:t>
      </w:r>
      <w:r w:rsidRPr="0036741F">
        <w:rPr>
          <w:rFonts w:ascii="Times New Roman" w:hAnsi="Times New Roman" w:cs="Times New Roman"/>
          <w:sz w:val="24"/>
          <w:szCs w:val="24"/>
        </w:rPr>
        <w:t>raksts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36741F">
        <w:rPr>
          <w:rFonts w:ascii="Times New Roman" w:hAnsi="Times New Roman" w:cs="Times New Roman"/>
          <w:sz w:val="24"/>
          <w:szCs w:val="24"/>
        </w:rPr>
        <w:t>?</w:t>
      </w:r>
    </w:p>
    <w:p w:rsidR="001B7C90" w:rsidRDefault="00D42425" w:rsidP="001B7C90">
      <w:pPr>
        <w:pStyle w:val="ListParagraph"/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368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i/>
          <w:sz w:val="24"/>
          <w:szCs w:val="24"/>
        </w:rPr>
        <w:t xml:space="preserve"> Izpildot nolikuma 11.3.4.2 prasību, ir jāsniedz īss apraksts par metodoloģiju, kā tiks organizēta projekta ieviešana un kādas tehnoloģijas vai tehnoloģiskie rīki tiks izmantoti līguma priekšmeta nodrošināšanai.</w:t>
      </w:r>
    </w:p>
    <w:p w:rsidR="00D97030" w:rsidRDefault="00D42425" w:rsidP="001B7C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Jautājums: L</w:t>
      </w:r>
      <w:r w:rsidRPr="005725DC">
        <w:rPr>
          <w:rFonts w:ascii="Times New Roman" w:hAnsi="Times New Roman" w:cs="Times New Roman"/>
          <w:sz w:val="24"/>
          <w:szCs w:val="24"/>
        </w:rPr>
        <w:t>ūdzu precizēt T</w:t>
      </w:r>
      <w:r w:rsidRPr="005725DC">
        <w:rPr>
          <w:rFonts w:ascii="Times New Roman" w:hAnsi="Times New Roman" w:cs="Times New Roman"/>
          <w:sz w:val="24"/>
          <w:szCs w:val="24"/>
        </w:rPr>
        <w:t>ehniskajā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5DC">
        <w:rPr>
          <w:rFonts w:ascii="Times New Roman" w:hAnsi="Times New Roman" w:cs="Times New Roman"/>
          <w:sz w:val="24"/>
          <w:szCs w:val="24"/>
        </w:rPr>
        <w:t xml:space="preserve">specifikācijā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725DC">
        <w:rPr>
          <w:rFonts w:ascii="Times New Roman" w:hAnsi="Times New Roman" w:cs="Times New Roman"/>
          <w:sz w:val="24"/>
          <w:szCs w:val="24"/>
        </w:rPr>
        <w:t>rasības 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5DC">
        <w:rPr>
          <w:rFonts w:ascii="Times New Roman" w:hAnsi="Times New Roman" w:cs="Times New Roman"/>
          <w:sz w:val="24"/>
          <w:szCs w:val="24"/>
        </w:rPr>
        <w:t>no REP-2 līdz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5DC">
        <w:rPr>
          <w:rFonts w:ascii="Times New Roman" w:hAnsi="Times New Roman" w:cs="Times New Roman"/>
          <w:sz w:val="24"/>
          <w:szCs w:val="24"/>
        </w:rPr>
        <w:t>REP-18 minēto prasību "Jāsavelk atskaites rindas kopā pēc pozīcijas"?</w:t>
      </w:r>
    </w:p>
    <w:p w:rsidR="001B7C90" w:rsidRDefault="00D42425" w:rsidP="001B7C90">
      <w:pPr>
        <w:pStyle w:val="ListParagraph"/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368">
        <w:rPr>
          <w:rFonts w:ascii="Times New Roman" w:hAnsi="Times New Roman" w:cs="Times New Roman"/>
          <w:i/>
          <w:sz w:val="24"/>
          <w:szCs w:val="24"/>
        </w:rPr>
        <w:t>Atbilde:</w:t>
      </w:r>
      <w:r>
        <w:rPr>
          <w:rFonts w:ascii="Times New Roman" w:hAnsi="Times New Roman" w:cs="Times New Roman"/>
          <w:i/>
          <w:sz w:val="24"/>
          <w:szCs w:val="24"/>
        </w:rPr>
        <w:t xml:space="preserve"> Jānodrošina finanšu datu agregācija vai grupēšana, bals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oties uz resursu vadības sistēmas Horizon virsgrāmatas datiem, atbilsto</w:t>
      </w:r>
      <w:r>
        <w:rPr>
          <w:rFonts w:ascii="Times New Roman" w:hAnsi="Times New Roman" w:cs="Times New Roman"/>
          <w:i/>
          <w:sz w:val="24"/>
          <w:szCs w:val="24"/>
        </w:rPr>
        <w:t>ši tehniskā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specifikācijas pielikumos finanšu atskaitēs norādītiem laukiem.</w:t>
      </w:r>
    </w:p>
    <w:p w:rsidR="001B7C90" w:rsidRDefault="00D42425" w:rsidP="001B7C90">
      <w:pPr>
        <w:pStyle w:val="ListParagraph"/>
        <w:spacing w:before="240"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5182"/>
      </w:tblGrid>
      <w:tr w:rsidR="00BB5111" w:rsidTr="00F94C42">
        <w:tc>
          <w:tcPr>
            <w:tcW w:w="3297" w:type="dxa"/>
          </w:tcPr>
          <w:p w:rsidR="005168A8" w:rsidRPr="00F30C1C" w:rsidRDefault="00D4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Valdes priekšsēdētājs</w:t>
            </w:r>
          </w:p>
        </w:tc>
        <w:tc>
          <w:tcPr>
            <w:tcW w:w="5182" w:type="dxa"/>
          </w:tcPr>
          <w:p w:rsidR="005168A8" w:rsidRPr="00F30C1C" w:rsidRDefault="00D42425" w:rsidP="009129E7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0C1C">
              <w:rPr>
                <w:rFonts w:ascii="Times New Roman" w:hAnsi="Times New Roman" w:cs="Times New Roman"/>
                <w:sz w:val="24"/>
                <w:szCs w:val="24"/>
              </w:rPr>
              <w:t>Varis Boks</w:t>
            </w:r>
          </w:p>
        </w:tc>
      </w:tr>
      <w:tr w:rsidR="00BB5111" w:rsidTr="00F94C42">
        <w:tc>
          <w:tcPr>
            <w:tcW w:w="3297" w:type="dxa"/>
          </w:tcPr>
          <w:p w:rsidR="00F94C42" w:rsidRPr="00F30C1C" w:rsidRDefault="00D42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F94C42" w:rsidRPr="00F30C1C" w:rsidRDefault="00D42425" w:rsidP="00F94C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59A3" w:rsidRPr="00F30C1C" w:rsidRDefault="00D42425">
      <w:pPr>
        <w:rPr>
          <w:rFonts w:ascii="Times New Roman" w:hAnsi="Times New Roman" w:cs="Times New Roman"/>
        </w:rPr>
      </w:pPr>
    </w:p>
    <w:p w:rsidR="00A27D87" w:rsidRPr="003F1098" w:rsidRDefault="00D42425" w:rsidP="00A27D87">
      <w:pPr>
        <w:rPr>
          <w:rFonts w:ascii="Times New Roman" w:hAnsi="Times New Roman" w:cs="Times New Roman"/>
          <w:sz w:val="20"/>
          <w:szCs w:val="20"/>
        </w:rPr>
      </w:pPr>
      <w:r w:rsidRPr="003F1098">
        <w:rPr>
          <w:rFonts w:ascii="Times New Roman" w:hAnsi="Times New Roman" w:cs="Times New Roman"/>
          <w:sz w:val="20"/>
          <w:szCs w:val="20"/>
        </w:rPr>
        <w:t>Mednis 67728384</w:t>
      </w:r>
    </w:p>
    <w:sectPr w:rsidR="00A27D87" w:rsidRPr="003F1098" w:rsidSect="00122FA1"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2425">
      <w:pPr>
        <w:spacing w:after="0" w:line="240" w:lineRule="auto"/>
      </w:pPr>
      <w:r>
        <w:separator/>
      </w:r>
    </w:p>
  </w:endnote>
  <w:endnote w:type="continuationSeparator" w:id="0">
    <w:p w:rsidR="00000000" w:rsidRDefault="00D4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610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E38C2" w:rsidRPr="00A41BEB" w:rsidRDefault="00D42425">
        <w:pPr>
          <w:pStyle w:val="Footer"/>
          <w:jc w:val="right"/>
          <w:rPr>
            <w:rFonts w:ascii="Times New Roman" w:hAnsi="Times New Roman" w:cs="Times New Roman"/>
          </w:rPr>
        </w:pPr>
        <w:r w:rsidRPr="00A41BEB">
          <w:rPr>
            <w:rFonts w:ascii="Times New Roman" w:hAnsi="Times New Roman" w:cs="Times New Roman"/>
          </w:rPr>
          <w:fldChar w:fldCharType="begin"/>
        </w:r>
        <w:r w:rsidRPr="00A41BEB">
          <w:rPr>
            <w:rFonts w:ascii="Times New Roman" w:hAnsi="Times New Roman" w:cs="Times New Roman"/>
          </w:rPr>
          <w:instrText xml:space="preserve"> PAGE   \* MERGEFORMAT </w:instrText>
        </w:r>
        <w:r w:rsidRPr="00A41BE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A41BE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16205" w:rsidRDefault="00D42425" w:rsidP="00A16205">
    <w:pPr>
      <w:pStyle w:val="Footer"/>
      <w:jc w:val="center"/>
    </w:pPr>
  </w:p>
  <w:p w:rsidR="00BB5111" w:rsidRDefault="00D42425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E5" w:rsidRDefault="00D42425">
    <w:pPr>
      <w:pStyle w:val="Footer"/>
    </w:pPr>
    <w:r w:rsidRPr="00D52DE5"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5034516</wp:posOffset>
          </wp:positionH>
          <wp:positionV relativeFrom="paragraph">
            <wp:posOffset>-257884</wp:posOffset>
          </wp:positionV>
          <wp:extent cx="648586" cy="681591"/>
          <wp:effectExtent l="0" t="0" r="0" b="9525"/>
          <wp:wrapNone/>
          <wp:docPr id="2" name="Picture 2" descr="C:\Users\Austris\Desktop\ast-ultimate-assets-pack-for-letter\veidlapa-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stris\Desktop\ast-ultimate-assets-pack-for-letter\veidlapa-i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B5111" w:rsidRDefault="00D42425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2425">
      <w:pPr>
        <w:spacing w:after="0" w:line="240" w:lineRule="auto"/>
      </w:pPr>
      <w:r>
        <w:separator/>
      </w:r>
    </w:p>
  </w:footnote>
  <w:footnote w:type="continuationSeparator" w:id="0">
    <w:p w:rsidR="00000000" w:rsidRDefault="00D42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A1" w:rsidRDefault="00D42425" w:rsidP="00122FA1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245745</wp:posOffset>
          </wp:positionV>
          <wp:extent cx="3800475" cy="409575"/>
          <wp:effectExtent l="0" t="0" r="9525" b="9525"/>
          <wp:wrapNone/>
          <wp:docPr id="12" name="Picture 12" descr="C:\Users\Austris\Desktop\ast-ultimate-assets-pack-for-letter\veidlapa-rekvizi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ustris\Desktop\ast-ultimate-assets-pack-for-letter\veidlapa-rekvizi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245745</wp:posOffset>
          </wp:positionV>
          <wp:extent cx="857250" cy="381000"/>
          <wp:effectExtent l="0" t="0" r="0" b="0"/>
          <wp:wrapThrough wrapText="bothSides">
            <wp:wrapPolygon edited="0">
              <wp:start x="0" y="0"/>
              <wp:lineTo x="0" y="20520"/>
              <wp:lineTo x="21120" y="20520"/>
              <wp:lineTo x="21120" y="0"/>
              <wp:lineTo x="0" y="0"/>
            </wp:wrapPolygon>
          </wp:wrapThrough>
          <wp:docPr id="13" name="Picture 13" descr="C:\Users\Austris\Desktop\ast-ultimate-assets-pack-for-letter\veidlapa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ustris\Desktop\ast-ultimate-assets-pack-for-letter\veidlapa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22FA1" w:rsidRDefault="00D424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BA1"/>
    <w:multiLevelType w:val="hybridMultilevel"/>
    <w:tmpl w:val="04B04DFE"/>
    <w:lvl w:ilvl="0" w:tplc="E778A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823AA" w:tentative="1">
      <w:start w:val="1"/>
      <w:numFmt w:val="lowerLetter"/>
      <w:lvlText w:val="%2."/>
      <w:lvlJc w:val="left"/>
      <w:pPr>
        <w:ind w:left="1440" w:hanging="360"/>
      </w:pPr>
    </w:lvl>
    <w:lvl w:ilvl="2" w:tplc="B49C794A" w:tentative="1">
      <w:start w:val="1"/>
      <w:numFmt w:val="lowerRoman"/>
      <w:lvlText w:val="%3."/>
      <w:lvlJc w:val="right"/>
      <w:pPr>
        <w:ind w:left="2160" w:hanging="180"/>
      </w:pPr>
    </w:lvl>
    <w:lvl w:ilvl="3" w:tplc="87E610A4" w:tentative="1">
      <w:start w:val="1"/>
      <w:numFmt w:val="decimal"/>
      <w:lvlText w:val="%4."/>
      <w:lvlJc w:val="left"/>
      <w:pPr>
        <w:ind w:left="2880" w:hanging="360"/>
      </w:pPr>
    </w:lvl>
    <w:lvl w:ilvl="4" w:tplc="CF7E8D76" w:tentative="1">
      <w:start w:val="1"/>
      <w:numFmt w:val="lowerLetter"/>
      <w:lvlText w:val="%5."/>
      <w:lvlJc w:val="left"/>
      <w:pPr>
        <w:ind w:left="3600" w:hanging="360"/>
      </w:pPr>
    </w:lvl>
    <w:lvl w:ilvl="5" w:tplc="7ABAC708" w:tentative="1">
      <w:start w:val="1"/>
      <w:numFmt w:val="lowerRoman"/>
      <w:lvlText w:val="%6."/>
      <w:lvlJc w:val="right"/>
      <w:pPr>
        <w:ind w:left="4320" w:hanging="180"/>
      </w:pPr>
    </w:lvl>
    <w:lvl w:ilvl="6" w:tplc="12021660" w:tentative="1">
      <w:start w:val="1"/>
      <w:numFmt w:val="decimal"/>
      <w:lvlText w:val="%7."/>
      <w:lvlJc w:val="left"/>
      <w:pPr>
        <w:ind w:left="5040" w:hanging="360"/>
      </w:pPr>
    </w:lvl>
    <w:lvl w:ilvl="7" w:tplc="BB36B048" w:tentative="1">
      <w:start w:val="1"/>
      <w:numFmt w:val="lowerLetter"/>
      <w:lvlText w:val="%8."/>
      <w:lvlJc w:val="left"/>
      <w:pPr>
        <w:ind w:left="5760" w:hanging="360"/>
      </w:pPr>
    </w:lvl>
    <w:lvl w:ilvl="8" w:tplc="313AF5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11"/>
    <w:rsid w:val="00BB5111"/>
    <w:rsid w:val="00D4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8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4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6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205"/>
  </w:style>
  <w:style w:type="paragraph" w:styleId="Footer">
    <w:name w:val="footer"/>
    <w:basedOn w:val="Normal"/>
    <w:link w:val="FooterChar"/>
    <w:uiPriority w:val="99"/>
    <w:unhideWhenUsed/>
    <w:rsid w:val="00A16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205"/>
  </w:style>
  <w:style w:type="table" w:styleId="TableGrid">
    <w:name w:val="Table Grid"/>
    <w:basedOn w:val="TableNormal"/>
    <w:uiPriority w:val="39"/>
    <w:rsid w:val="00516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8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4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6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B45849EF0276F42A6CE70F2ACFEAEBB" ma:contentTypeVersion="0" ma:contentTypeDescription="Izveidot jaunu dokumentu." ma:contentTypeScope="" ma:versionID="1a72dbca0b086828b1abafeacfa4b3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6bef76b1948cc14eb045bdecfa38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B92F3-969D-46A6-B521-F3301B5301BC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2DEBC7-D56F-4823-A4C9-4B6CBCE04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B5AE7-B5D3-4913-A0E7-1CAA2DB59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2289</Words>
  <Characters>1306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2019-01-23T14:33:00Z</dcterms:created>
  <dcterms:modified xsi:type="dcterms:W3CDTF">2019-01-23T14:33:00Z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0x010100EB45849EF0276F42A6CE70F2ACFEAEBB</vt:lpwstr>
  </property>
</Properties>
</file>