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E10" w:rsidRPr="00401CF5" w:rsidRDefault="00FF1E10" w:rsidP="00FF1E10">
      <w:pPr>
        <w:spacing w:after="200" w:line="264" w:lineRule="auto"/>
        <w:jc w:val="right"/>
        <w:rPr>
          <w:sz w:val="22"/>
          <w:szCs w:val="22"/>
        </w:rPr>
      </w:pPr>
      <w:r w:rsidRPr="00401CF5">
        <w:rPr>
          <w:sz w:val="22"/>
          <w:szCs w:val="22"/>
        </w:rPr>
        <w:t>1.pielikums</w:t>
      </w:r>
    </w:p>
    <w:p w:rsidR="00FF1E10" w:rsidRPr="00401CF5" w:rsidRDefault="00FF1E10" w:rsidP="00FF1E10">
      <w:pPr>
        <w:pStyle w:val="Heading1"/>
        <w:spacing w:before="240" w:after="120" w:line="264" w:lineRule="auto"/>
        <w:rPr>
          <w:b w:val="0"/>
          <w:caps/>
          <w:sz w:val="22"/>
          <w:szCs w:val="22"/>
        </w:rPr>
      </w:pPr>
      <w:r w:rsidRPr="00401CF5">
        <w:rPr>
          <w:sz w:val="22"/>
          <w:szCs w:val="22"/>
        </w:rPr>
        <w:t xml:space="preserve">PIEDĀVĀJUMA VĒSTULE </w:t>
      </w:r>
      <w:r w:rsidRPr="00401CF5">
        <w:rPr>
          <w:b w:val="0"/>
          <w:sz w:val="22"/>
          <w:szCs w:val="22"/>
        </w:rPr>
        <w:t>(PARAUGS)</w:t>
      </w:r>
    </w:p>
    <w:p w:rsidR="00FF1E10" w:rsidRPr="00401CF5" w:rsidRDefault="00FF1E10" w:rsidP="00FF1E10">
      <w:pPr>
        <w:spacing w:after="120" w:line="264" w:lineRule="auto"/>
        <w:rPr>
          <w:sz w:val="22"/>
          <w:szCs w:val="22"/>
        </w:rPr>
      </w:pPr>
      <w:r w:rsidRPr="00401CF5">
        <w:rPr>
          <w:sz w:val="22"/>
          <w:szCs w:val="22"/>
        </w:rPr>
        <w:t>Datums: ______________</w:t>
      </w:r>
      <w:r w:rsidRPr="00401CF5">
        <w:rPr>
          <w:sz w:val="22"/>
          <w:szCs w:val="22"/>
        </w:rPr>
        <w:tab/>
        <w:t>Piedāvājuma Nr.____________</w:t>
      </w:r>
    </w:p>
    <w:p w:rsidR="00FF1E10" w:rsidRPr="00401CF5" w:rsidRDefault="00FF1E10" w:rsidP="00FF1E10">
      <w:pPr>
        <w:spacing w:line="264" w:lineRule="auto"/>
        <w:jc w:val="right"/>
        <w:rPr>
          <w:sz w:val="22"/>
          <w:szCs w:val="22"/>
        </w:rPr>
      </w:pPr>
    </w:p>
    <w:p w:rsidR="00FF1E10" w:rsidRPr="00401CF5" w:rsidRDefault="00FF1E10" w:rsidP="00FF1E10">
      <w:pPr>
        <w:spacing w:line="264" w:lineRule="auto"/>
        <w:jc w:val="right"/>
        <w:rPr>
          <w:sz w:val="22"/>
          <w:szCs w:val="22"/>
        </w:rPr>
      </w:pPr>
      <w:r w:rsidRPr="00401CF5">
        <w:rPr>
          <w:sz w:val="22"/>
          <w:szCs w:val="22"/>
        </w:rPr>
        <w:t>AS "Augstsprieguma tīkls"</w:t>
      </w:r>
    </w:p>
    <w:p w:rsidR="00FF1E10" w:rsidRPr="00401CF5" w:rsidRDefault="00FF1E10" w:rsidP="00FF1E10">
      <w:pPr>
        <w:spacing w:line="264" w:lineRule="auto"/>
        <w:jc w:val="right"/>
        <w:rPr>
          <w:sz w:val="22"/>
          <w:szCs w:val="22"/>
        </w:rPr>
      </w:pPr>
      <w:r w:rsidRPr="00401CF5">
        <w:rPr>
          <w:sz w:val="22"/>
          <w:szCs w:val="22"/>
        </w:rPr>
        <w:t>Dārzciema iela 86, Rīga, LV-1073</w:t>
      </w:r>
    </w:p>
    <w:p w:rsidR="00FF1E10" w:rsidRPr="00401CF5" w:rsidRDefault="00FF1E10" w:rsidP="00FF1E10">
      <w:pPr>
        <w:pStyle w:val="BodyTextIndent"/>
        <w:spacing w:after="0" w:line="264" w:lineRule="auto"/>
        <w:ind w:left="0"/>
        <w:jc w:val="both"/>
        <w:rPr>
          <w:sz w:val="22"/>
          <w:szCs w:val="22"/>
        </w:rPr>
      </w:pPr>
      <w:r w:rsidRPr="00401CF5">
        <w:rPr>
          <w:sz w:val="22"/>
          <w:szCs w:val="22"/>
        </w:rPr>
        <w:t>Pretendents: ______________.</w:t>
      </w:r>
    </w:p>
    <w:p w:rsidR="00FF1E10" w:rsidRPr="00401CF5" w:rsidRDefault="00FF1E10" w:rsidP="00FF1E10">
      <w:pPr>
        <w:autoSpaceDE w:val="0"/>
        <w:autoSpaceDN w:val="0"/>
        <w:adjustRightInd w:val="0"/>
        <w:spacing w:line="264" w:lineRule="auto"/>
        <w:ind w:firstLine="709"/>
        <w:jc w:val="both"/>
        <w:rPr>
          <w:sz w:val="22"/>
          <w:szCs w:val="22"/>
        </w:rPr>
      </w:pPr>
      <w:r w:rsidRPr="00401CF5">
        <w:rPr>
          <w:sz w:val="22"/>
          <w:szCs w:val="22"/>
        </w:rPr>
        <w:t xml:space="preserve">Iepazinušies ar Sarunu procedūras nolikumu, tā papildinājumiem un skaidrojumiem, kuru saņemšanu ar šo vēstuli apliecinām, mēs, apakšā parakstījušies un būdami attiecīgi pilnvaroti, apņemamies saskaņā ar Sarunu procedūras nolikuma noteikumiem veikt </w:t>
      </w:r>
      <w:r w:rsidRPr="00401CF5">
        <w:rPr>
          <w:b/>
          <w:sz w:val="22"/>
          <w:szCs w:val="22"/>
        </w:rPr>
        <w:t>___________</w:t>
      </w:r>
      <w:r w:rsidRPr="00401CF5">
        <w:rPr>
          <w:sz w:val="22"/>
          <w:szCs w:val="22"/>
        </w:rPr>
        <w:t xml:space="preserve"> par kopējo piedāvājuma summu EUR bez PVN: ______________________________________.</w:t>
      </w:r>
    </w:p>
    <w:p w:rsidR="00FF1E10" w:rsidRPr="00401CF5" w:rsidRDefault="00FF1E10" w:rsidP="00FF1E10">
      <w:pPr>
        <w:tabs>
          <w:tab w:val="left" w:pos="3969"/>
        </w:tabs>
        <w:spacing w:line="264" w:lineRule="auto"/>
        <w:ind w:right="-57"/>
        <w:rPr>
          <w:i/>
          <w:sz w:val="22"/>
          <w:szCs w:val="22"/>
        </w:rPr>
      </w:pPr>
      <w:r w:rsidRPr="00401CF5">
        <w:rPr>
          <w:i/>
          <w:sz w:val="22"/>
          <w:szCs w:val="22"/>
        </w:rPr>
        <w:t>(Kopējā piedāvājuma cena vārdos un skaitļos)</w:t>
      </w:r>
    </w:p>
    <w:p w:rsidR="00FF1E10" w:rsidRPr="00401CF5" w:rsidRDefault="00FF1E10" w:rsidP="00FF1E10">
      <w:pPr>
        <w:spacing w:before="120" w:line="264" w:lineRule="auto"/>
        <w:ind w:firstLine="720"/>
        <w:jc w:val="both"/>
        <w:rPr>
          <w:sz w:val="22"/>
          <w:szCs w:val="22"/>
        </w:rPr>
      </w:pPr>
      <w:r w:rsidRPr="00401CF5">
        <w:rPr>
          <w:sz w:val="22"/>
          <w:szCs w:val="22"/>
        </w:rPr>
        <w:t xml:space="preserve">Ja mūsu sarunu piedāvājums tiks akceptēts, mēs apņemamies veikt Darbus </w:t>
      </w:r>
      <w:r w:rsidRPr="00401CF5">
        <w:rPr>
          <w:rFonts w:eastAsiaTheme="minorHAnsi"/>
          <w:sz w:val="22"/>
          <w:szCs w:val="22"/>
        </w:rPr>
        <w:t>balstoties uz saviem un piedāvājumā norādīto apakšuzņēmēju resursiem un</w:t>
      </w:r>
      <w:r w:rsidRPr="00401CF5">
        <w:rPr>
          <w:sz w:val="22"/>
          <w:szCs w:val="22"/>
        </w:rPr>
        <w:t xml:space="preserve"> saskaņā ar </w:t>
      </w:r>
      <w:r w:rsidRPr="00401CF5">
        <w:rPr>
          <w:rFonts w:eastAsiaTheme="minorHAnsi"/>
          <w:sz w:val="22"/>
          <w:szCs w:val="22"/>
        </w:rPr>
        <w:t>Darbu izpildes kalendāro grafiku</w:t>
      </w:r>
      <w:r w:rsidRPr="00401CF5">
        <w:rPr>
          <w:sz w:val="22"/>
          <w:szCs w:val="22"/>
        </w:rPr>
        <w:t xml:space="preserve">, kas ir pievienots Piedāvājumam un ir tā neatņemama sastāvdaļa, un pabeigt Darbus līdz 201_.gada ____._________. </w:t>
      </w:r>
    </w:p>
    <w:p w:rsidR="00FF1E10" w:rsidRPr="00401CF5" w:rsidRDefault="00FF1E10" w:rsidP="00FF1E10">
      <w:pPr>
        <w:pStyle w:val="Header"/>
        <w:spacing w:before="120" w:line="264" w:lineRule="auto"/>
        <w:ind w:firstLine="720"/>
        <w:jc w:val="both"/>
        <w:rPr>
          <w:sz w:val="22"/>
          <w:szCs w:val="22"/>
        </w:rPr>
      </w:pPr>
      <w:r w:rsidRPr="00401CF5">
        <w:rPr>
          <w:sz w:val="22"/>
          <w:szCs w:val="22"/>
        </w:rPr>
        <w:t>Ar šo mēs apstiprinām, ka mūsu piedāvājums ir spēkā</w:t>
      </w:r>
      <w:r w:rsidRPr="00401CF5">
        <w:rPr>
          <w:b/>
          <w:sz w:val="22"/>
          <w:szCs w:val="22"/>
        </w:rPr>
        <w:t xml:space="preserve"> </w:t>
      </w:r>
      <w:r w:rsidRPr="00401CF5">
        <w:rPr>
          <w:sz w:val="22"/>
          <w:szCs w:val="22"/>
        </w:rPr>
        <w:t>____(___)</w:t>
      </w:r>
      <w:r w:rsidRPr="00401CF5">
        <w:rPr>
          <w:bCs/>
          <w:sz w:val="22"/>
          <w:szCs w:val="22"/>
        </w:rPr>
        <w:t xml:space="preserve"> di</w:t>
      </w:r>
      <w:r w:rsidRPr="00401CF5">
        <w:rPr>
          <w:sz w:val="22"/>
          <w:szCs w:val="22"/>
        </w:rPr>
        <w:t>enas no datuma, kas ir noteikts kā sarunu piedāvājumu iesniegšanas pēdējais termiņš. Piedāvājuma derīguma laikā mūsu piedāvājums ir mums saistošs un var tikt akceptēts jebkurā laikā pirms šī termiņa izbeigšanās.</w:t>
      </w:r>
    </w:p>
    <w:p w:rsidR="00FF1E10" w:rsidRPr="00401CF5" w:rsidRDefault="00FF1E10" w:rsidP="00FF1E10">
      <w:pPr>
        <w:pStyle w:val="Header"/>
        <w:spacing w:before="120" w:line="264" w:lineRule="auto"/>
        <w:ind w:firstLine="720"/>
        <w:jc w:val="both"/>
        <w:rPr>
          <w:sz w:val="22"/>
          <w:szCs w:val="22"/>
        </w:rPr>
      </w:pPr>
      <w:r w:rsidRPr="00401CF5">
        <w:rPr>
          <w:sz w:val="22"/>
          <w:szCs w:val="22"/>
        </w:rPr>
        <w:t>Mēs saprotam, ka Jums nav pienākums pieņemt lētāko piedāvājumu vai vispār kādu no piedāvājumiem, kuru Jūs saņemsiet.</w:t>
      </w:r>
    </w:p>
    <w:p w:rsidR="00FF1E10" w:rsidRPr="00401CF5" w:rsidRDefault="00FF1E10" w:rsidP="00FF1E10">
      <w:pPr>
        <w:pStyle w:val="Header"/>
        <w:spacing w:before="120" w:line="264" w:lineRule="auto"/>
        <w:ind w:firstLine="720"/>
        <w:jc w:val="both"/>
        <w:rPr>
          <w:sz w:val="22"/>
          <w:szCs w:val="22"/>
        </w:rPr>
      </w:pPr>
      <w:r w:rsidRPr="00401CF5">
        <w:rPr>
          <w:sz w:val="22"/>
          <w:szCs w:val="22"/>
        </w:rPr>
        <w:t>Ar šo apliecinām, ka esam iepazinušies ar visiem Sarunu procedūras nolikuma dokumentiem un piekrītam Sarunu procedūras nolikumā iekļautajam līguma projektam. Mums ir pilnībā saprotami sarunu nosacījumi un prasības un ir pieejami visi nepieciešamie finanšu un tehniskie resursi, kā arī personāls Darbu izpildei. Visa dokumentācija, kas iesniegta kopā ar šo piedāvājumu, ir patiesa un var tikt pārbaudīta attiecīgajās institūcijās, bankās un pie uzņēmuma klientiem.</w:t>
      </w:r>
    </w:p>
    <w:p w:rsidR="00FF1E10" w:rsidRPr="00401CF5" w:rsidRDefault="00FF1E10" w:rsidP="00FF1E10">
      <w:pPr>
        <w:pStyle w:val="Header"/>
        <w:spacing w:before="120" w:line="264" w:lineRule="auto"/>
        <w:ind w:firstLine="720"/>
        <w:jc w:val="both"/>
        <w:rPr>
          <w:sz w:val="22"/>
          <w:szCs w:val="22"/>
        </w:rPr>
      </w:pPr>
      <w:r w:rsidRPr="00401CF5">
        <w:rPr>
          <w:sz w:val="22"/>
          <w:szCs w:val="22"/>
        </w:rPr>
        <w:t>Pretendenta kvalifikāciju apliecinošie dokumenti: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252"/>
      </w:tblGrid>
      <w:tr w:rsidR="00FF1E10" w:rsidRPr="00401CF5" w:rsidTr="00F8536A">
        <w:trPr>
          <w:tblHeader/>
        </w:trPr>
        <w:tc>
          <w:tcPr>
            <w:tcW w:w="4073" w:type="dxa"/>
            <w:tcBorders>
              <w:top w:val="single" w:sz="4" w:space="0" w:color="auto"/>
              <w:left w:val="single" w:sz="4" w:space="0" w:color="auto"/>
              <w:bottom w:val="single" w:sz="4" w:space="0" w:color="auto"/>
              <w:right w:val="single" w:sz="4" w:space="0" w:color="auto"/>
            </w:tcBorders>
            <w:vAlign w:val="center"/>
          </w:tcPr>
          <w:p w:rsidR="00FF1E10" w:rsidRPr="00401CF5" w:rsidRDefault="00FF1E10" w:rsidP="00F8536A">
            <w:pPr>
              <w:pStyle w:val="Header"/>
              <w:spacing w:line="264" w:lineRule="auto"/>
              <w:jc w:val="center"/>
              <w:rPr>
                <w:sz w:val="22"/>
                <w:szCs w:val="22"/>
              </w:rPr>
            </w:pPr>
            <w:r w:rsidRPr="00401CF5">
              <w:rPr>
                <w:sz w:val="22"/>
                <w:szCs w:val="22"/>
              </w:rPr>
              <w:t>Sarunu procedūras nolikuma punkts</w:t>
            </w:r>
          </w:p>
        </w:tc>
        <w:tc>
          <w:tcPr>
            <w:tcW w:w="4252" w:type="dxa"/>
            <w:tcBorders>
              <w:top w:val="single" w:sz="4" w:space="0" w:color="auto"/>
              <w:left w:val="single" w:sz="4" w:space="0" w:color="auto"/>
              <w:bottom w:val="single" w:sz="4" w:space="0" w:color="auto"/>
              <w:right w:val="single" w:sz="4" w:space="0" w:color="auto"/>
            </w:tcBorders>
          </w:tcPr>
          <w:p w:rsidR="00FF1E10" w:rsidRPr="00401CF5" w:rsidRDefault="00FF1E10" w:rsidP="00F8536A">
            <w:pPr>
              <w:pStyle w:val="Header"/>
              <w:tabs>
                <w:tab w:val="num" w:pos="180"/>
              </w:tabs>
              <w:spacing w:line="264" w:lineRule="auto"/>
              <w:ind w:left="180"/>
              <w:rPr>
                <w:sz w:val="22"/>
                <w:szCs w:val="22"/>
              </w:rPr>
            </w:pPr>
            <w:r w:rsidRPr="00401CF5">
              <w:rPr>
                <w:sz w:val="22"/>
                <w:szCs w:val="22"/>
              </w:rPr>
              <w:t>Prasībai atbilstošā dokumenta atrašanās vieta Pretendenta piedāvājumā (lpp. nr. no – līdz)</w:t>
            </w:r>
          </w:p>
        </w:tc>
      </w:tr>
      <w:tr w:rsidR="00FF1E10" w:rsidRPr="00401CF5" w:rsidTr="00F8536A">
        <w:trPr>
          <w:tblHeader/>
        </w:trPr>
        <w:tc>
          <w:tcPr>
            <w:tcW w:w="4073" w:type="dxa"/>
            <w:tcBorders>
              <w:top w:val="single" w:sz="4" w:space="0" w:color="auto"/>
              <w:left w:val="single" w:sz="4" w:space="0" w:color="auto"/>
              <w:bottom w:val="single" w:sz="4" w:space="0" w:color="auto"/>
              <w:right w:val="single" w:sz="4" w:space="0" w:color="auto"/>
            </w:tcBorders>
            <w:vAlign w:val="center"/>
          </w:tcPr>
          <w:p w:rsidR="00FF1E10" w:rsidRPr="00401CF5" w:rsidRDefault="00FF1E10" w:rsidP="00F8536A">
            <w:pPr>
              <w:pStyle w:val="Header"/>
              <w:tabs>
                <w:tab w:val="clear" w:pos="4153"/>
              </w:tabs>
              <w:spacing w:line="264" w:lineRule="auto"/>
              <w:rPr>
                <w:sz w:val="22"/>
                <w:szCs w:val="22"/>
              </w:rPr>
            </w:pPr>
            <w:r w:rsidRPr="00401CF5">
              <w:rPr>
                <w:sz w:val="22"/>
                <w:szCs w:val="22"/>
              </w:rPr>
              <w:t>Dokuments saskaņā ar punktu ...</w:t>
            </w:r>
          </w:p>
        </w:tc>
        <w:tc>
          <w:tcPr>
            <w:tcW w:w="4252" w:type="dxa"/>
            <w:tcBorders>
              <w:top w:val="single" w:sz="4" w:space="0" w:color="auto"/>
              <w:left w:val="single" w:sz="4" w:space="0" w:color="auto"/>
              <w:bottom w:val="single" w:sz="4" w:space="0" w:color="auto"/>
              <w:right w:val="single" w:sz="4" w:space="0" w:color="auto"/>
            </w:tcBorders>
          </w:tcPr>
          <w:p w:rsidR="00FF1E10" w:rsidRPr="00401CF5" w:rsidRDefault="00FF1E10" w:rsidP="00F8536A">
            <w:pPr>
              <w:pStyle w:val="Header"/>
              <w:tabs>
                <w:tab w:val="num" w:pos="180"/>
              </w:tabs>
              <w:spacing w:line="264" w:lineRule="auto"/>
              <w:ind w:left="180"/>
              <w:rPr>
                <w:sz w:val="22"/>
                <w:szCs w:val="22"/>
              </w:rPr>
            </w:pPr>
          </w:p>
        </w:tc>
      </w:tr>
      <w:tr w:rsidR="00FF1E10" w:rsidRPr="00401CF5" w:rsidTr="00F8536A">
        <w:trPr>
          <w:tblHeader/>
        </w:trPr>
        <w:tc>
          <w:tcPr>
            <w:tcW w:w="4073" w:type="dxa"/>
            <w:tcBorders>
              <w:top w:val="single" w:sz="4" w:space="0" w:color="auto"/>
              <w:left w:val="single" w:sz="4" w:space="0" w:color="auto"/>
              <w:bottom w:val="single" w:sz="4" w:space="0" w:color="auto"/>
              <w:right w:val="single" w:sz="4" w:space="0" w:color="auto"/>
            </w:tcBorders>
          </w:tcPr>
          <w:p w:rsidR="00FF1E10" w:rsidRPr="00401CF5" w:rsidRDefault="00FF1E10" w:rsidP="00F8536A">
            <w:pPr>
              <w:spacing w:line="264" w:lineRule="auto"/>
              <w:rPr>
                <w:sz w:val="22"/>
                <w:szCs w:val="22"/>
              </w:rPr>
            </w:pPr>
            <w:r w:rsidRPr="00401CF5">
              <w:rPr>
                <w:sz w:val="22"/>
                <w:szCs w:val="22"/>
              </w:rPr>
              <w:t>Dokuments saskaņā ar punktu 12. ...</w:t>
            </w:r>
          </w:p>
        </w:tc>
        <w:tc>
          <w:tcPr>
            <w:tcW w:w="4252" w:type="dxa"/>
            <w:tcBorders>
              <w:top w:val="single" w:sz="4" w:space="0" w:color="auto"/>
              <w:left w:val="single" w:sz="4" w:space="0" w:color="auto"/>
              <w:bottom w:val="single" w:sz="4" w:space="0" w:color="auto"/>
              <w:right w:val="single" w:sz="4" w:space="0" w:color="auto"/>
            </w:tcBorders>
          </w:tcPr>
          <w:p w:rsidR="00FF1E10" w:rsidRPr="00401CF5" w:rsidRDefault="00FF1E10" w:rsidP="00F8536A">
            <w:pPr>
              <w:pStyle w:val="Header"/>
              <w:tabs>
                <w:tab w:val="num" w:pos="180"/>
              </w:tabs>
              <w:spacing w:line="264" w:lineRule="auto"/>
              <w:ind w:left="180"/>
              <w:rPr>
                <w:sz w:val="22"/>
                <w:szCs w:val="22"/>
              </w:rPr>
            </w:pPr>
          </w:p>
        </w:tc>
      </w:tr>
      <w:tr w:rsidR="00FF1E10" w:rsidRPr="00401CF5" w:rsidTr="00F8536A">
        <w:trPr>
          <w:trHeight w:val="305"/>
          <w:tblHeader/>
        </w:trPr>
        <w:tc>
          <w:tcPr>
            <w:tcW w:w="4073" w:type="dxa"/>
            <w:tcBorders>
              <w:top w:val="single" w:sz="4" w:space="0" w:color="auto"/>
              <w:left w:val="single" w:sz="4" w:space="0" w:color="auto"/>
              <w:bottom w:val="single" w:sz="4" w:space="0" w:color="auto"/>
              <w:right w:val="single" w:sz="4" w:space="0" w:color="auto"/>
            </w:tcBorders>
          </w:tcPr>
          <w:p w:rsidR="00FF1E10" w:rsidRPr="00401CF5" w:rsidRDefault="00FF1E10" w:rsidP="00F8536A">
            <w:pPr>
              <w:spacing w:line="264" w:lineRule="auto"/>
              <w:rPr>
                <w:sz w:val="22"/>
                <w:szCs w:val="22"/>
              </w:rPr>
            </w:pPr>
            <w:r w:rsidRPr="00401CF5">
              <w:rPr>
                <w:sz w:val="22"/>
                <w:szCs w:val="22"/>
              </w:rPr>
              <w:t>Dokuments saskaņā ar punktu 12. ...</w:t>
            </w:r>
          </w:p>
        </w:tc>
        <w:tc>
          <w:tcPr>
            <w:tcW w:w="4252" w:type="dxa"/>
            <w:tcBorders>
              <w:top w:val="single" w:sz="4" w:space="0" w:color="auto"/>
              <w:left w:val="single" w:sz="4" w:space="0" w:color="auto"/>
              <w:bottom w:val="single" w:sz="4" w:space="0" w:color="auto"/>
              <w:right w:val="single" w:sz="4" w:space="0" w:color="auto"/>
            </w:tcBorders>
          </w:tcPr>
          <w:p w:rsidR="00FF1E10" w:rsidRPr="00401CF5" w:rsidRDefault="00FF1E10" w:rsidP="00F8536A">
            <w:pPr>
              <w:pStyle w:val="Header"/>
              <w:tabs>
                <w:tab w:val="num" w:pos="180"/>
              </w:tabs>
              <w:spacing w:line="264" w:lineRule="auto"/>
              <w:ind w:left="180"/>
              <w:rPr>
                <w:sz w:val="22"/>
                <w:szCs w:val="22"/>
              </w:rPr>
            </w:pPr>
          </w:p>
        </w:tc>
      </w:tr>
      <w:tr w:rsidR="00FF1E10" w:rsidRPr="00401CF5" w:rsidTr="00F8536A">
        <w:trPr>
          <w:tblHeader/>
        </w:trPr>
        <w:tc>
          <w:tcPr>
            <w:tcW w:w="4073" w:type="dxa"/>
            <w:tcBorders>
              <w:top w:val="single" w:sz="4" w:space="0" w:color="auto"/>
              <w:left w:val="single" w:sz="4" w:space="0" w:color="auto"/>
              <w:bottom w:val="single" w:sz="4" w:space="0" w:color="auto"/>
              <w:right w:val="single" w:sz="4" w:space="0" w:color="auto"/>
            </w:tcBorders>
            <w:vAlign w:val="center"/>
          </w:tcPr>
          <w:p w:rsidR="00FF1E10" w:rsidRPr="00401CF5" w:rsidRDefault="00FF1E10" w:rsidP="00F8536A">
            <w:pPr>
              <w:pStyle w:val="Header"/>
              <w:tabs>
                <w:tab w:val="clear" w:pos="4153"/>
              </w:tabs>
              <w:spacing w:line="264" w:lineRule="auto"/>
              <w:jc w:val="center"/>
              <w:rPr>
                <w:sz w:val="22"/>
                <w:szCs w:val="22"/>
              </w:rPr>
            </w:pPr>
            <w:r w:rsidRPr="00401CF5">
              <w:rPr>
                <w:sz w:val="22"/>
                <w:szCs w:val="22"/>
              </w:rPr>
              <w:t>….</w:t>
            </w:r>
          </w:p>
        </w:tc>
        <w:tc>
          <w:tcPr>
            <w:tcW w:w="4252" w:type="dxa"/>
            <w:tcBorders>
              <w:top w:val="single" w:sz="4" w:space="0" w:color="auto"/>
              <w:left w:val="single" w:sz="4" w:space="0" w:color="auto"/>
              <w:bottom w:val="single" w:sz="4" w:space="0" w:color="auto"/>
              <w:right w:val="single" w:sz="4" w:space="0" w:color="auto"/>
            </w:tcBorders>
          </w:tcPr>
          <w:p w:rsidR="00FF1E10" w:rsidRPr="00401CF5" w:rsidRDefault="00FF1E10" w:rsidP="00F8536A">
            <w:pPr>
              <w:pStyle w:val="Header"/>
              <w:tabs>
                <w:tab w:val="num" w:pos="180"/>
              </w:tabs>
              <w:spacing w:line="264" w:lineRule="auto"/>
              <w:ind w:left="180"/>
              <w:rPr>
                <w:sz w:val="22"/>
                <w:szCs w:val="22"/>
              </w:rPr>
            </w:pPr>
          </w:p>
        </w:tc>
      </w:tr>
    </w:tbl>
    <w:p w:rsidR="00FF1E10" w:rsidRPr="00401CF5" w:rsidRDefault="00FF1E10" w:rsidP="00FF1E10">
      <w:pPr>
        <w:spacing w:before="240" w:line="264" w:lineRule="auto"/>
        <w:rPr>
          <w:sz w:val="22"/>
          <w:szCs w:val="22"/>
        </w:rPr>
      </w:pPr>
      <w:r w:rsidRPr="00401CF5">
        <w:rPr>
          <w:sz w:val="22"/>
          <w:szCs w:val="22"/>
        </w:rPr>
        <w:t>Pretendenta nosaukums: ______________________ reģ. Nr. _________________</w:t>
      </w:r>
    </w:p>
    <w:p w:rsidR="00FF1E10" w:rsidRPr="00401CF5" w:rsidRDefault="00FF1E10" w:rsidP="00FF1E10">
      <w:pPr>
        <w:spacing w:before="120" w:line="264" w:lineRule="auto"/>
        <w:rPr>
          <w:sz w:val="22"/>
          <w:szCs w:val="22"/>
        </w:rPr>
      </w:pPr>
      <w:r w:rsidRPr="00401CF5">
        <w:rPr>
          <w:sz w:val="22"/>
          <w:szCs w:val="22"/>
        </w:rPr>
        <w:t>Pretendenta adrese: __________________________________________</w:t>
      </w:r>
    </w:p>
    <w:p w:rsidR="00FF1E10" w:rsidRPr="00401CF5" w:rsidRDefault="00FF1E10" w:rsidP="00FF1E10">
      <w:pPr>
        <w:spacing w:before="120" w:line="264" w:lineRule="auto"/>
        <w:rPr>
          <w:sz w:val="22"/>
          <w:szCs w:val="22"/>
        </w:rPr>
      </w:pPr>
      <w:r w:rsidRPr="00401CF5">
        <w:rPr>
          <w:sz w:val="22"/>
          <w:szCs w:val="22"/>
        </w:rPr>
        <w:t>Pretendenta pilnvarotā kontaktpersona: __________________________________________</w:t>
      </w:r>
    </w:p>
    <w:p w:rsidR="00FF1E10" w:rsidRPr="00401CF5" w:rsidRDefault="00FF1E10" w:rsidP="00FF1E10">
      <w:pPr>
        <w:pStyle w:val="BodyTextIndent"/>
        <w:tabs>
          <w:tab w:val="left" w:pos="3828"/>
        </w:tabs>
        <w:spacing w:after="0" w:line="264" w:lineRule="auto"/>
        <w:ind w:left="11" w:right="113" w:firstLine="556"/>
        <w:rPr>
          <w:sz w:val="22"/>
          <w:szCs w:val="22"/>
        </w:rPr>
      </w:pPr>
      <w:r w:rsidRPr="00401CF5">
        <w:rPr>
          <w:sz w:val="22"/>
          <w:szCs w:val="22"/>
        </w:rPr>
        <w:tab/>
        <w:t>(vārds, uzvārds, amats, tālrunis, e-pasts)</w:t>
      </w:r>
    </w:p>
    <w:p w:rsidR="00FF1E10" w:rsidRPr="00401CF5" w:rsidRDefault="00FF1E10" w:rsidP="00FF1E10">
      <w:pPr>
        <w:spacing w:line="264" w:lineRule="auto"/>
        <w:rPr>
          <w:sz w:val="22"/>
          <w:szCs w:val="22"/>
        </w:rPr>
      </w:pPr>
      <w:r w:rsidRPr="00401CF5">
        <w:rPr>
          <w:sz w:val="22"/>
          <w:szCs w:val="22"/>
        </w:rPr>
        <w:t>Pilnvarotās personas: _____________________________</w:t>
      </w:r>
    </w:p>
    <w:p w:rsidR="00FF1E10" w:rsidRPr="00401CF5" w:rsidRDefault="00FF1E10" w:rsidP="00FF1E10">
      <w:pPr>
        <w:pStyle w:val="BodyTextIndent"/>
        <w:tabs>
          <w:tab w:val="left" w:pos="2835"/>
        </w:tabs>
        <w:spacing w:after="0" w:line="264" w:lineRule="auto"/>
        <w:ind w:left="11" w:right="113" w:firstLine="556"/>
        <w:rPr>
          <w:sz w:val="22"/>
          <w:szCs w:val="22"/>
        </w:rPr>
      </w:pPr>
      <w:r w:rsidRPr="00401CF5">
        <w:rPr>
          <w:sz w:val="22"/>
          <w:szCs w:val="22"/>
        </w:rPr>
        <w:tab/>
        <w:t>(vārds, uzvārds)</w:t>
      </w:r>
    </w:p>
    <w:p w:rsidR="00FF1E10" w:rsidRPr="00401CF5" w:rsidRDefault="00FF1E10" w:rsidP="00FF1E10">
      <w:pPr>
        <w:spacing w:line="264" w:lineRule="auto"/>
        <w:rPr>
          <w:sz w:val="22"/>
          <w:szCs w:val="22"/>
        </w:rPr>
      </w:pPr>
      <w:r w:rsidRPr="00401CF5">
        <w:rPr>
          <w:sz w:val="22"/>
          <w:szCs w:val="22"/>
        </w:rPr>
        <w:t>Uzņēmuma pilnvarotās personas paraksts: ________________________</w:t>
      </w:r>
      <w:r w:rsidRPr="00401CF5">
        <w:rPr>
          <w:sz w:val="22"/>
          <w:szCs w:val="22"/>
        </w:rPr>
        <w:tab/>
      </w:r>
    </w:p>
    <w:p w:rsidR="00FF1E10" w:rsidRPr="00401CF5" w:rsidRDefault="00FF1E10" w:rsidP="00FF1E10">
      <w:pPr>
        <w:spacing w:after="200" w:line="276" w:lineRule="auto"/>
        <w:jc w:val="right"/>
        <w:rPr>
          <w:sz w:val="22"/>
          <w:szCs w:val="22"/>
        </w:rPr>
      </w:pPr>
      <w:r w:rsidRPr="00401CF5">
        <w:rPr>
          <w:b/>
          <w:sz w:val="22"/>
          <w:szCs w:val="22"/>
        </w:rPr>
        <w:br w:type="page"/>
      </w:r>
      <w:r w:rsidRPr="00401CF5">
        <w:rPr>
          <w:sz w:val="22"/>
          <w:szCs w:val="22"/>
        </w:rPr>
        <w:lastRenderedPageBreak/>
        <w:t>2.pielikums</w:t>
      </w:r>
    </w:p>
    <w:p w:rsidR="00FF1E10" w:rsidRPr="00401CF5" w:rsidRDefault="00FF1E10" w:rsidP="00FF1E10">
      <w:pPr>
        <w:pStyle w:val="Heading2"/>
        <w:spacing w:before="240" w:line="264" w:lineRule="auto"/>
        <w:jc w:val="center"/>
        <w:rPr>
          <w:rFonts w:ascii="Times New Roman" w:hAnsi="Times New Roman" w:cs="Times New Roman"/>
          <w:b w:val="0"/>
          <w:color w:val="auto"/>
          <w:sz w:val="22"/>
          <w:szCs w:val="22"/>
        </w:rPr>
      </w:pPr>
      <w:r w:rsidRPr="00401CF5">
        <w:rPr>
          <w:rFonts w:ascii="Times New Roman" w:hAnsi="Times New Roman" w:cs="Times New Roman"/>
          <w:caps/>
          <w:color w:val="auto"/>
          <w:sz w:val="22"/>
          <w:szCs w:val="22"/>
        </w:rPr>
        <w:t xml:space="preserve">VISPĀRĒJA informācija par pretendentu </w:t>
      </w:r>
      <w:r w:rsidRPr="00401CF5">
        <w:rPr>
          <w:rFonts w:ascii="Times New Roman" w:hAnsi="Times New Roman" w:cs="Times New Roman"/>
          <w:b w:val="0"/>
          <w:caps/>
          <w:color w:val="auto"/>
          <w:sz w:val="22"/>
          <w:szCs w:val="22"/>
        </w:rPr>
        <w:t>(Formas)</w:t>
      </w:r>
    </w:p>
    <w:p w:rsidR="00FF1E10" w:rsidRPr="00401CF5" w:rsidRDefault="00FF1E10" w:rsidP="00FF1E10">
      <w:pPr>
        <w:spacing w:before="240" w:line="264" w:lineRule="auto"/>
        <w:jc w:val="center"/>
        <w:rPr>
          <w:sz w:val="22"/>
          <w:szCs w:val="22"/>
        </w:rPr>
      </w:pPr>
      <w:r w:rsidRPr="00401CF5">
        <w:rPr>
          <w:sz w:val="22"/>
          <w:szCs w:val="22"/>
        </w:rPr>
        <w:t>Forma I</w:t>
      </w:r>
    </w:p>
    <w:p w:rsidR="00FF1E10" w:rsidRPr="00401CF5" w:rsidRDefault="00FF1E10" w:rsidP="00FF1E10">
      <w:pPr>
        <w:pStyle w:val="Caption"/>
        <w:tabs>
          <w:tab w:val="clear" w:pos="720"/>
        </w:tabs>
        <w:spacing w:line="264" w:lineRule="auto"/>
        <w:ind w:left="0" w:firstLine="0"/>
        <w:rPr>
          <w:i/>
          <w:sz w:val="22"/>
          <w:szCs w:val="22"/>
        </w:rPr>
      </w:pPr>
      <w:r w:rsidRPr="00401CF5">
        <w:rPr>
          <w:i/>
          <w:sz w:val="22"/>
          <w:szCs w:val="22"/>
        </w:rPr>
        <w:t>Informācija par Pretendentu (Vispārīgs paraugs)</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080"/>
      </w:tblGrid>
      <w:tr w:rsidR="00FF1E10" w:rsidRPr="00401CF5" w:rsidTr="00F8536A">
        <w:trPr>
          <w:cantSplit/>
        </w:trPr>
        <w:tc>
          <w:tcPr>
            <w:tcW w:w="921" w:type="dxa"/>
          </w:tcPr>
          <w:p w:rsidR="00FF1E10" w:rsidRPr="00401CF5" w:rsidRDefault="00FF1E10" w:rsidP="00FF1E10">
            <w:pPr>
              <w:pStyle w:val="ListParagraph"/>
              <w:numPr>
                <w:ilvl w:val="0"/>
                <w:numId w:val="1"/>
              </w:numPr>
              <w:spacing w:line="264" w:lineRule="auto"/>
              <w:jc w:val="center"/>
              <w:rPr>
                <w:sz w:val="22"/>
                <w:szCs w:val="22"/>
                <w:lang w:val="lv-LV"/>
              </w:rPr>
            </w:pPr>
          </w:p>
        </w:tc>
        <w:tc>
          <w:tcPr>
            <w:tcW w:w="8080" w:type="dxa"/>
            <w:vAlign w:val="center"/>
          </w:tcPr>
          <w:p w:rsidR="00FF1E10" w:rsidRPr="00401CF5" w:rsidRDefault="00FF1E10" w:rsidP="00F8536A">
            <w:pPr>
              <w:spacing w:line="264" w:lineRule="auto"/>
              <w:rPr>
                <w:sz w:val="22"/>
                <w:szCs w:val="22"/>
              </w:rPr>
            </w:pPr>
            <w:r w:rsidRPr="00401CF5">
              <w:rPr>
                <w:sz w:val="22"/>
                <w:szCs w:val="22"/>
              </w:rPr>
              <w:t>Nosaukums:</w:t>
            </w:r>
          </w:p>
        </w:tc>
      </w:tr>
      <w:tr w:rsidR="00FF1E10" w:rsidRPr="00401CF5" w:rsidTr="00F8536A">
        <w:trPr>
          <w:cantSplit/>
        </w:trPr>
        <w:tc>
          <w:tcPr>
            <w:tcW w:w="921" w:type="dxa"/>
          </w:tcPr>
          <w:p w:rsidR="00FF1E10" w:rsidRPr="00401CF5" w:rsidRDefault="00FF1E10" w:rsidP="00FF1E10">
            <w:pPr>
              <w:pStyle w:val="ListParagraph"/>
              <w:numPr>
                <w:ilvl w:val="0"/>
                <w:numId w:val="1"/>
              </w:numPr>
              <w:spacing w:line="264" w:lineRule="auto"/>
              <w:jc w:val="center"/>
              <w:rPr>
                <w:sz w:val="22"/>
                <w:szCs w:val="22"/>
                <w:lang w:val="lv-LV"/>
              </w:rPr>
            </w:pPr>
          </w:p>
        </w:tc>
        <w:tc>
          <w:tcPr>
            <w:tcW w:w="8080" w:type="dxa"/>
            <w:vAlign w:val="center"/>
          </w:tcPr>
          <w:p w:rsidR="00FF1E10" w:rsidRPr="00401CF5" w:rsidRDefault="00FF1E10" w:rsidP="00F8536A">
            <w:pPr>
              <w:spacing w:line="264" w:lineRule="auto"/>
              <w:rPr>
                <w:sz w:val="22"/>
                <w:szCs w:val="22"/>
              </w:rPr>
            </w:pPr>
            <w:r w:rsidRPr="00401CF5">
              <w:rPr>
                <w:sz w:val="22"/>
                <w:szCs w:val="22"/>
              </w:rPr>
              <w:t>Reģ. Nr.:</w:t>
            </w:r>
          </w:p>
        </w:tc>
      </w:tr>
      <w:tr w:rsidR="00FF1E10" w:rsidRPr="00401CF5" w:rsidTr="00F8536A">
        <w:trPr>
          <w:cantSplit/>
        </w:trPr>
        <w:tc>
          <w:tcPr>
            <w:tcW w:w="921" w:type="dxa"/>
          </w:tcPr>
          <w:p w:rsidR="00FF1E10" w:rsidRPr="00401CF5" w:rsidRDefault="00FF1E10" w:rsidP="00FF1E10">
            <w:pPr>
              <w:pStyle w:val="ListParagraph"/>
              <w:numPr>
                <w:ilvl w:val="0"/>
                <w:numId w:val="1"/>
              </w:numPr>
              <w:spacing w:line="264" w:lineRule="auto"/>
              <w:jc w:val="center"/>
              <w:rPr>
                <w:sz w:val="22"/>
                <w:szCs w:val="22"/>
                <w:lang w:val="lv-LV"/>
              </w:rPr>
            </w:pPr>
          </w:p>
        </w:tc>
        <w:tc>
          <w:tcPr>
            <w:tcW w:w="8080" w:type="dxa"/>
            <w:vAlign w:val="center"/>
          </w:tcPr>
          <w:p w:rsidR="00FF1E10" w:rsidRPr="00401CF5" w:rsidRDefault="00FF1E10" w:rsidP="00F8536A">
            <w:pPr>
              <w:spacing w:line="264" w:lineRule="auto"/>
              <w:rPr>
                <w:sz w:val="22"/>
                <w:szCs w:val="22"/>
              </w:rPr>
            </w:pPr>
            <w:r w:rsidRPr="00401CF5">
              <w:rPr>
                <w:sz w:val="22"/>
                <w:szCs w:val="22"/>
              </w:rPr>
              <w:t>Nod. maksāt. reģ. Nr.:</w:t>
            </w:r>
          </w:p>
        </w:tc>
      </w:tr>
      <w:tr w:rsidR="00FF1E10" w:rsidRPr="00401CF5" w:rsidTr="00F8536A">
        <w:trPr>
          <w:cantSplit/>
        </w:trPr>
        <w:tc>
          <w:tcPr>
            <w:tcW w:w="921" w:type="dxa"/>
          </w:tcPr>
          <w:p w:rsidR="00FF1E10" w:rsidRPr="00401CF5" w:rsidRDefault="00FF1E10" w:rsidP="00FF1E10">
            <w:pPr>
              <w:pStyle w:val="ListParagraph"/>
              <w:numPr>
                <w:ilvl w:val="0"/>
                <w:numId w:val="1"/>
              </w:numPr>
              <w:spacing w:line="264" w:lineRule="auto"/>
              <w:jc w:val="center"/>
              <w:rPr>
                <w:sz w:val="22"/>
                <w:szCs w:val="22"/>
                <w:lang w:val="lv-LV"/>
              </w:rPr>
            </w:pPr>
          </w:p>
        </w:tc>
        <w:tc>
          <w:tcPr>
            <w:tcW w:w="8080" w:type="dxa"/>
            <w:vAlign w:val="center"/>
          </w:tcPr>
          <w:p w:rsidR="00FF1E10" w:rsidRPr="00401CF5" w:rsidRDefault="00FF1E10" w:rsidP="00F8536A">
            <w:pPr>
              <w:spacing w:line="264" w:lineRule="auto"/>
              <w:rPr>
                <w:sz w:val="22"/>
                <w:szCs w:val="22"/>
              </w:rPr>
            </w:pPr>
            <w:r w:rsidRPr="00401CF5">
              <w:rPr>
                <w:sz w:val="22"/>
                <w:szCs w:val="22"/>
              </w:rPr>
              <w:t>Reģistrācijas vieta:</w:t>
            </w:r>
          </w:p>
        </w:tc>
      </w:tr>
      <w:tr w:rsidR="00FF1E10" w:rsidRPr="00401CF5" w:rsidTr="00F8536A">
        <w:trPr>
          <w:cantSplit/>
        </w:trPr>
        <w:tc>
          <w:tcPr>
            <w:tcW w:w="921" w:type="dxa"/>
          </w:tcPr>
          <w:p w:rsidR="00FF1E10" w:rsidRPr="00401CF5" w:rsidRDefault="00FF1E10" w:rsidP="00FF1E10">
            <w:pPr>
              <w:pStyle w:val="ListParagraph"/>
              <w:numPr>
                <w:ilvl w:val="0"/>
                <w:numId w:val="1"/>
              </w:numPr>
              <w:spacing w:line="264" w:lineRule="auto"/>
              <w:jc w:val="center"/>
              <w:rPr>
                <w:sz w:val="22"/>
                <w:szCs w:val="22"/>
                <w:lang w:val="lv-LV"/>
              </w:rPr>
            </w:pPr>
          </w:p>
        </w:tc>
        <w:tc>
          <w:tcPr>
            <w:tcW w:w="8080" w:type="dxa"/>
            <w:vAlign w:val="center"/>
          </w:tcPr>
          <w:p w:rsidR="00FF1E10" w:rsidRPr="00401CF5" w:rsidRDefault="00FF1E10" w:rsidP="00F8536A">
            <w:pPr>
              <w:spacing w:line="264" w:lineRule="auto"/>
              <w:rPr>
                <w:sz w:val="22"/>
                <w:szCs w:val="22"/>
              </w:rPr>
            </w:pPr>
            <w:r w:rsidRPr="00401CF5">
              <w:rPr>
                <w:sz w:val="22"/>
                <w:szCs w:val="22"/>
              </w:rPr>
              <w:t>Reģistrācijas gads:</w:t>
            </w:r>
          </w:p>
        </w:tc>
      </w:tr>
      <w:tr w:rsidR="00FF1E10" w:rsidRPr="00401CF5" w:rsidTr="00F8536A">
        <w:trPr>
          <w:cantSplit/>
        </w:trPr>
        <w:tc>
          <w:tcPr>
            <w:tcW w:w="921" w:type="dxa"/>
          </w:tcPr>
          <w:p w:rsidR="00FF1E10" w:rsidRPr="00401CF5" w:rsidRDefault="00FF1E10" w:rsidP="00FF1E10">
            <w:pPr>
              <w:pStyle w:val="ListParagraph"/>
              <w:numPr>
                <w:ilvl w:val="0"/>
                <w:numId w:val="1"/>
              </w:numPr>
              <w:spacing w:line="264" w:lineRule="auto"/>
              <w:jc w:val="center"/>
              <w:rPr>
                <w:sz w:val="22"/>
                <w:szCs w:val="22"/>
                <w:lang w:val="lv-LV"/>
              </w:rPr>
            </w:pPr>
          </w:p>
        </w:tc>
        <w:tc>
          <w:tcPr>
            <w:tcW w:w="8080" w:type="dxa"/>
            <w:vAlign w:val="center"/>
          </w:tcPr>
          <w:p w:rsidR="00FF1E10" w:rsidRPr="00401CF5" w:rsidRDefault="00FF1E10" w:rsidP="00F8536A">
            <w:pPr>
              <w:spacing w:line="264" w:lineRule="auto"/>
              <w:rPr>
                <w:sz w:val="22"/>
                <w:szCs w:val="22"/>
              </w:rPr>
            </w:pPr>
            <w:r w:rsidRPr="00401CF5">
              <w:rPr>
                <w:sz w:val="22"/>
                <w:szCs w:val="22"/>
              </w:rPr>
              <w:t>Būvkomersanta reģistrācijas Nr.:</w:t>
            </w:r>
          </w:p>
        </w:tc>
      </w:tr>
      <w:tr w:rsidR="00FF1E10" w:rsidRPr="00401CF5" w:rsidTr="00F8536A">
        <w:trPr>
          <w:cantSplit/>
        </w:trPr>
        <w:tc>
          <w:tcPr>
            <w:tcW w:w="921" w:type="dxa"/>
          </w:tcPr>
          <w:p w:rsidR="00FF1E10" w:rsidRPr="00401CF5" w:rsidRDefault="00FF1E10" w:rsidP="00FF1E10">
            <w:pPr>
              <w:pStyle w:val="ListParagraph"/>
              <w:numPr>
                <w:ilvl w:val="0"/>
                <w:numId w:val="1"/>
              </w:numPr>
              <w:spacing w:line="264" w:lineRule="auto"/>
              <w:jc w:val="center"/>
              <w:rPr>
                <w:sz w:val="22"/>
                <w:szCs w:val="22"/>
                <w:lang w:val="lv-LV"/>
              </w:rPr>
            </w:pPr>
          </w:p>
        </w:tc>
        <w:tc>
          <w:tcPr>
            <w:tcW w:w="8080" w:type="dxa"/>
            <w:vAlign w:val="center"/>
          </w:tcPr>
          <w:p w:rsidR="00FF1E10" w:rsidRPr="00401CF5" w:rsidRDefault="00FF1E10" w:rsidP="00F8536A">
            <w:pPr>
              <w:spacing w:line="264" w:lineRule="auto"/>
              <w:rPr>
                <w:sz w:val="22"/>
                <w:szCs w:val="22"/>
              </w:rPr>
            </w:pPr>
            <w:r w:rsidRPr="00401CF5">
              <w:rPr>
                <w:sz w:val="22"/>
                <w:szCs w:val="22"/>
              </w:rPr>
              <w:t xml:space="preserve">Juridiskā / Biroja adrese: </w:t>
            </w:r>
          </w:p>
          <w:p w:rsidR="00FF1E10" w:rsidRPr="00401CF5" w:rsidRDefault="00FF1E10" w:rsidP="00F8536A">
            <w:pPr>
              <w:spacing w:line="264" w:lineRule="auto"/>
              <w:rPr>
                <w:sz w:val="22"/>
                <w:szCs w:val="22"/>
              </w:rPr>
            </w:pPr>
            <w:r w:rsidRPr="00401CF5">
              <w:rPr>
                <w:sz w:val="22"/>
                <w:szCs w:val="22"/>
              </w:rPr>
              <w:t>Tālr.: __________, Fakss: __________, E-pasts: __________.</w:t>
            </w:r>
          </w:p>
        </w:tc>
      </w:tr>
      <w:tr w:rsidR="00FF1E10" w:rsidRPr="00401CF5" w:rsidTr="00F8536A">
        <w:trPr>
          <w:cantSplit/>
        </w:trPr>
        <w:tc>
          <w:tcPr>
            <w:tcW w:w="921" w:type="dxa"/>
          </w:tcPr>
          <w:p w:rsidR="00FF1E10" w:rsidRPr="00401CF5" w:rsidRDefault="00FF1E10" w:rsidP="00FF1E10">
            <w:pPr>
              <w:pStyle w:val="ListParagraph"/>
              <w:numPr>
                <w:ilvl w:val="0"/>
                <w:numId w:val="1"/>
              </w:numPr>
              <w:spacing w:line="264" w:lineRule="auto"/>
              <w:jc w:val="center"/>
              <w:rPr>
                <w:sz w:val="22"/>
                <w:szCs w:val="22"/>
                <w:lang w:val="lv-LV"/>
              </w:rPr>
            </w:pPr>
          </w:p>
        </w:tc>
        <w:tc>
          <w:tcPr>
            <w:tcW w:w="8080" w:type="dxa"/>
            <w:vAlign w:val="center"/>
          </w:tcPr>
          <w:p w:rsidR="00FF1E10" w:rsidRPr="00401CF5" w:rsidRDefault="00FF1E10" w:rsidP="00F8536A">
            <w:pPr>
              <w:spacing w:line="264" w:lineRule="auto"/>
              <w:rPr>
                <w:sz w:val="22"/>
                <w:szCs w:val="22"/>
              </w:rPr>
            </w:pPr>
            <w:r w:rsidRPr="00401CF5">
              <w:rPr>
                <w:sz w:val="22"/>
                <w:szCs w:val="22"/>
              </w:rPr>
              <w:t>Banka:</w:t>
            </w:r>
          </w:p>
        </w:tc>
      </w:tr>
      <w:tr w:rsidR="00FF1E10" w:rsidRPr="00401CF5" w:rsidTr="00F8536A">
        <w:trPr>
          <w:cantSplit/>
        </w:trPr>
        <w:tc>
          <w:tcPr>
            <w:tcW w:w="921" w:type="dxa"/>
          </w:tcPr>
          <w:p w:rsidR="00FF1E10" w:rsidRPr="00401CF5" w:rsidRDefault="00FF1E10" w:rsidP="00FF1E10">
            <w:pPr>
              <w:pStyle w:val="ListParagraph"/>
              <w:numPr>
                <w:ilvl w:val="0"/>
                <w:numId w:val="1"/>
              </w:numPr>
              <w:spacing w:line="264" w:lineRule="auto"/>
              <w:jc w:val="center"/>
              <w:rPr>
                <w:sz w:val="22"/>
                <w:szCs w:val="22"/>
                <w:lang w:val="lv-LV"/>
              </w:rPr>
            </w:pPr>
          </w:p>
        </w:tc>
        <w:tc>
          <w:tcPr>
            <w:tcW w:w="8080" w:type="dxa"/>
            <w:vAlign w:val="center"/>
          </w:tcPr>
          <w:p w:rsidR="00FF1E10" w:rsidRPr="00401CF5" w:rsidRDefault="00FF1E10" w:rsidP="00F8536A">
            <w:pPr>
              <w:spacing w:line="264" w:lineRule="auto"/>
              <w:rPr>
                <w:sz w:val="22"/>
                <w:szCs w:val="22"/>
              </w:rPr>
            </w:pPr>
            <w:r w:rsidRPr="00401CF5">
              <w:rPr>
                <w:sz w:val="22"/>
                <w:szCs w:val="22"/>
              </w:rPr>
              <w:t>Bankas kods:</w:t>
            </w:r>
          </w:p>
        </w:tc>
      </w:tr>
      <w:tr w:rsidR="00FF1E10" w:rsidRPr="00401CF5" w:rsidTr="00F8536A">
        <w:trPr>
          <w:cantSplit/>
        </w:trPr>
        <w:tc>
          <w:tcPr>
            <w:tcW w:w="921" w:type="dxa"/>
          </w:tcPr>
          <w:p w:rsidR="00FF1E10" w:rsidRPr="00401CF5" w:rsidRDefault="00FF1E10" w:rsidP="00FF1E10">
            <w:pPr>
              <w:pStyle w:val="ListParagraph"/>
              <w:numPr>
                <w:ilvl w:val="0"/>
                <w:numId w:val="1"/>
              </w:numPr>
              <w:spacing w:line="264" w:lineRule="auto"/>
              <w:jc w:val="center"/>
              <w:rPr>
                <w:sz w:val="22"/>
                <w:szCs w:val="22"/>
                <w:lang w:val="lv-LV"/>
              </w:rPr>
            </w:pPr>
          </w:p>
        </w:tc>
        <w:tc>
          <w:tcPr>
            <w:tcW w:w="8080" w:type="dxa"/>
            <w:vAlign w:val="center"/>
          </w:tcPr>
          <w:p w:rsidR="00FF1E10" w:rsidRPr="00401CF5" w:rsidRDefault="00FF1E10" w:rsidP="00F8536A">
            <w:pPr>
              <w:spacing w:line="264" w:lineRule="auto"/>
              <w:rPr>
                <w:sz w:val="22"/>
                <w:szCs w:val="22"/>
              </w:rPr>
            </w:pPr>
            <w:r w:rsidRPr="00401CF5">
              <w:rPr>
                <w:sz w:val="22"/>
                <w:szCs w:val="22"/>
              </w:rPr>
              <w:t>Konta Nr.:</w:t>
            </w:r>
          </w:p>
        </w:tc>
      </w:tr>
      <w:tr w:rsidR="00FF1E10" w:rsidRPr="00401CF5" w:rsidTr="00F8536A">
        <w:trPr>
          <w:cantSplit/>
          <w:trHeight w:val="70"/>
        </w:trPr>
        <w:tc>
          <w:tcPr>
            <w:tcW w:w="921" w:type="dxa"/>
          </w:tcPr>
          <w:p w:rsidR="00FF1E10" w:rsidRPr="00401CF5" w:rsidRDefault="00FF1E10" w:rsidP="00FF1E10">
            <w:pPr>
              <w:pStyle w:val="ListParagraph"/>
              <w:numPr>
                <w:ilvl w:val="0"/>
                <w:numId w:val="1"/>
              </w:numPr>
              <w:spacing w:line="264" w:lineRule="auto"/>
              <w:jc w:val="center"/>
              <w:rPr>
                <w:sz w:val="22"/>
                <w:szCs w:val="22"/>
                <w:lang w:val="lv-LV"/>
              </w:rPr>
            </w:pPr>
          </w:p>
        </w:tc>
        <w:tc>
          <w:tcPr>
            <w:tcW w:w="8080" w:type="dxa"/>
            <w:vAlign w:val="center"/>
          </w:tcPr>
          <w:p w:rsidR="00FF1E10" w:rsidRPr="00401CF5" w:rsidRDefault="00FF1E10" w:rsidP="00F8536A">
            <w:pPr>
              <w:spacing w:line="264" w:lineRule="auto"/>
              <w:rPr>
                <w:sz w:val="22"/>
                <w:szCs w:val="22"/>
              </w:rPr>
            </w:pPr>
            <w:r w:rsidRPr="00401CF5">
              <w:rPr>
                <w:sz w:val="22"/>
                <w:szCs w:val="22"/>
              </w:rPr>
              <w:t>Uzņēmēja darbības sfēra (īss apraksts):</w:t>
            </w:r>
          </w:p>
        </w:tc>
      </w:tr>
      <w:tr w:rsidR="00FF1E10" w:rsidRPr="00401CF5" w:rsidTr="00F8536A">
        <w:trPr>
          <w:cantSplit/>
        </w:trPr>
        <w:tc>
          <w:tcPr>
            <w:tcW w:w="921" w:type="dxa"/>
          </w:tcPr>
          <w:p w:rsidR="00FF1E10" w:rsidRPr="00401CF5" w:rsidRDefault="00FF1E10" w:rsidP="00FF1E10">
            <w:pPr>
              <w:pStyle w:val="ListParagraph"/>
              <w:numPr>
                <w:ilvl w:val="0"/>
                <w:numId w:val="1"/>
              </w:numPr>
              <w:spacing w:line="264" w:lineRule="auto"/>
              <w:jc w:val="center"/>
              <w:rPr>
                <w:sz w:val="22"/>
                <w:szCs w:val="22"/>
                <w:lang w:val="lv-LV"/>
              </w:rPr>
            </w:pPr>
          </w:p>
        </w:tc>
        <w:tc>
          <w:tcPr>
            <w:tcW w:w="8080" w:type="dxa"/>
            <w:vAlign w:val="center"/>
          </w:tcPr>
          <w:p w:rsidR="00FF1E10" w:rsidRPr="00401CF5" w:rsidRDefault="00FF1E10" w:rsidP="00F8536A">
            <w:pPr>
              <w:spacing w:line="264" w:lineRule="auto"/>
              <w:rPr>
                <w:sz w:val="22"/>
                <w:szCs w:val="22"/>
              </w:rPr>
            </w:pPr>
            <w:r w:rsidRPr="00401CF5">
              <w:rPr>
                <w:sz w:val="22"/>
                <w:szCs w:val="22"/>
              </w:rPr>
              <w:t>Nodarbināto skaits:</w:t>
            </w:r>
          </w:p>
        </w:tc>
      </w:tr>
      <w:tr w:rsidR="00FF1E10" w:rsidRPr="00401CF5" w:rsidTr="00F8536A">
        <w:trPr>
          <w:cantSplit/>
        </w:trPr>
        <w:tc>
          <w:tcPr>
            <w:tcW w:w="921" w:type="dxa"/>
          </w:tcPr>
          <w:p w:rsidR="00FF1E10" w:rsidRPr="00401CF5" w:rsidRDefault="00FF1E10" w:rsidP="00FF1E10">
            <w:pPr>
              <w:pStyle w:val="ListParagraph"/>
              <w:numPr>
                <w:ilvl w:val="0"/>
                <w:numId w:val="1"/>
              </w:numPr>
              <w:spacing w:line="264" w:lineRule="auto"/>
              <w:jc w:val="center"/>
              <w:rPr>
                <w:sz w:val="22"/>
                <w:szCs w:val="22"/>
                <w:lang w:val="lv-LV"/>
              </w:rPr>
            </w:pPr>
          </w:p>
        </w:tc>
        <w:tc>
          <w:tcPr>
            <w:tcW w:w="8080" w:type="dxa"/>
            <w:vAlign w:val="center"/>
          </w:tcPr>
          <w:p w:rsidR="00FF1E10" w:rsidRPr="00401CF5" w:rsidRDefault="00FF1E10" w:rsidP="00F8536A">
            <w:pPr>
              <w:spacing w:line="264" w:lineRule="auto"/>
              <w:rPr>
                <w:sz w:val="22"/>
                <w:szCs w:val="22"/>
              </w:rPr>
            </w:pPr>
            <w:r w:rsidRPr="00401CF5">
              <w:rPr>
                <w:sz w:val="22"/>
                <w:szCs w:val="22"/>
              </w:rPr>
              <w:t>Kontaktpersona:</w:t>
            </w:r>
          </w:p>
        </w:tc>
      </w:tr>
    </w:tbl>
    <w:p w:rsidR="00FF1E10" w:rsidRPr="00401CF5" w:rsidRDefault="00FF1E10" w:rsidP="00FF1E10">
      <w:pPr>
        <w:pStyle w:val="Caption"/>
        <w:tabs>
          <w:tab w:val="clear" w:pos="720"/>
        </w:tabs>
        <w:spacing w:before="240" w:line="264" w:lineRule="auto"/>
        <w:ind w:left="0" w:firstLine="0"/>
        <w:rPr>
          <w:b w:val="0"/>
          <w:sz w:val="22"/>
          <w:szCs w:val="22"/>
        </w:rPr>
      </w:pPr>
      <w:r>
        <w:rPr>
          <w:b w:val="0"/>
          <w:sz w:val="22"/>
          <w:szCs w:val="22"/>
        </w:rPr>
        <w:t>Forma II</w:t>
      </w:r>
    </w:p>
    <w:p w:rsidR="00FF1E10" w:rsidRPr="00401CF5" w:rsidRDefault="00FF1E10" w:rsidP="00FF1E10">
      <w:pPr>
        <w:pStyle w:val="BodyText2"/>
        <w:spacing w:after="0" w:line="264" w:lineRule="auto"/>
        <w:jc w:val="center"/>
        <w:rPr>
          <w:b/>
          <w:i/>
          <w:sz w:val="22"/>
          <w:szCs w:val="22"/>
        </w:rPr>
      </w:pPr>
      <w:r w:rsidRPr="00401CF5">
        <w:rPr>
          <w:b/>
          <w:i/>
          <w:sz w:val="22"/>
          <w:szCs w:val="22"/>
        </w:rPr>
        <w:t>Pasūtījuma izpildei pieejamā Pretendenta personāla saraksts (Vispārīgs paraugs)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923"/>
        <w:gridCol w:w="2763"/>
        <w:gridCol w:w="2693"/>
      </w:tblGrid>
      <w:tr w:rsidR="00FF1E10" w:rsidRPr="00401CF5" w:rsidTr="00F8536A">
        <w:tc>
          <w:tcPr>
            <w:tcW w:w="1668" w:type="dxa"/>
            <w:vAlign w:val="center"/>
          </w:tcPr>
          <w:p w:rsidR="00FF1E10" w:rsidRPr="00401CF5" w:rsidRDefault="00FF1E10" w:rsidP="00F8536A">
            <w:pPr>
              <w:pStyle w:val="Header"/>
              <w:spacing w:line="264" w:lineRule="auto"/>
              <w:jc w:val="center"/>
              <w:rPr>
                <w:b/>
                <w:sz w:val="22"/>
                <w:szCs w:val="22"/>
              </w:rPr>
            </w:pPr>
            <w:r w:rsidRPr="00401CF5">
              <w:rPr>
                <w:b/>
                <w:sz w:val="22"/>
                <w:szCs w:val="22"/>
              </w:rPr>
              <w:t>Vārds, uzvārds</w:t>
            </w:r>
          </w:p>
        </w:tc>
        <w:tc>
          <w:tcPr>
            <w:tcW w:w="1417" w:type="dxa"/>
            <w:vAlign w:val="center"/>
          </w:tcPr>
          <w:p w:rsidR="00FF1E10" w:rsidRPr="00401CF5" w:rsidRDefault="00FF1E10" w:rsidP="00F8536A">
            <w:pPr>
              <w:pStyle w:val="Header"/>
              <w:spacing w:line="264" w:lineRule="auto"/>
              <w:jc w:val="center"/>
              <w:rPr>
                <w:b/>
                <w:sz w:val="22"/>
                <w:szCs w:val="22"/>
              </w:rPr>
            </w:pPr>
            <w:r w:rsidRPr="00401CF5">
              <w:rPr>
                <w:b/>
                <w:sz w:val="22"/>
                <w:szCs w:val="22"/>
              </w:rPr>
              <w:t>Uzņēmums</w:t>
            </w:r>
          </w:p>
        </w:tc>
        <w:tc>
          <w:tcPr>
            <w:tcW w:w="923" w:type="dxa"/>
            <w:vAlign w:val="center"/>
          </w:tcPr>
          <w:p w:rsidR="00FF1E10" w:rsidRPr="00401CF5" w:rsidRDefault="00FF1E10" w:rsidP="00F8536A">
            <w:pPr>
              <w:pStyle w:val="Header"/>
              <w:spacing w:line="264" w:lineRule="auto"/>
              <w:jc w:val="center"/>
              <w:rPr>
                <w:b/>
                <w:sz w:val="22"/>
                <w:szCs w:val="22"/>
              </w:rPr>
            </w:pPr>
            <w:r w:rsidRPr="00401CF5">
              <w:rPr>
                <w:b/>
                <w:sz w:val="22"/>
                <w:szCs w:val="22"/>
              </w:rPr>
              <w:t xml:space="preserve">Amats </w:t>
            </w:r>
          </w:p>
        </w:tc>
        <w:tc>
          <w:tcPr>
            <w:tcW w:w="2763" w:type="dxa"/>
          </w:tcPr>
          <w:p w:rsidR="00FF1E10" w:rsidRPr="00401CF5" w:rsidRDefault="00FF1E10" w:rsidP="00F8536A">
            <w:pPr>
              <w:pStyle w:val="Header"/>
              <w:spacing w:line="264" w:lineRule="auto"/>
              <w:jc w:val="center"/>
              <w:rPr>
                <w:b/>
                <w:sz w:val="22"/>
                <w:szCs w:val="22"/>
              </w:rPr>
            </w:pPr>
            <w:r w:rsidRPr="00401CF5">
              <w:rPr>
                <w:b/>
                <w:sz w:val="22"/>
                <w:szCs w:val="22"/>
              </w:rPr>
              <w:t>Piedāvātais amats atbilstoši sarunu procedūras nolikumam (norādot uz kuru sarunu procedūras nolikuma apakšpunktu kvalificējās)</w:t>
            </w:r>
          </w:p>
        </w:tc>
        <w:tc>
          <w:tcPr>
            <w:tcW w:w="2693" w:type="dxa"/>
            <w:vAlign w:val="center"/>
          </w:tcPr>
          <w:p w:rsidR="00FF1E10" w:rsidRPr="00401CF5" w:rsidRDefault="00FF1E10" w:rsidP="00F8536A">
            <w:pPr>
              <w:pStyle w:val="Header"/>
              <w:spacing w:line="264" w:lineRule="auto"/>
              <w:jc w:val="center"/>
              <w:rPr>
                <w:b/>
                <w:sz w:val="22"/>
                <w:szCs w:val="22"/>
              </w:rPr>
            </w:pPr>
            <w:r w:rsidRPr="00401CF5">
              <w:rPr>
                <w:b/>
                <w:sz w:val="22"/>
                <w:szCs w:val="22"/>
              </w:rPr>
              <w:t>Informācija par izpildītajiem darbiem (nosaukums, gads un mēnesis, īss apraksts)</w:t>
            </w:r>
          </w:p>
        </w:tc>
      </w:tr>
      <w:tr w:rsidR="00FF1E10" w:rsidRPr="00401CF5" w:rsidTr="00F8536A">
        <w:tc>
          <w:tcPr>
            <w:tcW w:w="1668" w:type="dxa"/>
            <w:vAlign w:val="center"/>
          </w:tcPr>
          <w:p w:rsidR="00FF1E10" w:rsidRPr="00401CF5" w:rsidRDefault="00FF1E10" w:rsidP="00F8536A">
            <w:pPr>
              <w:pStyle w:val="Header"/>
              <w:spacing w:line="264" w:lineRule="auto"/>
              <w:jc w:val="center"/>
              <w:rPr>
                <w:b/>
                <w:sz w:val="22"/>
                <w:szCs w:val="22"/>
              </w:rPr>
            </w:pPr>
          </w:p>
        </w:tc>
        <w:tc>
          <w:tcPr>
            <w:tcW w:w="1417" w:type="dxa"/>
            <w:vAlign w:val="center"/>
          </w:tcPr>
          <w:p w:rsidR="00FF1E10" w:rsidRPr="00401CF5" w:rsidRDefault="00FF1E10" w:rsidP="00F8536A">
            <w:pPr>
              <w:pStyle w:val="Header"/>
              <w:spacing w:line="264" w:lineRule="auto"/>
              <w:jc w:val="center"/>
              <w:rPr>
                <w:b/>
                <w:sz w:val="22"/>
                <w:szCs w:val="22"/>
              </w:rPr>
            </w:pPr>
          </w:p>
        </w:tc>
        <w:tc>
          <w:tcPr>
            <w:tcW w:w="923" w:type="dxa"/>
            <w:vAlign w:val="center"/>
          </w:tcPr>
          <w:p w:rsidR="00FF1E10" w:rsidRPr="00401CF5" w:rsidRDefault="00FF1E10" w:rsidP="00F8536A">
            <w:pPr>
              <w:pStyle w:val="Header"/>
              <w:spacing w:line="264" w:lineRule="auto"/>
              <w:jc w:val="center"/>
              <w:rPr>
                <w:b/>
                <w:sz w:val="22"/>
                <w:szCs w:val="22"/>
              </w:rPr>
            </w:pPr>
          </w:p>
        </w:tc>
        <w:tc>
          <w:tcPr>
            <w:tcW w:w="2763" w:type="dxa"/>
          </w:tcPr>
          <w:p w:rsidR="00FF1E10" w:rsidRPr="00401CF5" w:rsidRDefault="00FF1E10" w:rsidP="00F8536A">
            <w:pPr>
              <w:pStyle w:val="Header"/>
              <w:spacing w:line="264" w:lineRule="auto"/>
              <w:jc w:val="center"/>
              <w:rPr>
                <w:b/>
                <w:sz w:val="22"/>
                <w:szCs w:val="22"/>
              </w:rPr>
            </w:pPr>
          </w:p>
        </w:tc>
        <w:tc>
          <w:tcPr>
            <w:tcW w:w="2693" w:type="dxa"/>
            <w:vAlign w:val="center"/>
          </w:tcPr>
          <w:p w:rsidR="00FF1E10" w:rsidRPr="00401CF5" w:rsidRDefault="00FF1E10" w:rsidP="00F8536A">
            <w:pPr>
              <w:pStyle w:val="Header"/>
              <w:spacing w:line="264" w:lineRule="auto"/>
              <w:jc w:val="center"/>
              <w:rPr>
                <w:b/>
                <w:sz w:val="22"/>
                <w:szCs w:val="22"/>
              </w:rPr>
            </w:pPr>
          </w:p>
        </w:tc>
      </w:tr>
      <w:tr w:rsidR="00FF1E10" w:rsidRPr="00401CF5" w:rsidTr="00F8536A">
        <w:tc>
          <w:tcPr>
            <w:tcW w:w="1668" w:type="dxa"/>
          </w:tcPr>
          <w:p w:rsidR="00FF1E10" w:rsidRPr="00401CF5" w:rsidRDefault="00FF1E10" w:rsidP="00F8536A">
            <w:pPr>
              <w:pStyle w:val="Header"/>
              <w:spacing w:line="264" w:lineRule="auto"/>
              <w:jc w:val="both"/>
              <w:rPr>
                <w:sz w:val="22"/>
                <w:szCs w:val="22"/>
              </w:rPr>
            </w:pPr>
          </w:p>
        </w:tc>
        <w:tc>
          <w:tcPr>
            <w:tcW w:w="1417" w:type="dxa"/>
          </w:tcPr>
          <w:p w:rsidR="00FF1E10" w:rsidRPr="00401CF5" w:rsidRDefault="00FF1E10" w:rsidP="00F8536A">
            <w:pPr>
              <w:pStyle w:val="Header"/>
              <w:spacing w:line="264" w:lineRule="auto"/>
              <w:jc w:val="both"/>
              <w:rPr>
                <w:sz w:val="22"/>
                <w:szCs w:val="22"/>
              </w:rPr>
            </w:pPr>
          </w:p>
        </w:tc>
        <w:tc>
          <w:tcPr>
            <w:tcW w:w="923" w:type="dxa"/>
          </w:tcPr>
          <w:p w:rsidR="00FF1E10" w:rsidRPr="00401CF5" w:rsidRDefault="00FF1E10" w:rsidP="00F8536A">
            <w:pPr>
              <w:pStyle w:val="Header"/>
              <w:spacing w:line="264" w:lineRule="auto"/>
              <w:jc w:val="both"/>
              <w:rPr>
                <w:sz w:val="22"/>
                <w:szCs w:val="22"/>
              </w:rPr>
            </w:pPr>
          </w:p>
        </w:tc>
        <w:tc>
          <w:tcPr>
            <w:tcW w:w="2763" w:type="dxa"/>
          </w:tcPr>
          <w:p w:rsidR="00FF1E10" w:rsidRPr="00401CF5" w:rsidRDefault="00FF1E10" w:rsidP="00F8536A">
            <w:pPr>
              <w:pStyle w:val="Header"/>
              <w:spacing w:line="264" w:lineRule="auto"/>
              <w:jc w:val="both"/>
              <w:rPr>
                <w:sz w:val="22"/>
                <w:szCs w:val="22"/>
              </w:rPr>
            </w:pPr>
          </w:p>
        </w:tc>
        <w:tc>
          <w:tcPr>
            <w:tcW w:w="2693" w:type="dxa"/>
          </w:tcPr>
          <w:p w:rsidR="00FF1E10" w:rsidRPr="00401CF5" w:rsidRDefault="00FF1E10" w:rsidP="00F8536A">
            <w:pPr>
              <w:pStyle w:val="Header"/>
              <w:spacing w:line="264" w:lineRule="auto"/>
              <w:jc w:val="both"/>
              <w:rPr>
                <w:sz w:val="22"/>
                <w:szCs w:val="22"/>
              </w:rPr>
            </w:pPr>
          </w:p>
        </w:tc>
      </w:tr>
    </w:tbl>
    <w:p w:rsidR="00FF1E10" w:rsidRPr="00401CF5" w:rsidRDefault="00FF1E10" w:rsidP="00FF1E10">
      <w:pPr>
        <w:tabs>
          <w:tab w:val="left" w:pos="5760"/>
        </w:tabs>
        <w:spacing w:before="240" w:line="264" w:lineRule="auto"/>
        <w:ind w:right="71"/>
        <w:jc w:val="center"/>
        <w:rPr>
          <w:sz w:val="22"/>
          <w:szCs w:val="22"/>
        </w:rPr>
      </w:pPr>
      <w:r w:rsidRPr="00401CF5">
        <w:rPr>
          <w:sz w:val="22"/>
          <w:szCs w:val="22"/>
        </w:rPr>
        <w:t>Forma I</w:t>
      </w:r>
      <w:r>
        <w:rPr>
          <w:sz w:val="22"/>
          <w:szCs w:val="22"/>
        </w:rPr>
        <w:t>II</w:t>
      </w:r>
    </w:p>
    <w:p w:rsidR="00FF1E10" w:rsidRPr="00401CF5" w:rsidRDefault="00FF1E10" w:rsidP="00FF1E10">
      <w:pPr>
        <w:spacing w:line="264" w:lineRule="auto"/>
        <w:jc w:val="center"/>
        <w:rPr>
          <w:b/>
          <w:i/>
          <w:sz w:val="22"/>
          <w:szCs w:val="22"/>
        </w:rPr>
      </w:pPr>
      <w:r w:rsidRPr="00401CF5">
        <w:rPr>
          <w:b/>
          <w:i/>
          <w:sz w:val="22"/>
          <w:szCs w:val="22"/>
        </w:rPr>
        <w:t>Pretendenta un tā piesaistīto apakšuzņēmēju veicamo darbu saraksts un to sadalījums (Vispārīgs paraugs)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350"/>
        <w:gridCol w:w="1879"/>
        <w:gridCol w:w="1980"/>
        <w:gridCol w:w="1729"/>
      </w:tblGrid>
      <w:tr w:rsidR="00FF1E10" w:rsidRPr="00401CF5" w:rsidTr="00F8536A">
        <w:tc>
          <w:tcPr>
            <w:tcW w:w="1702" w:type="dxa"/>
            <w:vAlign w:val="center"/>
          </w:tcPr>
          <w:p w:rsidR="00FF1E10" w:rsidRPr="00401CF5" w:rsidRDefault="00FF1E10" w:rsidP="00F8536A">
            <w:pPr>
              <w:spacing w:line="264" w:lineRule="auto"/>
              <w:jc w:val="center"/>
              <w:rPr>
                <w:b/>
                <w:sz w:val="22"/>
                <w:szCs w:val="22"/>
              </w:rPr>
            </w:pPr>
            <w:r w:rsidRPr="00401CF5">
              <w:rPr>
                <w:b/>
                <w:sz w:val="22"/>
                <w:szCs w:val="22"/>
              </w:rPr>
              <w:t>Veicamie darbi</w:t>
            </w:r>
          </w:p>
        </w:tc>
        <w:tc>
          <w:tcPr>
            <w:tcW w:w="2350" w:type="dxa"/>
            <w:vAlign w:val="center"/>
          </w:tcPr>
          <w:p w:rsidR="00FF1E10" w:rsidRPr="00401CF5" w:rsidRDefault="00FF1E10" w:rsidP="00F8536A">
            <w:pPr>
              <w:spacing w:line="264" w:lineRule="auto"/>
              <w:jc w:val="center"/>
              <w:rPr>
                <w:b/>
                <w:sz w:val="22"/>
                <w:szCs w:val="22"/>
              </w:rPr>
            </w:pPr>
            <w:r w:rsidRPr="00401CF5">
              <w:rPr>
                <w:b/>
                <w:sz w:val="22"/>
                <w:szCs w:val="22"/>
              </w:rPr>
              <w:t>Darba veicēja nosaukums</w:t>
            </w:r>
          </w:p>
        </w:tc>
        <w:tc>
          <w:tcPr>
            <w:tcW w:w="1879" w:type="dxa"/>
            <w:vAlign w:val="center"/>
          </w:tcPr>
          <w:p w:rsidR="00FF1E10" w:rsidRPr="00401CF5" w:rsidRDefault="00FF1E10" w:rsidP="00F8536A">
            <w:pPr>
              <w:spacing w:line="264" w:lineRule="auto"/>
              <w:jc w:val="center"/>
              <w:rPr>
                <w:b/>
                <w:sz w:val="22"/>
                <w:szCs w:val="22"/>
              </w:rPr>
            </w:pPr>
            <w:r w:rsidRPr="00401CF5">
              <w:rPr>
                <w:b/>
                <w:sz w:val="22"/>
                <w:szCs w:val="22"/>
              </w:rPr>
              <w:t>Adrese, telefona Nr., faksa Nr., kontaktpersona</w:t>
            </w:r>
          </w:p>
        </w:tc>
        <w:tc>
          <w:tcPr>
            <w:tcW w:w="1980" w:type="dxa"/>
            <w:vAlign w:val="center"/>
          </w:tcPr>
          <w:p w:rsidR="00FF1E10" w:rsidRPr="00401CF5" w:rsidRDefault="00FF1E10" w:rsidP="00F8536A">
            <w:pPr>
              <w:spacing w:line="264" w:lineRule="auto"/>
              <w:jc w:val="center"/>
              <w:rPr>
                <w:b/>
                <w:sz w:val="22"/>
                <w:szCs w:val="22"/>
              </w:rPr>
            </w:pPr>
            <w:r w:rsidRPr="00401CF5">
              <w:rPr>
                <w:b/>
                <w:sz w:val="22"/>
                <w:szCs w:val="22"/>
              </w:rPr>
              <w:t>Darbu un piegāžu saraksts</w:t>
            </w:r>
          </w:p>
        </w:tc>
        <w:tc>
          <w:tcPr>
            <w:tcW w:w="1729" w:type="dxa"/>
            <w:vAlign w:val="center"/>
          </w:tcPr>
          <w:p w:rsidR="00FF1E10" w:rsidRPr="00401CF5" w:rsidRDefault="00FF1E10" w:rsidP="00F8536A">
            <w:pPr>
              <w:spacing w:line="264" w:lineRule="auto"/>
              <w:jc w:val="center"/>
              <w:rPr>
                <w:b/>
                <w:sz w:val="22"/>
                <w:szCs w:val="22"/>
              </w:rPr>
            </w:pPr>
            <w:r w:rsidRPr="00401CF5">
              <w:rPr>
                <w:b/>
                <w:sz w:val="22"/>
                <w:szCs w:val="22"/>
              </w:rPr>
              <w:t>Darbu un piegāžu apjoms % no kopējā apjoma</w:t>
            </w:r>
          </w:p>
        </w:tc>
      </w:tr>
      <w:tr w:rsidR="00FF1E10" w:rsidRPr="00401CF5" w:rsidTr="00F8536A">
        <w:trPr>
          <w:trHeight w:val="70"/>
        </w:trPr>
        <w:tc>
          <w:tcPr>
            <w:tcW w:w="1702" w:type="dxa"/>
          </w:tcPr>
          <w:p w:rsidR="00FF1E10" w:rsidRPr="00401CF5" w:rsidRDefault="00FF1E10" w:rsidP="00F8536A">
            <w:pPr>
              <w:spacing w:line="264" w:lineRule="auto"/>
              <w:jc w:val="center"/>
              <w:rPr>
                <w:sz w:val="22"/>
                <w:szCs w:val="22"/>
              </w:rPr>
            </w:pPr>
          </w:p>
        </w:tc>
        <w:tc>
          <w:tcPr>
            <w:tcW w:w="2350" w:type="dxa"/>
          </w:tcPr>
          <w:p w:rsidR="00FF1E10" w:rsidRPr="00401CF5" w:rsidRDefault="00FF1E10" w:rsidP="00F8536A">
            <w:pPr>
              <w:spacing w:line="264" w:lineRule="auto"/>
              <w:jc w:val="center"/>
              <w:rPr>
                <w:b/>
                <w:sz w:val="22"/>
                <w:szCs w:val="22"/>
              </w:rPr>
            </w:pPr>
          </w:p>
        </w:tc>
        <w:tc>
          <w:tcPr>
            <w:tcW w:w="1879" w:type="dxa"/>
          </w:tcPr>
          <w:p w:rsidR="00FF1E10" w:rsidRPr="00401CF5" w:rsidRDefault="00FF1E10" w:rsidP="00F8536A">
            <w:pPr>
              <w:spacing w:line="264" w:lineRule="auto"/>
              <w:jc w:val="center"/>
              <w:rPr>
                <w:b/>
                <w:sz w:val="22"/>
                <w:szCs w:val="22"/>
              </w:rPr>
            </w:pPr>
          </w:p>
        </w:tc>
        <w:tc>
          <w:tcPr>
            <w:tcW w:w="1980" w:type="dxa"/>
          </w:tcPr>
          <w:p w:rsidR="00FF1E10" w:rsidRPr="00401CF5" w:rsidRDefault="00FF1E10" w:rsidP="00F8536A">
            <w:pPr>
              <w:spacing w:line="264" w:lineRule="auto"/>
              <w:jc w:val="center"/>
              <w:rPr>
                <w:b/>
                <w:sz w:val="22"/>
                <w:szCs w:val="22"/>
              </w:rPr>
            </w:pPr>
          </w:p>
        </w:tc>
        <w:tc>
          <w:tcPr>
            <w:tcW w:w="1729" w:type="dxa"/>
          </w:tcPr>
          <w:p w:rsidR="00FF1E10" w:rsidRPr="00401CF5" w:rsidRDefault="00FF1E10" w:rsidP="00F8536A">
            <w:pPr>
              <w:spacing w:line="264" w:lineRule="auto"/>
              <w:jc w:val="center"/>
              <w:rPr>
                <w:b/>
                <w:sz w:val="22"/>
                <w:szCs w:val="22"/>
              </w:rPr>
            </w:pPr>
          </w:p>
        </w:tc>
      </w:tr>
      <w:tr w:rsidR="00FF1E10" w:rsidRPr="00401CF5" w:rsidTr="00F8536A">
        <w:trPr>
          <w:trHeight w:val="567"/>
        </w:trPr>
        <w:tc>
          <w:tcPr>
            <w:tcW w:w="1702" w:type="dxa"/>
          </w:tcPr>
          <w:p w:rsidR="00FF1E10" w:rsidRPr="00401CF5" w:rsidRDefault="00FF1E10" w:rsidP="00F8536A">
            <w:pPr>
              <w:spacing w:line="264" w:lineRule="auto"/>
              <w:jc w:val="center"/>
              <w:rPr>
                <w:sz w:val="22"/>
                <w:szCs w:val="22"/>
              </w:rPr>
            </w:pPr>
          </w:p>
        </w:tc>
        <w:tc>
          <w:tcPr>
            <w:tcW w:w="2350" w:type="dxa"/>
          </w:tcPr>
          <w:p w:rsidR="00FF1E10" w:rsidRPr="00401CF5" w:rsidRDefault="00FF1E10" w:rsidP="00F8536A">
            <w:pPr>
              <w:spacing w:line="264" w:lineRule="auto"/>
              <w:jc w:val="center"/>
              <w:rPr>
                <w:b/>
                <w:sz w:val="22"/>
                <w:szCs w:val="22"/>
              </w:rPr>
            </w:pPr>
          </w:p>
        </w:tc>
        <w:tc>
          <w:tcPr>
            <w:tcW w:w="1879" w:type="dxa"/>
          </w:tcPr>
          <w:p w:rsidR="00FF1E10" w:rsidRPr="00401CF5" w:rsidRDefault="00FF1E10" w:rsidP="00F8536A">
            <w:pPr>
              <w:spacing w:line="264" w:lineRule="auto"/>
              <w:jc w:val="center"/>
              <w:rPr>
                <w:b/>
                <w:sz w:val="22"/>
                <w:szCs w:val="22"/>
              </w:rPr>
            </w:pPr>
          </w:p>
        </w:tc>
        <w:tc>
          <w:tcPr>
            <w:tcW w:w="1980" w:type="dxa"/>
          </w:tcPr>
          <w:p w:rsidR="00FF1E10" w:rsidRPr="00401CF5" w:rsidRDefault="00FF1E10" w:rsidP="00F8536A">
            <w:pPr>
              <w:spacing w:line="264" w:lineRule="auto"/>
              <w:jc w:val="center"/>
              <w:rPr>
                <w:b/>
                <w:sz w:val="22"/>
                <w:szCs w:val="22"/>
              </w:rPr>
            </w:pPr>
          </w:p>
        </w:tc>
        <w:tc>
          <w:tcPr>
            <w:tcW w:w="1729" w:type="dxa"/>
          </w:tcPr>
          <w:p w:rsidR="00FF1E10" w:rsidRPr="00401CF5" w:rsidRDefault="00FF1E10" w:rsidP="00F8536A">
            <w:pPr>
              <w:spacing w:line="264" w:lineRule="auto"/>
              <w:jc w:val="center"/>
              <w:rPr>
                <w:b/>
                <w:sz w:val="22"/>
                <w:szCs w:val="22"/>
              </w:rPr>
            </w:pPr>
          </w:p>
        </w:tc>
      </w:tr>
      <w:tr w:rsidR="00FF1E10" w:rsidRPr="00401CF5" w:rsidTr="00F8536A">
        <w:trPr>
          <w:trHeight w:val="70"/>
        </w:trPr>
        <w:tc>
          <w:tcPr>
            <w:tcW w:w="1702" w:type="dxa"/>
          </w:tcPr>
          <w:p w:rsidR="00FF1E10" w:rsidRPr="00401CF5" w:rsidRDefault="00FF1E10" w:rsidP="00F8536A">
            <w:pPr>
              <w:spacing w:line="264" w:lineRule="auto"/>
              <w:jc w:val="center"/>
              <w:rPr>
                <w:sz w:val="22"/>
                <w:szCs w:val="22"/>
              </w:rPr>
            </w:pPr>
          </w:p>
        </w:tc>
        <w:tc>
          <w:tcPr>
            <w:tcW w:w="2350" w:type="dxa"/>
          </w:tcPr>
          <w:p w:rsidR="00FF1E10" w:rsidRPr="00401CF5" w:rsidRDefault="00FF1E10" w:rsidP="00F8536A">
            <w:pPr>
              <w:spacing w:line="264" w:lineRule="auto"/>
              <w:jc w:val="center"/>
              <w:rPr>
                <w:b/>
                <w:sz w:val="22"/>
                <w:szCs w:val="22"/>
              </w:rPr>
            </w:pPr>
          </w:p>
        </w:tc>
        <w:tc>
          <w:tcPr>
            <w:tcW w:w="1879" w:type="dxa"/>
          </w:tcPr>
          <w:p w:rsidR="00FF1E10" w:rsidRPr="00401CF5" w:rsidRDefault="00FF1E10" w:rsidP="00F8536A">
            <w:pPr>
              <w:spacing w:line="264" w:lineRule="auto"/>
              <w:jc w:val="center"/>
              <w:rPr>
                <w:b/>
                <w:sz w:val="22"/>
                <w:szCs w:val="22"/>
              </w:rPr>
            </w:pPr>
          </w:p>
        </w:tc>
        <w:tc>
          <w:tcPr>
            <w:tcW w:w="1980" w:type="dxa"/>
          </w:tcPr>
          <w:p w:rsidR="00FF1E10" w:rsidRPr="00401CF5" w:rsidRDefault="00FF1E10" w:rsidP="00F8536A">
            <w:pPr>
              <w:spacing w:line="264" w:lineRule="auto"/>
              <w:jc w:val="center"/>
              <w:rPr>
                <w:b/>
                <w:sz w:val="22"/>
                <w:szCs w:val="22"/>
              </w:rPr>
            </w:pPr>
          </w:p>
        </w:tc>
        <w:tc>
          <w:tcPr>
            <w:tcW w:w="1729" w:type="dxa"/>
          </w:tcPr>
          <w:p w:rsidR="00FF1E10" w:rsidRPr="00401CF5" w:rsidRDefault="00FF1E10" w:rsidP="00F8536A">
            <w:pPr>
              <w:spacing w:line="264" w:lineRule="auto"/>
              <w:jc w:val="center"/>
              <w:rPr>
                <w:b/>
                <w:sz w:val="22"/>
                <w:szCs w:val="22"/>
              </w:rPr>
            </w:pPr>
          </w:p>
        </w:tc>
      </w:tr>
      <w:tr w:rsidR="00FF1E10" w:rsidRPr="00401CF5" w:rsidTr="00F8536A">
        <w:trPr>
          <w:trHeight w:val="70"/>
        </w:trPr>
        <w:tc>
          <w:tcPr>
            <w:tcW w:w="1702" w:type="dxa"/>
          </w:tcPr>
          <w:p w:rsidR="00FF1E10" w:rsidRPr="00401CF5" w:rsidRDefault="00FF1E10" w:rsidP="00F8536A">
            <w:pPr>
              <w:spacing w:line="264" w:lineRule="auto"/>
              <w:jc w:val="center"/>
              <w:rPr>
                <w:i/>
                <w:sz w:val="22"/>
                <w:szCs w:val="22"/>
              </w:rPr>
            </w:pPr>
          </w:p>
        </w:tc>
        <w:tc>
          <w:tcPr>
            <w:tcW w:w="2350" w:type="dxa"/>
          </w:tcPr>
          <w:p w:rsidR="00FF1E10" w:rsidRPr="00401CF5" w:rsidRDefault="00FF1E10" w:rsidP="00F8536A">
            <w:pPr>
              <w:spacing w:line="264" w:lineRule="auto"/>
              <w:jc w:val="center"/>
              <w:rPr>
                <w:b/>
                <w:sz w:val="22"/>
                <w:szCs w:val="22"/>
              </w:rPr>
            </w:pPr>
          </w:p>
        </w:tc>
        <w:tc>
          <w:tcPr>
            <w:tcW w:w="1879" w:type="dxa"/>
          </w:tcPr>
          <w:p w:rsidR="00FF1E10" w:rsidRPr="00401CF5" w:rsidRDefault="00FF1E10" w:rsidP="00F8536A">
            <w:pPr>
              <w:spacing w:line="264" w:lineRule="auto"/>
              <w:jc w:val="center"/>
              <w:rPr>
                <w:b/>
                <w:sz w:val="22"/>
                <w:szCs w:val="22"/>
              </w:rPr>
            </w:pPr>
          </w:p>
        </w:tc>
        <w:tc>
          <w:tcPr>
            <w:tcW w:w="1980" w:type="dxa"/>
          </w:tcPr>
          <w:p w:rsidR="00FF1E10" w:rsidRPr="00401CF5" w:rsidRDefault="00FF1E10" w:rsidP="00F8536A">
            <w:pPr>
              <w:spacing w:line="264" w:lineRule="auto"/>
              <w:jc w:val="center"/>
              <w:rPr>
                <w:b/>
                <w:sz w:val="22"/>
                <w:szCs w:val="22"/>
              </w:rPr>
            </w:pPr>
          </w:p>
        </w:tc>
        <w:tc>
          <w:tcPr>
            <w:tcW w:w="1729" w:type="dxa"/>
          </w:tcPr>
          <w:p w:rsidR="00FF1E10" w:rsidRPr="00401CF5" w:rsidRDefault="00FF1E10" w:rsidP="00F8536A">
            <w:pPr>
              <w:spacing w:line="264" w:lineRule="auto"/>
              <w:jc w:val="center"/>
              <w:rPr>
                <w:b/>
                <w:sz w:val="22"/>
                <w:szCs w:val="22"/>
              </w:rPr>
            </w:pPr>
          </w:p>
        </w:tc>
      </w:tr>
      <w:tr w:rsidR="00FF1E10" w:rsidRPr="00401CF5" w:rsidTr="00F8536A">
        <w:trPr>
          <w:trHeight w:val="70"/>
        </w:trPr>
        <w:tc>
          <w:tcPr>
            <w:tcW w:w="1702" w:type="dxa"/>
          </w:tcPr>
          <w:p w:rsidR="00FF1E10" w:rsidRPr="00401CF5" w:rsidRDefault="00FF1E10" w:rsidP="00F8536A">
            <w:pPr>
              <w:spacing w:line="264" w:lineRule="auto"/>
              <w:jc w:val="center"/>
              <w:rPr>
                <w:i/>
                <w:sz w:val="22"/>
                <w:szCs w:val="22"/>
              </w:rPr>
            </w:pPr>
          </w:p>
        </w:tc>
        <w:tc>
          <w:tcPr>
            <w:tcW w:w="2350" w:type="dxa"/>
          </w:tcPr>
          <w:p w:rsidR="00FF1E10" w:rsidRPr="00401CF5" w:rsidRDefault="00FF1E10" w:rsidP="00F8536A">
            <w:pPr>
              <w:spacing w:line="264" w:lineRule="auto"/>
              <w:jc w:val="center"/>
              <w:rPr>
                <w:b/>
                <w:sz w:val="22"/>
                <w:szCs w:val="22"/>
              </w:rPr>
            </w:pPr>
          </w:p>
        </w:tc>
        <w:tc>
          <w:tcPr>
            <w:tcW w:w="1879" w:type="dxa"/>
          </w:tcPr>
          <w:p w:rsidR="00FF1E10" w:rsidRPr="00401CF5" w:rsidRDefault="00FF1E10" w:rsidP="00F8536A">
            <w:pPr>
              <w:spacing w:line="264" w:lineRule="auto"/>
              <w:jc w:val="center"/>
              <w:rPr>
                <w:b/>
                <w:sz w:val="22"/>
                <w:szCs w:val="22"/>
              </w:rPr>
            </w:pPr>
          </w:p>
        </w:tc>
        <w:tc>
          <w:tcPr>
            <w:tcW w:w="1980" w:type="dxa"/>
          </w:tcPr>
          <w:p w:rsidR="00FF1E10" w:rsidRPr="00401CF5" w:rsidRDefault="00FF1E10" w:rsidP="00F8536A">
            <w:pPr>
              <w:spacing w:line="264" w:lineRule="auto"/>
              <w:jc w:val="center"/>
              <w:rPr>
                <w:b/>
                <w:sz w:val="22"/>
                <w:szCs w:val="22"/>
              </w:rPr>
            </w:pPr>
          </w:p>
        </w:tc>
        <w:tc>
          <w:tcPr>
            <w:tcW w:w="1729" w:type="dxa"/>
          </w:tcPr>
          <w:p w:rsidR="00FF1E10" w:rsidRPr="00401CF5" w:rsidRDefault="00FF1E10" w:rsidP="00F8536A">
            <w:pPr>
              <w:spacing w:line="264" w:lineRule="auto"/>
              <w:jc w:val="center"/>
              <w:rPr>
                <w:b/>
                <w:sz w:val="22"/>
                <w:szCs w:val="22"/>
              </w:rPr>
            </w:pPr>
          </w:p>
        </w:tc>
      </w:tr>
    </w:tbl>
    <w:p w:rsidR="00FF1E10" w:rsidRPr="00401CF5" w:rsidRDefault="00FF1E10" w:rsidP="00FF1E10">
      <w:pPr>
        <w:spacing w:line="264" w:lineRule="auto"/>
        <w:rPr>
          <w:sz w:val="22"/>
          <w:szCs w:val="22"/>
        </w:rPr>
      </w:pPr>
      <w:r w:rsidRPr="00401CF5">
        <w:rPr>
          <w:sz w:val="22"/>
          <w:szCs w:val="22"/>
        </w:rPr>
        <w:t>Darbu veikšanai tiks pielaisti tikai sarakstā norādītie un Pasūtītāja apstiprinātie apakšuzņēmēji.</w:t>
      </w:r>
    </w:p>
    <w:p w:rsidR="00FF1E10" w:rsidRPr="00401CF5" w:rsidRDefault="00FF1E10" w:rsidP="00FF1E10">
      <w:pPr>
        <w:keepNext/>
        <w:spacing w:before="240" w:line="264" w:lineRule="auto"/>
        <w:jc w:val="center"/>
        <w:rPr>
          <w:sz w:val="22"/>
          <w:szCs w:val="22"/>
        </w:rPr>
      </w:pPr>
      <w:r w:rsidRPr="00401CF5">
        <w:rPr>
          <w:sz w:val="22"/>
          <w:szCs w:val="22"/>
        </w:rPr>
        <w:lastRenderedPageBreak/>
        <w:t xml:space="preserve">Forma </w:t>
      </w:r>
      <w:r>
        <w:rPr>
          <w:sz w:val="22"/>
          <w:szCs w:val="22"/>
        </w:rPr>
        <w:t>I</w:t>
      </w:r>
      <w:r w:rsidRPr="00401CF5">
        <w:rPr>
          <w:sz w:val="22"/>
          <w:szCs w:val="22"/>
        </w:rPr>
        <w:t>V</w:t>
      </w:r>
    </w:p>
    <w:p w:rsidR="00FF1E10" w:rsidRPr="00401CF5" w:rsidRDefault="00FF1E10" w:rsidP="00FF1E10">
      <w:pPr>
        <w:pStyle w:val="List2"/>
        <w:keepNext/>
        <w:spacing w:after="120" w:line="264" w:lineRule="auto"/>
        <w:ind w:left="567" w:firstLine="0"/>
        <w:rPr>
          <w:i/>
          <w:sz w:val="22"/>
          <w:szCs w:val="22"/>
        </w:rPr>
      </w:pPr>
      <w:r w:rsidRPr="00401CF5">
        <w:rPr>
          <w:i/>
          <w:sz w:val="22"/>
          <w:szCs w:val="22"/>
        </w:rPr>
        <w:t>Pretendenta un/vai tā piesaistītā apakšuzņēmēja apliecinājumi</w:t>
      </w:r>
    </w:p>
    <w:p w:rsidR="00FF1E10" w:rsidRPr="00401CF5" w:rsidRDefault="00FF1E10" w:rsidP="00FF1E10">
      <w:pPr>
        <w:pStyle w:val="Header"/>
        <w:keepNext/>
        <w:spacing w:line="264" w:lineRule="auto"/>
        <w:jc w:val="both"/>
        <w:rPr>
          <w:rFonts w:eastAsia="Calibri"/>
          <w:sz w:val="22"/>
          <w:szCs w:val="22"/>
          <w:lang w:eastAsia="lv-LV"/>
        </w:rPr>
      </w:pPr>
      <w:r w:rsidRPr="00401CF5">
        <w:rPr>
          <w:sz w:val="22"/>
          <w:szCs w:val="22"/>
        </w:rPr>
        <w:t>Ar šo Sarunu procedūras "</w:t>
      </w:r>
      <w:r w:rsidRPr="00401CF5">
        <w:rPr>
          <w:b/>
          <w:sz w:val="22"/>
          <w:szCs w:val="22"/>
        </w:rPr>
        <w:t>______________</w:t>
      </w:r>
      <w:r w:rsidRPr="00401CF5">
        <w:rPr>
          <w:sz w:val="22"/>
          <w:szCs w:val="22"/>
        </w:rPr>
        <w:t>" (Nr.…) Pretendents [pretendenta nosaukums] apliecina,</w:t>
      </w:r>
      <w:r w:rsidRPr="00401CF5">
        <w:rPr>
          <w:rFonts w:eastAsia="Calibri"/>
          <w:sz w:val="22"/>
          <w:szCs w:val="22"/>
        </w:rPr>
        <w:t xml:space="preserve"> </w:t>
      </w:r>
      <w:r w:rsidRPr="00401CF5">
        <w:rPr>
          <w:rFonts w:eastAsia="Calibri"/>
          <w:sz w:val="22"/>
          <w:szCs w:val="22"/>
          <w:lang w:eastAsia="lv-LV"/>
        </w:rPr>
        <w:t>ka</w:t>
      </w:r>
      <w:r w:rsidRPr="00401CF5">
        <w:rPr>
          <w:sz w:val="22"/>
          <w:szCs w:val="22"/>
        </w:rPr>
        <w:t xml:space="preserve"> </w:t>
      </w:r>
      <w:r w:rsidRPr="00401CF5">
        <w:rPr>
          <w:rFonts w:eastAsia="Calibri"/>
          <w:sz w:val="22"/>
          <w:szCs w:val="22"/>
          <w:lang w:eastAsia="lv-LV"/>
        </w:rPr>
        <w:t>uz to neattiecas Sabiedrisko pakalpojumu sniedzēju iepirkumu likuma 48.panta pirmajā un otrajā daļā minētie izslēgšanas noteikumi.</w:t>
      </w:r>
    </w:p>
    <w:p w:rsidR="00FF1E10" w:rsidRPr="00401CF5" w:rsidRDefault="00FF1E10" w:rsidP="00FF1E10">
      <w:pPr>
        <w:keepNext/>
        <w:spacing w:line="264" w:lineRule="auto"/>
        <w:ind w:left="357"/>
        <w:jc w:val="right"/>
        <w:rPr>
          <w:sz w:val="22"/>
          <w:szCs w:val="22"/>
        </w:rPr>
      </w:pPr>
      <w:r w:rsidRPr="00401CF5">
        <w:rPr>
          <w:sz w:val="22"/>
          <w:szCs w:val="22"/>
        </w:rPr>
        <w:t>__________________________</w:t>
      </w:r>
    </w:p>
    <w:p w:rsidR="00FF1E10" w:rsidRPr="00401CF5" w:rsidRDefault="00FF1E10" w:rsidP="00FF1E10">
      <w:pPr>
        <w:keepNext/>
        <w:spacing w:line="264" w:lineRule="auto"/>
        <w:ind w:left="360"/>
        <w:jc w:val="right"/>
        <w:rPr>
          <w:sz w:val="22"/>
          <w:szCs w:val="22"/>
        </w:rPr>
      </w:pPr>
      <w:r w:rsidRPr="00401CF5">
        <w:rPr>
          <w:i/>
          <w:sz w:val="22"/>
          <w:szCs w:val="22"/>
        </w:rPr>
        <w:t>(pilnvarotās personas paraksts)</w:t>
      </w:r>
      <w:r w:rsidRPr="00401CF5">
        <w:rPr>
          <w:sz w:val="22"/>
          <w:szCs w:val="22"/>
        </w:rPr>
        <w:tab/>
      </w:r>
    </w:p>
    <w:p w:rsidR="00FF1E10" w:rsidRPr="00401CF5" w:rsidRDefault="00FF1E10" w:rsidP="00FF1E10">
      <w:pPr>
        <w:pStyle w:val="NormalIndent"/>
        <w:spacing w:line="264" w:lineRule="auto"/>
        <w:ind w:left="0"/>
        <w:rPr>
          <w:sz w:val="22"/>
          <w:szCs w:val="22"/>
          <w:lang w:val="lv-LV"/>
        </w:rPr>
      </w:pPr>
    </w:p>
    <w:p w:rsidR="00FF1E10" w:rsidRPr="00401CF5" w:rsidRDefault="00FF1E10" w:rsidP="00FF1E10">
      <w:pPr>
        <w:spacing w:after="200" w:line="276" w:lineRule="auto"/>
        <w:rPr>
          <w:sz w:val="22"/>
          <w:szCs w:val="22"/>
        </w:rPr>
      </w:pPr>
      <w:r w:rsidRPr="00401CF5">
        <w:rPr>
          <w:sz w:val="22"/>
          <w:szCs w:val="22"/>
        </w:rPr>
        <w:br w:type="page"/>
      </w:r>
    </w:p>
    <w:p w:rsidR="00FF1E10" w:rsidRPr="00401CF5" w:rsidRDefault="00FF1E10" w:rsidP="00FF1E10">
      <w:pPr>
        <w:spacing w:after="200" w:line="264" w:lineRule="auto"/>
        <w:jc w:val="right"/>
        <w:rPr>
          <w:sz w:val="22"/>
          <w:szCs w:val="22"/>
        </w:rPr>
        <w:sectPr w:rsidR="00FF1E10" w:rsidRPr="00401CF5" w:rsidSect="008A4E0A">
          <w:footerReference w:type="even" r:id="rId6"/>
          <w:footerReference w:type="default" r:id="rId7"/>
          <w:pgSz w:w="11906" w:h="16838" w:code="9"/>
          <w:pgMar w:top="1701" w:right="709" w:bottom="1134" w:left="1276" w:header="720" w:footer="720" w:gutter="0"/>
          <w:cols w:space="720"/>
          <w:docGrid w:linePitch="326"/>
        </w:sectPr>
      </w:pPr>
    </w:p>
    <w:p w:rsidR="00FF1E10" w:rsidRPr="00401CF5" w:rsidRDefault="00FF1E10" w:rsidP="00FF1E10">
      <w:pPr>
        <w:spacing w:after="200" w:line="264" w:lineRule="auto"/>
        <w:jc w:val="right"/>
        <w:rPr>
          <w:sz w:val="22"/>
          <w:szCs w:val="22"/>
        </w:rPr>
      </w:pPr>
      <w:r w:rsidRPr="00401CF5">
        <w:rPr>
          <w:sz w:val="22"/>
          <w:szCs w:val="22"/>
        </w:rPr>
        <w:lastRenderedPageBreak/>
        <w:t>3.pielikums</w:t>
      </w:r>
    </w:p>
    <w:p w:rsidR="00FF1E10" w:rsidRPr="00401CF5" w:rsidRDefault="00FF1E10" w:rsidP="00FF1E10">
      <w:pPr>
        <w:keepNext/>
        <w:jc w:val="center"/>
        <w:outlineLvl w:val="0"/>
        <w:rPr>
          <w:b/>
          <w:sz w:val="22"/>
          <w:szCs w:val="22"/>
        </w:rPr>
      </w:pPr>
      <w:bookmarkStart w:id="0" w:name="_Toc159823726"/>
      <w:r w:rsidRPr="00401CF5">
        <w:rPr>
          <w:b/>
          <w:sz w:val="22"/>
          <w:szCs w:val="22"/>
        </w:rPr>
        <w:t>Prasību un cenu saraksts</w:t>
      </w:r>
      <w:bookmarkEnd w:id="0"/>
    </w:p>
    <w:tbl>
      <w:tblPr>
        <w:tblpPr w:leftFromText="180" w:rightFromText="180" w:vertAnchor="page" w:horzAnchor="margin" w:tblpY="2380"/>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121"/>
        <w:gridCol w:w="992"/>
        <w:gridCol w:w="1134"/>
        <w:gridCol w:w="1134"/>
        <w:gridCol w:w="1134"/>
        <w:gridCol w:w="1276"/>
        <w:gridCol w:w="4711"/>
      </w:tblGrid>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Nr.P.K</w:t>
            </w: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LNr.</w:t>
            </w:r>
          </w:p>
        </w:tc>
        <w:tc>
          <w:tcPr>
            <w:tcW w:w="992"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Koku skaits</w:t>
            </w: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vertAlign w:val="superscript"/>
                <w:lang w:eastAsia="lv-LV"/>
              </w:rPr>
            </w:pPr>
            <w:r w:rsidRPr="00401CF5">
              <w:rPr>
                <w:rFonts w:eastAsia="Calibri"/>
                <w:sz w:val="22"/>
                <w:szCs w:val="22"/>
                <w:lang w:eastAsia="lv-LV"/>
              </w:rPr>
              <w:t>Kubatūra m</w:t>
            </w:r>
            <w:r w:rsidRPr="00401CF5">
              <w:rPr>
                <w:rFonts w:eastAsia="Calibri"/>
                <w:sz w:val="22"/>
                <w:szCs w:val="22"/>
                <w:vertAlign w:val="superscript"/>
                <w:lang w:eastAsia="lv-LV"/>
              </w:rPr>
              <w:t>3</w:t>
            </w:r>
          </w:p>
        </w:tc>
        <w:tc>
          <w:tcPr>
            <w:tcW w:w="1134" w:type="dxa"/>
          </w:tcPr>
          <w:p w:rsidR="00FF1E10" w:rsidRPr="00401CF5" w:rsidRDefault="00FF1E10" w:rsidP="00F8536A">
            <w:pPr>
              <w:keepNext/>
              <w:widowControl w:val="0"/>
              <w:autoSpaceDE w:val="0"/>
              <w:autoSpaceDN w:val="0"/>
              <w:adjustRightInd w:val="0"/>
              <w:spacing w:line="276" w:lineRule="auto"/>
              <w:jc w:val="center"/>
              <w:rPr>
                <w:rFonts w:eastAsia="Calibri"/>
                <w:sz w:val="22"/>
                <w:szCs w:val="22"/>
                <w:lang w:eastAsia="lv-LV"/>
              </w:rPr>
            </w:pPr>
            <w:r w:rsidRPr="00401CF5">
              <w:rPr>
                <w:rFonts w:eastAsia="Calibri"/>
                <w:sz w:val="22"/>
                <w:szCs w:val="22"/>
                <w:lang w:eastAsia="lv-LV"/>
              </w:rPr>
              <w:t>1 m</w:t>
            </w:r>
            <w:r w:rsidRPr="00401CF5">
              <w:rPr>
                <w:rFonts w:eastAsia="Calibri"/>
                <w:sz w:val="22"/>
                <w:szCs w:val="22"/>
                <w:vertAlign w:val="superscript"/>
                <w:lang w:eastAsia="lv-LV"/>
              </w:rPr>
              <w:t>3</w:t>
            </w:r>
            <w:r w:rsidRPr="00401CF5">
              <w:rPr>
                <w:rFonts w:eastAsia="Calibri"/>
                <w:sz w:val="22"/>
                <w:szCs w:val="22"/>
                <w:lang w:eastAsia="lv-LV"/>
              </w:rPr>
              <w:t xml:space="preserve"> izmaksas (EUR)</w:t>
            </w:r>
          </w:p>
        </w:tc>
        <w:tc>
          <w:tcPr>
            <w:tcW w:w="1134" w:type="dxa"/>
          </w:tcPr>
          <w:p w:rsidR="00FF1E10" w:rsidRPr="00401CF5" w:rsidRDefault="00FF1E10" w:rsidP="00F8536A">
            <w:pPr>
              <w:keepNext/>
              <w:widowControl w:val="0"/>
              <w:autoSpaceDE w:val="0"/>
              <w:autoSpaceDN w:val="0"/>
              <w:adjustRightInd w:val="0"/>
              <w:spacing w:line="276" w:lineRule="auto"/>
              <w:jc w:val="center"/>
              <w:rPr>
                <w:rFonts w:eastAsia="Calibri"/>
                <w:sz w:val="22"/>
                <w:szCs w:val="22"/>
                <w:lang w:eastAsia="lv-LV"/>
              </w:rPr>
            </w:pPr>
            <w:r w:rsidRPr="00401CF5">
              <w:rPr>
                <w:rFonts w:eastAsia="Calibri"/>
                <w:sz w:val="22"/>
                <w:szCs w:val="22"/>
                <w:lang w:eastAsia="lv-LV"/>
              </w:rPr>
              <w:t>Kopējās izmaksas (EUR)</w:t>
            </w:r>
          </w:p>
        </w:tc>
        <w:tc>
          <w:tcPr>
            <w:tcW w:w="1276" w:type="dxa"/>
          </w:tcPr>
          <w:p w:rsidR="00FF1E10" w:rsidRPr="00401CF5" w:rsidRDefault="00FF1E10" w:rsidP="00F8536A">
            <w:pPr>
              <w:keepNext/>
              <w:widowControl w:val="0"/>
              <w:autoSpaceDE w:val="0"/>
              <w:autoSpaceDN w:val="0"/>
              <w:adjustRightInd w:val="0"/>
              <w:spacing w:line="276" w:lineRule="auto"/>
              <w:jc w:val="center"/>
              <w:rPr>
                <w:rFonts w:eastAsia="Calibri"/>
                <w:sz w:val="22"/>
                <w:szCs w:val="22"/>
                <w:lang w:eastAsia="lv-LV"/>
              </w:rPr>
            </w:pPr>
            <w:r w:rsidRPr="00401CF5">
              <w:rPr>
                <w:rFonts w:eastAsia="Calibri"/>
                <w:sz w:val="22"/>
                <w:szCs w:val="22"/>
                <w:lang w:eastAsia="lv-LV"/>
              </w:rPr>
              <w:t>Izpildes termiņš</w:t>
            </w:r>
          </w:p>
        </w:tc>
        <w:tc>
          <w:tcPr>
            <w:tcW w:w="4711" w:type="dxa"/>
          </w:tcPr>
          <w:p w:rsidR="00FF1E10" w:rsidRPr="00401CF5" w:rsidRDefault="00FF1E10" w:rsidP="00F8536A">
            <w:pPr>
              <w:keepNext/>
              <w:widowControl w:val="0"/>
              <w:autoSpaceDE w:val="0"/>
              <w:autoSpaceDN w:val="0"/>
              <w:adjustRightInd w:val="0"/>
              <w:spacing w:line="276" w:lineRule="auto"/>
              <w:jc w:val="center"/>
              <w:rPr>
                <w:rFonts w:eastAsia="Calibri"/>
                <w:sz w:val="22"/>
                <w:szCs w:val="22"/>
                <w:lang w:eastAsia="lv-LV"/>
              </w:rPr>
            </w:pPr>
            <w:r w:rsidRPr="00401CF5">
              <w:rPr>
                <w:rFonts w:eastAsia="Calibri"/>
                <w:sz w:val="22"/>
                <w:szCs w:val="22"/>
                <w:lang w:eastAsia="lv-LV"/>
              </w:rPr>
              <w:t>Iespējamais līnijas atslēguma periods un ilgums*</w:t>
            </w:r>
          </w:p>
        </w:tc>
      </w:tr>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1.</w:t>
            </w: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 xml:space="preserve">LNr.162 </w:t>
            </w:r>
            <w:r w:rsidRPr="00401CF5">
              <w:rPr>
                <w:rFonts w:eastAsia="Calibri"/>
                <w:b/>
                <w:bCs/>
                <w:sz w:val="22"/>
                <w:szCs w:val="22"/>
                <w:lang w:eastAsia="lv-LV"/>
              </w:rPr>
              <w:t>Grobiņa - Lauma</w:t>
            </w:r>
          </w:p>
        </w:tc>
        <w:tc>
          <w:tcPr>
            <w:tcW w:w="992"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206</w:t>
            </w:r>
          </w:p>
        </w:tc>
        <w:tc>
          <w:tcPr>
            <w:tcW w:w="1134"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85.73</w:t>
            </w: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276" w:type="dxa"/>
          </w:tcPr>
          <w:p w:rsidR="00FF1E10" w:rsidRPr="00401CF5" w:rsidRDefault="00FF1E10" w:rsidP="00F8536A">
            <w:pPr>
              <w:keepNext/>
              <w:widowControl w:val="0"/>
              <w:autoSpaceDE w:val="0"/>
              <w:autoSpaceDN w:val="0"/>
              <w:adjustRightInd w:val="0"/>
              <w:spacing w:line="276" w:lineRule="auto"/>
              <w:ind w:left="15"/>
              <w:rPr>
                <w:rFonts w:eastAsia="Calibri"/>
                <w:sz w:val="22"/>
                <w:szCs w:val="22"/>
                <w:lang w:eastAsia="lv-LV"/>
              </w:rPr>
            </w:pPr>
            <w:r w:rsidRPr="00401CF5">
              <w:rPr>
                <w:rFonts w:eastAsia="Calibri"/>
                <w:sz w:val="22"/>
                <w:szCs w:val="22"/>
                <w:lang w:eastAsia="lv-LV"/>
              </w:rPr>
              <w:t>30.11.2018</w:t>
            </w:r>
          </w:p>
        </w:tc>
        <w:tc>
          <w:tcPr>
            <w:tcW w:w="471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Jūlijs 4 dienas</w:t>
            </w:r>
          </w:p>
        </w:tc>
      </w:tr>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2.</w:t>
            </w: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 xml:space="preserve">LNr.164 </w:t>
            </w:r>
            <w:r w:rsidRPr="00401CF5">
              <w:rPr>
                <w:rFonts w:eastAsia="Calibri"/>
                <w:b/>
                <w:bCs/>
                <w:sz w:val="22"/>
                <w:szCs w:val="22"/>
                <w:lang w:eastAsia="lv-LV"/>
              </w:rPr>
              <w:t>Grobiņa - Ezerkrasts</w:t>
            </w:r>
          </w:p>
        </w:tc>
        <w:tc>
          <w:tcPr>
            <w:tcW w:w="992"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105</w:t>
            </w:r>
          </w:p>
        </w:tc>
        <w:tc>
          <w:tcPr>
            <w:tcW w:w="1134"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39.37</w:t>
            </w: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276"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lang w:eastAsia="lv-LV"/>
              </w:rPr>
              <w:t>30.11.2018</w:t>
            </w:r>
          </w:p>
        </w:tc>
        <w:tc>
          <w:tcPr>
            <w:tcW w:w="471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Septembris</w:t>
            </w:r>
          </w:p>
        </w:tc>
      </w:tr>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3.</w:t>
            </w: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 xml:space="preserve">LNr.166 </w:t>
            </w:r>
            <w:r w:rsidRPr="00401CF5">
              <w:rPr>
                <w:rFonts w:eastAsia="Calibri"/>
                <w:b/>
                <w:bCs/>
                <w:sz w:val="22"/>
                <w:szCs w:val="22"/>
                <w:lang w:eastAsia="lv-LV"/>
              </w:rPr>
              <w:t>Grobiņa - Priekule</w:t>
            </w:r>
          </w:p>
        </w:tc>
        <w:tc>
          <w:tcPr>
            <w:tcW w:w="992"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620</w:t>
            </w:r>
          </w:p>
        </w:tc>
        <w:tc>
          <w:tcPr>
            <w:tcW w:w="1134"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219.60</w:t>
            </w: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276"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lang w:eastAsia="lv-LV"/>
              </w:rPr>
              <w:t>30.11.2018</w:t>
            </w:r>
          </w:p>
        </w:tc>
        <w:tc>
          <w:tcPr>
            <w:tcW w:w="471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Oktobris (kopā ar OPGW)</w:t>
            </w:r>
          </w:p>
        </w:tc>
      </w:tr>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4.</w:t>
            </w: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 xml:space="preserve">LNr.167 </w:t>
            </w:r>
            <w:r w:rsidRPr="00401CF5">
              <w:rPr>
                <w:rFonts w:eastAsia="Calibri"/>
                <w:b/>
                <w:bCs/>
                <w:sz w:val="22"/>
                <w:szCs w:val="22"/>
                <w:lang w:eastAsia="lv-LV"/>
              </w:rPr>
              <w:t>Priekule - Kūmas</w:t>
            </w:r>
          </w:p>
        </w:tc>
        <w:tc>
          <w:tcPr>
            <w:tcW w:w="992"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753</w:t>
            </w:r>
          </w:p>
        </w:tc>
        <w:tc>
          <w:tcPr>
            <w:tcW w:w="1134"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193.64</w:t>
            </w:r>
          </w:p>
        </w:tc>
        <w:tc>
          <w:tcPr>
            <w:tcW w:w="1134" w:type="dxa"/>
          </w:tcPr>
          <w:p w:rsidR="00FF1E10" w:rsidRPr="00401CF5" w:rsidRDefault="00FF1E10" w:rsidP="00F8536A">
            <w:pPr>
              <w:keepNext/>
              <w:widowControl w:val="0"/>
              <w:autoSpaceDE w:val="0"/>
              <w:autoSpaceDN w:val="0"/>
              <w:adjustRightInd w:val="0"/>
              <w:spacing w:line="276" w:lineRule="auto"/>
              <w:jc w:val="center"/>
              <w:rPr>
                <w:rFonts w:eastAsia="Calibri"/>
                <w:sz w:val="22"/>
                <w:szCs w:val="22"/>
                <w:lang w:eastAsia="lv-LV"/>
              </w:rPr>
            </w:pPr>
          </w:p>
        </w:tc>
        <w:tc>
          <w:tcPr>
            <w:tcW w:w="1134" w:type="dxa"/>
          </w:tcPr>
          <w:p w:rsidR="00FF1E10" w:rsidRPr="00401CF5" w:rsidRDefault="00FF1E10" w:rsidP="00F8536A">
            <w:pPr>
              <w:keepNext/>
              <w:widowControl w:val="0"/>
              <w:autoSpaceDE w:val="0"/>
              <w:autoSpaceDN w:val="0"/>
              <w:adjustRightInd w:val="0"/>
              <w:spacing w:line="276" w:lineRule="auto"/>
              <w:jc w:val="center"/>
              <w:rPr>
                <w:rFonts w:eastAsia="Calibri"/>
                <w:sz w:val="22"/>
                <w:szCs w:val="22"/>
                <w:lang w:eastAsia="lv-LV"/>
              </w:rPr>
            </w:pPr>
          </w:p>
        </w:tc>
        <w:tc>
          <w:tcPr>
            <w:tcW w:w="1276"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lang w:eastAsia="lv-LV"/>
              </w:rPr>
              <w:t>30.11.2018</w:t>
            </w:r>
          </w:p>
        </w:tc>
        <w:tc>
          <w:tcPr>
            <w:tcW w:w="4711" w:type="dxa"/>
          </w:tcPr>
          <w:p w:rsidR="00FF1E10" w:rsidRPr="00401CF5" w:rsidRDefault="00FF1E10" w:rsidP="00F8536A">
            <w:pPr>
              <w:keepNext/>
              <w:widowControl w:val="0"/>
              <w:autoSpaceDE w:val="0"/>
              <w:autoSpaceDN w:val="0"/>
              <w:adjustRightInd w:val="0"/>
              <w:spacing w:line="276" w:lineRule="auto"/>
              <w:jc w:val="center"/>
              <w:rPr>
                <w:rFonts w:eastAsia="Calibri"/>
                <w:sz w:val="22"/>
                <w:szCs w:val="22"/>
                <w:lang w:eastAsia="lv-LV"/>
              </w:rPr>
            </w:pPr>
            <w:r w:rsidRPr="00401CF5">
              <w:rPr>
                <w:rFonts w:eastAsia="Calibri"/>
                <w:sz w:val="22"/>
                <w:szCs w:val="22"/>
                <w:lang w:eastAsia="lv-LV"/>
              </w:rPr>
              <w:t>Oktobra beigas - Novembris</w:t>
            </w:r>
          </w:p>
        </w:tc>
      </w:tr>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5.</w:t>
            </w: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 xml:space="preserve">LNr.168 </w:t>
            </w:r>
            <w:r w:rsidRPr="00401CF5">
              <w:rPr>
                <w:rFonts w:eastAsia="Calibri"/>
                <w:b/>
                <w:bCs/>
                <w:sz w:val="22"/>
                <w:szCs w:val="22"/>
                <w:lang w:eastAsia="lv-LV"/>
              </w:rPr>
              <w:t>Rudbārži - Grobiņa</w:t>
            </w:r>
          </w:p>
        </w:tc>
        <w:tc>
          <w:tcPr>
            <w:tcW w:w="992"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465</w:t>
            </w:r>
          </w:p>
        </w:tc>
        <w:tc>
          <w:tcPr>
            <w:tcW w:w="1134"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134.74</w:t>
            </w:r>
          </w:p>
        </w:tc>
        <w:tc>
          <w:tcPr>
            <w:tcW w:w="1134" w:type="dxa"/>
          </w:tcPr>
          <w:p w:rsidR="00FF1E10" w:rsidRPr="00401CF5" w:rsidRDefault="00FF1E10" w:rsidP="00F8536A">
            <w:pPr>
              <w:keepNext/>
              <w:widowControl w:val="0"/>
              <w:autoSpaceDE w:val="0"/>
              <w:autoSpaceDN w:val="0"/>
              <w:adjustRightInd w:val="0"/>
              <w:spacing w:line="276" w:lineRule="auto"/>
              <w:jc w:val="center"/>
              <w:rPr>
                <w:rFonts w:eastAsia="Calibri"/>
                <w:sz w:val="22"/>
                <w:szCs w:val="22"/>
                <w:lang w:eastAsia="lv-LV"/>
              </w:rPr>
            </w:pPr>
          </w:p>
        </w:tc>
        <w:tc>
          <w:tcPr>
            <w:tcW w:w="1134" w:type="dxa"/>
          </w:tcPr>
          <w:p w:rsidR="00FF1E10" w:rsidRPr="00401CF5" w:rsidRDefault="00FF1E10" w:rsidP="00F8536A">
            <w:pPr>
              <w:keepNext/>
              <w:widowControl w:val="0"/>
              <w:autoSpaceDE w:val="0"/>
              <w:autoSpaceDN w:val="0"/>
              <w:adjustRightInd w:val="0"/>
              <w:spacing w:line="276" w:lineRule="auto"/>
              <w:jc w:val="center"/>
              <w:rPr>
                <w:rFonts w:eastAsia="Calibri"/>
                <w:sz w:val="22"/>
                <w:szCs w:val="22"/>
                <w:lang w:eastAsia="lv-LV"/>
              </w:rPr>
            </w:pPr>
          </w:p>
        </w:tc>
        <w:tc>
          <w:tcPr>
            <w:tcW w:w="1276"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lang w:eastAsia="lv-LV"/>
              </w:rPr>
              <w:t>30.11.2018</w:t>
            </w:r>
          </w:p>
        </w:tc>
        <w:tc>
          <w:tcPr>
            <w:tcW w:w="4711" w:type="dxa"/>
          </w:tcPr>
          <w:p w:rsidR="00FF1E10" w:rsidRPr="00401CF5" w:rsidRDefault="00FF1E10" w:rsidP="00F8536A">
            <w:pPr>
              <w:keepNext/>
              <w:widowControl w:val="0"/>
              <w:autoSpaceDE w:val="0"/>
              <w:autoSpaceDN w:val="0"/>
              <w:adjustRightInd w:val="0"/>
              <w:spacing w:line="276" w:lineRule="auto"/>
              <w:jc w:val="center"/>
              <w:rPr>
                <w:rFonts w:eastAsia="Calibri"/>
                <w:sz w:val="22"/>
                <w:szCs w:val="22"/>
                <w:lang w:eastAsia="lv-LV"/>
              </w:rPr>
            </w:pPr>
            <w:r w:rsidRPr="00401CF5">
              <w:rPr>
                <w:rFonts w:eastAsia="Calibri"/>
                <w:sz w:val="22"/>
                <w:szCs w:val="22"/>
                <w:lang w:eastAsia="lv-LV"/>
              </w:rPr>
              <w:t>Jūlijs 5 d. , septembris 10 dienas</w:t>
            </w:r>
          </w:p>
        </w:tc>
      </w:tr>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6.</w:t>
            </w: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 xml:space="preserve">LNr.169 </w:t>
            </w:r>
            <w:r w:rsidRPr="00401CF5">
              <w:rPr>
                <w:rFonts w:eastAsia="Calibri"/>
                <w:b/>
                <w:bCs/>
                <w:sz w:val="22"/>
                <w:szCs w:val="22"/>
                <w:lang w:eastAsia="lv-LV"/>
              </w:rPr>
              <w:t>Priekule - Nīca</w:t>
            </w:r>
          </w:p>
        </w:tc>
        <w:tc>
          <w:tcPr>
            <w:tcW w:w="992"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404</w:t>
            </w:r>
          </w:p>
        </w:tc>
        <w:tc>
          <w:tcPr>
            <w:tcW w:w="1134"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92.01</w:t>
            </w: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276"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lang w:eastAsia="lv-LV"/>
              </w:rPr>
              <w:t>30.11.2018</w:t>
            </w:r>
          </w:p>
        </w:tc>
        <w:tc>
          <w:tcPr>
            <w:tcW w:w="471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10.-14. septembris</w:t>
            </w:r>
          </w:p>
        </w:tc>
      </w:tr>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7.</w:t>
            </w: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 xml:space="preserve">LNr.151 </w:t>
            </w:r>
            <w:r w:rsidRPr="00401CF5">
              <w:rPr>
                <w:rFonts w:eastAsia="Calibri"/>
                <w:b/>
                <w:bCs/>
                <w:sz w:val="22"/>
                <w:szCs w:val="22"/>
                <w:lang w:eastAsia="lv-LV"/>
              </w:rPr>
              <w:t>Tume - Brocēni</w:t>
            </w:r>
          </w:p>
        </w:tc>
        <w:tc>
          <w:tcPr>
            <w:tcW w:w="992"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1121</w:t>
            </w:r>
          </w:p>
        </w:tc>
        <w:tc>
          <w:tcPr>
            <w:tcW w:w="1134"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561.39</w:t>
            </w: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276"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lang w:eastAsia="lv-LV"/>
              </w:rPr>
              <w:t>30.11.2018</w:t>
            </w:r>
          </w:p>
        </w:tc>
        <w:tc>
          <w:tcPr>
            <w:tcW w:w="471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Augusts (kopā ar a/st 151 ievada pārbūvi)</w:t>
            </w:r>
          </w:p>
        </w:tc>
      </w:tr>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8.</w:t>
            </w: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 xml:space="preserve">LNr.155 </w:t>
            </w:r>
            <w:r w:rsidRPr="00401CF5">
              <w:rPr>
                <w:rFonts w:eastAsia="Calibri"/>
                <w:b/>
                <w:bCs/>
                <w:sz w:val="22"/>
                <w:szCs w:val="22"/>
                <w:lang w:eastAsia="lv-LV"/>
              </w:rPr>
              <w:t>Brocēni - Rudbārži</w:t>
            </w:r>
          </w:p>
        </w:tc>
        <w:tc>
          <w:tcPr>
            <w:tcW w:w="992"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315</w:t>
            </w:r>
          </w:p>
        </w:tc>
        <w:tc>
          <w:tcPr>
            <w:tcW w:w="1134"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194.34</w:t>
            </w: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276"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lang w:eastAsia="lv-LV"/>
              </w:rPr>
              <w:t>30.11.2018</w:t>
            </w:r>
          </w:p>
        </w:tc>
        <w:tc>
          <w:tcPr>
            <w:tcW w:w="471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Augusts 5 dienas, oktobris 5 dienas</w:t>
            </w:r>
          </w:p>
        </w:tc>
      </w:tr>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9.</w:t>
            </w: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 xml:space="preserve">LNr.156 </w:t>
            </w:r>
            <w:r w:rsidRPr="00401CF5">
              <w:rPr>
                <w:rFonts w:eastAsia="Calibri"/>
                <w:b/>
                <w:bCs/>
                <w:sz w:val="22"/>
                <w:szCs w:val="22"/>
                <w:lang w:eastAsia="lv-LV"/>
              </w:rPr>
              <w:t>Brocēni - Kuldīga</w:t>
            </w:r>
          </w:p>
        </w:tc>
        <w:tc>
          <w:tcPr>
            <w:tcW w:w="992"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301</w:t>
            </w:r>
          </w:p>
        </w:tc>
        <w:tc>
          <w:tcPr>
            <w:tcW w:w="1134"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178.87</w:t>
            </w: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276"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lang w:eastAsia="lv-LV"/>
              </w:rPr>
              <w:t>30.11.2018</w:t>
            </w:r>
          </w:p>
        </w:tc>
        <w:tc>
          <w:tcPr>
            <w:tcW w:w="471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 xml:space="preserve">Jūlijs 10 dienas </w:t>
            </w:r>
          </w:p>
        </w:tc>
      </w:tr>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10.</w:t>
            </w: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 xml:space="preserve">LNr.159 </w:t>
            </w:r>
            <w:r w:rsidRPr="00401CF5">
              <w:rPr>
                <w:rFonts w:eastAsia="Calibri"/>
                <w:b/>
                <w:bCs/>
                <w:sz w:val="22"/>
                <w:szCs w:val="22"/>
                <w:lang w:eastAsia="lv-LV"/>
              </w:rPr>
              <w:t>Tērvete – Auce</w:t>
            </w:r>
          </w:p>
        </w:tc>
        <w:tc>
          <w:tcPr>
            <w:tcW w:w="992"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255</w:t>
            </w:r>
          </w:p>
        </w:tc>
        <w:tc>
          <w:tcPr>
            <w:tcW w:w="1134"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158.32</w:t>
            </w: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276"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lang w:eastAsia="lv-LV"/>
              </w:rPr>
              <w:t>30.11.2018</w:t>
            </w:r>
          </w:p>
        </w:tc>
        <w:tc>
          <w:tcPr>
            <w:tcW w:w="471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Oktobris</w:t>
            </w:r>
          </w:p>
        </w:tc>
      </w:tr>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11.</w:t>
            </w: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 xml:space="preserve">LNr.261 </w:t>
            </w:r>
            <w:r w:rsidRPr="00401CF5">
              <w:rPr>
                <w:rFonts w:eastAsia="Calibri"/>
                <w:b/>
                <w:bCs/>
                <w:sz w:val="22"/>
                <w:szCs w:val="22"/>
                <w:lang w:eastAsia="lv-LV"/>
              </w:rPr>
              <w:t>Ventspils - Ventspils Nafta</w:t>
            </w:r>
          </w:p>
        </w:tc>
        <w:tc>
          <w:tcPr>
            <w:tcW w:w="992"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43</w:t>
            </w:r>
          </w:p>
        </w:tc>
        <w:tc>
          <w:tcPr>
            <w:tcW w:w="1134"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28.01</w:t>
            </w: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276"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lang w:eastAsia="lv-LV"/>
              </w:rPr>
              <w:t>30.11.2018</w:t>
            </w:r>
          </w:p>
        </w:tc>
        <w:tc>
          <w:tcPr>
            <w:tcW w:w="471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Jūlijs 2 dienas</w:t>
            </w:r>
          </w:p>
        </w:tc>
      </w:tr>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12.</w:t>
            </w: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 xml:space="preserve">LNr.262 </w:t>
            </w:r>
            <w:r w:rsidRPr="00401CF5">
              <w:rPr>
                <w:rFonts w:eastAsia="Calibri"/>
                <w:b/>
                <w:bCs/>
                <w:sz w:val="22"/>
                <w:szCs w:val="22"/>
                <w:lang w:eastAsia="lv-LV"/>
              </w:rPr>
              <w:t>Ventspils - Ventspils Nafta</w:t>
            </w:r>
          </w:p>
        </w:tc>
        <w:tc>
          <w:tcPr>
            <w:tcW w:w="992"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79</w:t>
            </w:r>
          </w:p>
        </w:tc>
        <w:tc>
          <w:tcPr>
            <w:tcW w:w="1134"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29.85</w:t>
            </w: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276"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lang w:eastAsia="lv-LV"/>
              </w:rPr>
              <w:t>30.11.2018</w:t>
            </w:r>
          </w:p>
        </w:tc>
        <w:tc>
          <w:tcPr>
            <w:tcW w:w="471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Jūlijs 5 dienas</w:t>
            </w:r>
          </w:p>
        </w:tc>
      </w:tr>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13.</w:t>
            </w: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 xml:space="preserve">LNr.264 Ap./ </w:t>
            </w:r>
            <w:r w:rsidRPr="00401CF5">
              <w:rPr>
                <w:rFonts w:eastAsia="Calibri"/>
                <w:b/>
                <w:sz w:val="22"/>
                <w:szCs w:val="22"/>
                <w:lang w:eastAsia="lv-LV"/>
              </w:rPr>
              <w:t>st. " Kuld</w:t>
            </w:r>
            <w:r w:rsidRPr="00401CF5">
              <w:rPr>
                <w:rFonts w:eastAsia="TimesNewRoman"/>
                <w:b/>
                <w:sz w:val="22"/>
                <w:szCs w:val="22"/>
                <w:lang w:eastAsia="lv-LV"/>
              </w:rPr>
              <w:t>ī</w:t>
            </w:r>
            <w:r w:rsidRPr="00401CF5">
              <w:rPr>
                <w:rFonts w:eastAsia="Calibri"/>
                <w:b/>
                <w:sz w:val="22"/>
                <w:szCs w:val="22"/>
                <w:lang w:eastAsia="lv-LV"/>
              </w:rPr>
              <w:t>ga " – ap./ st. " Venta "</w:t>
            </w:r>
          </w:p>
        </w:tc>
        <w:tc>
          <w:tcPr>
            <w:tcW w:w="992"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569</w:t>
            </w:r>
          </w:p>
        </w:tc>
        <w:tc>
          <w:tcPr>
            <w:tcW w:w="1134"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289.23</w:t>
            </w: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276"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lang w:eastAsia="lv-LV"/>
              </w:rPr>
              <w:t>30.11.2018</w:t>
            </w:r>
          </w:p>
        </w:tc>
        <w:tc>
          <w:tcPr>
            <w:tcW w:w="471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Jūlijs - Augusts (pēc LNr.156)</w:t>
            </w:r>
          </w:p>
        </w:tc>
      </w:tr>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14.</w:t>
            </w: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 xml:space="preserve">LNr.269 </w:t>
            </w:r>
            <w:r w:rsidRPr="00401CF5">
              <w:rPr>
                <w:rFonts w:eastAsia="Calibri"/>
                <w:b/>
                <w:bCs/>
                <w:sz w:val="22"/>
                <w:szCs w:val="22"/>
                <w:lang w:eastAsia="lv-LV"/>
              </w:rPr>
              <w:t>Pope – Ugāle</w:t>
            </w:r>
          </w:p>
        </w:tc>
        <w:tc>
          <w:tcPr>
            <w:tcW w:w="992"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373</w:t>
            </w:r>
          </w:p>
        </w:tc>
        <w:tc>
          <w:tcPr>
            <w:tcW w:w="1134"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207.68</w:t>
            </w: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276"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lang w:eastAsia="lv-LV"/>
              </w:rPr>
              <w:t>30.11.2018</w:t>
            </w:r>
          </w:p>
        </w:tc>
        <w:tc>
          <w:tcPr>
            <w:tcW w:w="471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Septembris 5 dienas</w:t>
            </w:r>
          </w:p>
        </w:tc>
      </w:tr>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15.</w:t>
            </w: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LNr.661</w:t>
            </w:r>
            <w:r w:rsidRPr="00401CF5">
              <w:rPr>
                <w:rFonts w:eastAsia="Calibri"/>
                <w:b/>
                <w:bCs/>
                <w:sz w:val="22"/>
                <w:szCs w:val="22"/>
                <w:lang w:eastAsia="lv-LV"/>
              </w:rPr>
              <w:t>Ventspils Nafta –Ventamonjaks</w:t>
            </w:r>
          </w:p>
        </w:tc>
        <w:tc>
          <w:tcPr>
            <w:tcW w:w="992"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13</w:t>
            </w:r>
          </w:p>
        </w:tc>
        <w:tc>
          <w:tcPr>
            <w:tcW w:w="1134"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4.33</w:t>
            </w: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276"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lang w:eastAsia="lv-LV"/>
              </w:rPr>
              <w:t>30.11.2018</w:t>
            </w:r>
          </w:p>
        </w:tc>
        <w:tc>
          <w:tcPr>
            <w:tcW w:w="471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Septembris</w:t>
            </w:r>
          </w:p>
        </w:tc>
      </w:tr>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16.</w:t>
            </w: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LNr.662</w:t>
            </w:r>
            <w:r w:rsidRPr="00401CF5">
              <w:rPr>
                <w:rFonts w:eastAsia="Calibri"/>
                <w:b/>
                <w:bCs/>
                <w:sz w:val="22"/>
                <w:szCs w:val="22"/>
                <w:lang w:eastAsia="lv-LV"/>
              </w:rPr>
              <w:t>Ventspils Nafta –Ventamonjaks</w:t>
            </w:r>
          </w:p>
        </w:tc>
        <w:tc>
          <w:tcPr>
            <w:tcW w:w="992"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28</w:t>
            </w:r>
          </w:p>
        </w:tc>
        <w:tc>
          <w:tcPr>
            <w:tcW w:w="1134"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rPr>
              <w:t>13.58</w:t>
            </w: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1276" w:type="dxa"/>
          </w:tcPr>
          <w:p w:rsidR="00FF1E10" w:rsidRPr="00401CF5" w:rsidRDefault="00FF1E10" w:rsidP="00F8536A">
            <w:pPr>
              <w:keepNext/>
              <w:widowControl w:val="0"/>
              <w:spacing w:line="276" w:lineRule="auto"/>
              <w:rPr>
                <w:rFonts w:eastAsia="Calibri"/>
                <w:sz w:val="22"/>
                <w:szCs w:val="22"/>
              </w:rPr>
            </w:pPr>
            <w:r w:rsidRPr="00401CF5">
              <w:rPr>
                <w:rFonts w:eastAsia="Calibri"/>
                <w:sz w:val="22"/>
                <w:szCs w:val="22"/>
                <w:lang w:eastAsia="lv-LV"/>
              </w:rPr>
              <w:t>30.11.2018</w:t>
            </w:r>
          </w:p>
        </w:tc>
        <w:tc>
          <w:tcPr>
            <w:tcW w:w="4711"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r w:rsidRPr="00401CF5">
              <w:rPr>
                <w:rFonts w:eastAsia="Calibri"/>
                <w:sz w:val="22"/>
                <w:szCs w:val="22"/>
                <w:lang w:eastAsia="lv-LV"/>
              </w:rPr>
              <w:t>Septembris</w:t>
            </w:r>
          </w:p>
        </w:tc>
      </w:tr>
      <w:tr w:rsidR="00FF1E10" w:rsidRPr="00401CF5" w:rsidTr="00F8536A">
        <w:tc>
          <w:tcPr>
            <w:tcW w:w="673" w:type="dxa"/>
          </w:tcPr>
          <w:p w:rsidR="00FF1E10" w:rsidRPr="00401CF5" w:rsidRDefault="00FF1E10" w:rsidP="00F8536A">
            <w:pPr>
              <w:keepNext/>
              <w:widowControl w:val="0"/>
              <w:autoSpaceDE w:val="0"/>
              <w:autoSpaceDN w:val="0"/>
              <w:adjustRightInd w:val="0"/>
              <w:spacing w:line="276" w:lineRule="auto"/>
              <w:ind w:left="15"/>
              <w:jc w:val="center"/>
              <w:rPr>
                <w:rFonts w:eastAsia="Calibri"/>
                <w:sz w:val="22"/>
                <w:szCs w:val="22"/>
                <w:lang w:eastAsia="lv-LV"/>
              </w:rPr>
            </w:pPr>
          </w:p>
        </w:tc>
        <w:tc>
          <w:tcPr>
            <w:tcW w:w="3121" w:type="dxa"/>
          </w:tcPr>
          <w:p w:rsidR="00FF1E10" w:rsidRPr="00401CF5" w:rsidRDefault="00FF1E10" w:rsidP="00F8536A">
            <w:pPr>
              <w:keepNext/>
              <w:widowControl w:val="0"/>
              <w:autoSpaceDE w:val="0"/>
              <w:autoSpaceDN w:val="0"/>
              <w:adjustRightInd w:val="0"/>
              <w:spacing w:line="276" w:lineRule="auto"/>
              <w:ind w:left="15"/>
              <w:jc w:val="center"/>
              <w:rPr>
                <w:rFonts w:eastAsia="Calibri"/>
                <w:b/>
                <w:bCs/>
                <w:sz w:val="22"/>
                <w:szCs w:val="22"/>
                <w:lang w:eastAsia="lv-LV"/>
              </w:rPr>
            </w:pPr>
            <w:r w:rsidRPr="00401CF5">
              <w:rPr>
                <w:rFonts w:eastAsia="Calibri"/>
                <w:b/>
                <w:bCs/>
                <w:sz w:val="22"/>
                <w:szCs w:val="22"/>
                <w:lang w:eastAsia="lv-LV"/>
              </w:rPr>
              <w:t xml:space="preserve">Kopā: </w:t>
            </w:r>
          </w:p>
        </w:tc>
        <w:tc>
          <w:tcPr>
            <w:tcW w:w="992" w:type="dxa"/>
          </w:tcPr>
          <w:p w:rsidR="00FF1E10" w:rsidRPr="00401CF5" w:rsidRDefault="00FF1E10" w:rsidP="00F8536A">
            <w:pPr>
              <w:keepNext/>
              <w:widowControl w:val="0"/>
              <w:spacing w:line="276" w:lineRule="auto"/>
              <w:rPr>
                <w:rFonts w:eastAsia="Calibri"/>
                <w:b/>
                <w:sz w:val="22"/>
                <w:szCs w:val="22"/>
              </w:rPr>
            </w:pPr>
            <w:r w:rsidRPr="00401CF5">
              <w:rPr>
                <w:rFonts w:eastAsia="Calibri"/>
                <w:b/>
                <w:sz w:val="22"/>
                <w:szCs w:val="22"/>
              </w:rPr>
              <w:t>5 650</w:t>
            </w:r>
          </w:p>
        </w:tc>
        <w:tc>
          <w:tcPr>
            <w:tcW w:w="1134" w:type="dxa"/>
          </w:tcPr>
          <w:p w:rsidR="00FF1E10" w:rsidRPr="00401CF5" w:rsidRDefault="00FF1E10" w:rsidP="00F8536A">
            <w:pPr>
              <w:keepNext/>
              <w:widowControl w:val="0"/>
              <w:spacing w:line="276" w:lineRule="auto"/>
              <w:rPr>
                <w:rFonts w:eastAsia="Calibri"/>
                <w:b/>
                <w:sz w:val="22"/>
                <w:szCs w:val="22"/>
              </w:rPr>
            </w:pPr>
            <w:r w:rsidRPr="00401CF5">
              <w:rPr>
                <w:rFonts w:eastAsia="Calibri"/>
                <w:b/>
                <w:sz w:val="22"/>
                <w:szCs w:val="22"/>
              </w:rPr>
              <w:t>2 430.69</w:t>
            </w: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b/>
                <w:bCs/>
                <w:sz w:val="22"/>
                <w:szCs w:val="22"/>
                <w:lang w:eastAsia="lv-LV"/>
              </w:rPr>
            </w:pPr>
          </w:p>
        </w:tc>
        <w:tc>
          <w:tcPr>
            <w:tcW w:w="1134" w:type="dxa"/>
          </w:tcPr>
          <w:p w:rsidR="00FF1E10" w:rsidRPr="00401CF5" w:rsidRDefault="00FF1E10" w:rsidP="00F8536A">
            <w:pPr>
              <w:keepNext/>
              <w:widowControl w:val="0"/>
              <w:autoSpaceDE w:val="0"/>
              <w:autoSpaceDN w:val="0"/>
              <w:adjustRightInd w:val="0"/>
              <w:spacing w:line="276" w:lineRule="auto"/>
              <w:ind w:left="15"/>
              <w:jc w:val="center"/>
              <w:rPr>
                <w:rFonts w:eastAsia="Calibri"/>
                <w:b/>
                <w:bCs/>
                <w:sz w:val="22"/>
                <w:szCs w:val="22"/>
                <w:lang w:eastAsia="lv-LV"/>
              </w:rPr>
            </w:pPr>
          </w:p>
        </w:tc>
        <w:tc>
          <w:tcPr>
            <w:tcW w:w="1276" w:type="dxa"/>
          </w:tcPr>
          <w:p w:rsidR="00FF1E10" w:rsidRPr="00401CF5" w:rsidRDefault="00FF1E10" w:rsidP="00F8536A">
            <w:pPr>
              <w:keepNext/>
              <w:widowControl w:val="0"/>
              <w:spacing w:line="276" w:lineRule="auto"/>
              <w:jc w:val="center"/>
              <w:rPr>
                <w:rFonts w:eastAsia="Calibri"/>
                <w:sz w:val="22"/>
                <w:szCs w:val="22"/>
              </w:rPr>
            </w:pPr>
          </w:p>
        </w:tc>
        <w:tc>
          <w:tcPr>
            <w:tcW w:w="4711" w:type="dxa"/>
          </w:tcPr>
          <w:p w:rsidR="00FF1E10" w:rsidRPr="00401CF5" w:rsidRDefault="00FF1E10" w:rsidP="00F8536A">
            <w:pPr>
              <w:keepNext/>
              <w:widowControl w:val="0"/>
              <w:autoSpaceDE w:val="0"/>
              <w:autoSpaceDN w:val="0"/>
              <w:adjustRightInd w:val="0"/>
              <w:spacing w:line="276" w:lineRule="auto"/>
              <w:ind w:left="15"/>
              <w:jc w:val="center"/>
              <w:rPr>
                <w:rFonts w:eastAsia="Calibri"/>
                <w:b/>
                <w:bCs/>
                <w:sz w:val="22"/>
                <w:szCs w:val="22"/>
                <w:lang w:eastAsia="lv-LV"/>
              </w:rPr>
            </w:pPr>
          </w:p>
        </w:tc>
      </w:tr>
      <w:tr w:rsidR="00FF1E10" w:rsidRPr="00401CF5" w:rsidTr="00F8536A">
        <w:tblPrEx>
          <w:tblLook w:val="0000" w:firstRow="0" w:lastRow="0" w:firstColumn="0" w:lastColumn="0" w:noHBand="0" w:noVBand="0"/>
        </w:tblPrEx>
        <w:trPr>
          <w:gridBefore w:val="3"/>
          <w:gridAfter w:val="2"/>
          <w:wBefore w:w="4786" w:type="dxa"/>
          <w:wAfter w:w="5987" w:type="dxa"/>
          <w:trHeight w:val="246"/>
        </w:trPr>
        <w:tc>
          <w:tcPr>
            <w:tcW w:w="2268" w:type="dxa"/>
            <w:gridSpan w:val="2"/>
            <w:shd w:val="clear" w:color="auto" w:fill="auto"/>
          </w:tcPr>
          <w:p w:rsidR="00FF1E10" w:rsidRPr="00401CF5" w:rsidRDefault="00FF1E10" w:rsidP="00F8536A">
            <w:pPr>
              <w:keepNext/>
              <w:widowControl w:val="0"/>
              <w:spacing w:line="276" w:lineRule="auto"/>
              <w:outlineLvl w:val="0"/>
              <w:rPr>
                <w:b/>
                <w:sz w:val="22"/>
                <w:szCs w:val="22"/>
              </w:rPr>
            </w:pPr>
            <w:r w:rsidRPr="00401CF5">
              <w:rPr>
                <w:b/>
                <w:sz w:val="22"/>
                <w:szCs w:val="22"/>
              </w:rPr>
              <w:t>Kopā EUR bez PVN</w:t>
            </w:r>
          </w:p>
        </w:tc>
        <w:tc>
          <w:tcPr>
            <w:tcW w:w="1134" w:type="dxa"/>
            <w:shd w:val="clear" w:color="auto" w:fill="auto"/>
          </w:tcPr>
          <w:p w:rsidR="00FF1E10" w:rsidRPr="00401CF5" w:rsidRDefault="00FF1E10" w:rsidP="00F8536A">
            <w:pPr>
              <w:keepNext/>
              <w:widowControl w:val="0"/>
              <w:spacing w:line="276" w:lineRule="auto"/>
              <w:rPr>
                <w:rFonts w:eastAsia="Calibri"/>
                <w:sz w:val="22"/>
                <w:szCs w:val="22"/>
              </w:rPr>
            </w:pPr>
          </w:p>
        </w:tc>
      </w:tr>
      <w:tr w:rsidR="00FF1E10" w:rsidRPr="00401CF5" w:rsidTr="00F8536A">
        <w:tblPrEx>
          <w:tblLook w:val="0000" w:firstRow="0" w:lastRow="0" w:firstColumn="0" w:lastColumn="0" w:noHBand="0" w:noVBand="0"/>
        </w:tblPrEx>
        <w:trPr>
          <w:gridBefore w:val="3"/>
          <w:gridAfter w:val="2"/>
          <w:wBefore w:w="4786" w:type="dxa"/>
          <w:wAfter w:w="5987" w:type="dxa"/>
          <w:trHeight w:val="195"/>
        </w:trPr>
        <w:tc>
          <w:tcPr>
            <w:tcW w:w="2268" w:type="dxa"/>
            <w:gridSpan w:val="2"/>
            <w:shd w:val="clear" w:color="auto" w:fill="auto"/>
          </w:tcPr>
          <w:p w:rsidR="00FF1E10" w:rsidRPr="00401CF5" w:rsidRDefault="00FF1E10" w:rsidP="00F8536A">
            <w:pPr>
              <w:keepNext/>
              <w:widowControl w:val="0"/>
              <w:spacing w:line="276" w:lineRule="auto"/>
              <w:outlineLvl w:val="0"/>
              <w:rPr>
                <w:b/>
                <w:sz w:val="22"/>
                <w:szCs w:val="22"/>
              </w:rPr>
            </w:pPr>
            <w:r w:rsidRPr="00401CF5">
              <w:rPr>
                <w:b/>
                <w:sz w:val="22"/>
                <w:szCs w:val="22"/>
              </w:rPr>
              <w:t>PVN 21%</w:t>
            </w:r>
          </w:p>
        </w:tc>
        <w:tc>
          <w:tcPr>
            <w:tcW w:w="1134" w:type="dxa"/>
          </w:tcPr>
          <w:p w:rsidR="00FF1E10" w:rsidRPr="00401CF5" w:rsidRDefault="00FF1E10" w:rsidP="00F8536A">
            <w:pPr>
              <w:keepNext/>
              <w:widowControl w:val="0"/>
              <w:spacing w:line="276" w:lineRule="auto"/>
              <w:outlineLvl w:val="0"/>
              <w:rPr>
                <w:b/>
                <w:sz w:val="22"/>
                <w:szCs w:val="22"/>
              </w:rPr>
            </w:pPr>
          </w:p>
        </w:tc>
      </w:tr>
      <w:tr w:rsidR="00FF1E10" w:rsidRPr="00401CF5" w:rsidTr="00F8536A">
        <w:tblPrEx>
          <w:tblLook w:val="0000" w:firstRow="0" w:lastRow="0" w:firstColumn="0" w:lastColumn="0" w:noHBand="0" w:noVBand="0"/>
        </w:tblPrEx>
        <w:trPr>
          <w:gridBefore w:val="3"/>
          <w:gridAfter w:val="2"/>
          <w:wBefore w:w="4786" w:type="dxa"/>
          <w:wAfter w:w="5987" w:type="dxa"/>
          <w:trHeight w:val="284"/>
        </w:trPr>
        <w:tc>
          <w:tcPr>
            <w:tcW w:w="2268" w:type="dxa"/>
            <w:gridSpan w:val="2"/>
          </w:tcPr>
          <w:p w:rsidR="00FF1E10" w:rsidRPr="00401CF5" w:rsidRDefault="00FF1E10" w:rsidP="00F8536A">
            <w:pPr>
              <w:keepNext/>
              <w:widowControl w:val="0"/>
              <w:spacing w:line="276" w:lineRule="auto"/>
              <w:outlineLvl w:val="0"/>
              <w:rPr>
                <w:b/>
                <w:sz w:val="22"/>
                <w:szCs w:val="22"/>
              </w:rPr>
            </w:pPr>
            <w:r w:rsidRPr="00401CF5">
              <w:rPr>
                <w:b/>
                <w:sz w:val="22"/>
                <w:szCs w:val="22"/>
              </w:rPr>
              <w:t>Kopā EUR ar PVN</w:t>
            </w:r>
          </w:p>
        </w:tc>
        <w:tc>
          <w:tcPr>
            <w:tcW w:w="1134" w:type="dxa"/>
          </w:tcPr>
          <w:p w:rsidR="00FF1E10" w:rsidRPr="00401CF5" w:rsidRDefault="00FF1E10" w:rsidP="00F8536A">
            <w:pPr>
              <w:keepNext/>
              <w:widowControl w:val="0"/>
              <w:spacing w:line="276" w:lineRule="auto"/>
              <w:outlineLvl w:val="0"/>
              <w:rPr>
                <w:b/>
                <w:sz w:val="22"/>
                <w:szCs w:val="22"/>
              </w:rPr>
            </w:pPr>
          </w:p>
        </w:tc>
      </w:tr>
    </w:tbl>
    <w:p w:rsidR="00FF1E10" w:rsidRPr="00401CF5" w:rsidRDefault="00FF1E10" w:rsidP="00FF1E10">
      <w:pPr>
        <w:keepNext/>
        <w:widowControl w:val="0"/>
        <w:rPr>
          <w:sz w:val="22"/>
          <w:szCs w:val="22"/>
        </w:rPr>
      </w:pPr>
    </w:p>
    <w:p w:rsidR="00FF1E10" w:rsidRPr="00401CF5" w:rsidRDefault="00FF1E10" w:rsidP="00FF1E10">
      <w:pPr>
        <w:ind w:left="720"/>
        <w:rPr>
          <w:sz w:val="22"/>
          <w:szCs w:val="22"/>
        </w:rPr>
      </w:pPr>
      <w:r w:rsidRPr="00401CF5">
        <w:rPr>
          <w:sz w:val="22"/>
          <w:szCs w:val="22"/>
        </w:rPr>
        <w:lastRenderedPageBreak/>
        <w:t>*atslēgumu laiks var tikt mainīts.</w:t>
      </w:r>
    </w:p>
    <w:p w:rsidR="00FF1E10" w:rsidRPr="00401CF5" w:rsidRDefault="00FF1E10" w:rsidP="00FF1E10">
      <w:pPr>
        <w:ind w:left="720"/>
        <w:rPr>
          <w:sz w:val="22"/>
          <w:szCs w:val="22"/>
        </w:rPr>
      </w:pPr>
    </w:p>
    <w:p w:rsidR="00FF1E10" w:rsidRPr="00401CF5" w:rsidRDefault="00FF1E10" w:rsidP="00FF1E10">
      <w:pPr>
        <w:rPr>
          <w:sz w:val="22"/>
          <w:szCs w:val="22"/>
        </w:rPr>
      </w:pPr>
      <w:r w:rsidRPr="00401CF5">
        <w:rPr>
          <w:sz w:val="22"/>
          <w:szCs w:val="22"/>
        </w:rPr>
        <w:t xml:space="preserve">Piezīmes: </w:t>
      </w:r>
    </w:p>
    <w:p w:rsidR="00FF1E10" w:rsidRPr="00401CF5" w:rsidRDefault="00FF1E10" w:rsidP="00FF1E10">
      <w:pPr>
        <w:numPr>
          <w:ilvl w:val="0"/>
          <w:numId w:val="2"/>
        </w:numPr>
        <w:rPr>
          <w:sz w:val="22"/>
          <w:szCs w:val="22"/>
        </w:rPr>
      </w:pPr>
      <w:r w:rsidRPr="00401CF5">
        <w:rPr>
          <w:sz w:val="22"/>
          <w:szCs w:val="22"/>
        </w:rPr>
        <w:t>Piedāvājuma cenā ir jābūt iekļautām visām izmaksām, kas saistītas ar nodokļiem, nodevām, maksu par licencēm, atļaujām, personālu, pakalpojumu sniegšanai nepieciešamo inventāru un materiāliem, kā arī citiem ar pakalpojumu sniegšanu saistītajiem maksājumiem.</w:t>
      </w:r>
    </w:p>
    <w:p w:rsidR="00FF1E10" w:rsidRPr="00401CF5" w:rsidRDefault="00FF1E10" w:rsidP="00FF1E10">
      <w:pPr>
        <w:numPr>
          <w:ilvl w:val="0"/>
          <w:numId w:val="2"/>
        </w:numPr>
        <w:rPr>
          <w:sz w:val="22"/>
          <w:szCs w:val="22"/>
        </w:rPr>
      </w:pPr>
      <w:r w:rsidRPr="00401CF5">
        <w:rPr>
          <w:sz w:val="22"/>
          <w:szCs w:val="22"/>
        </w:rPr>
        <w:t>Pretrunas gadījumā starp vienības cenu un kopējo cenu vērā tiks ņemta vienības cena.</w:t>
      </w:r>
    </w:p>
    <w:p w:rsidR="00FF1E10" w:rsidRPr="00401CF5" w:rsidRDefault="00FF1E10" w:rsidP="00FF1E10">
      <w:pPr>
        <w:rPr>
          <w:sz w:val="22"/>
          <w:szCs w:val="22"/>
        </w:rPr>
      </w:pPr>
    </w:p>
    <w:p w:rsidR="00FF1E10" w:rsidRPr="00401CF5" w:rsidRDefault="00FF1E10" w:rsidP="00FF1E10">
      <w:pPr>
        <w:rPr>
          <w:sz w:val="22"/>
          <w:szCs w:val="22"/>
        </w:rPr>
      </w:pPr>
    </w:p>
    <w:p w:rsidR="00FF1E10" w:rsidRPr="00401CF5" w:rsidRDefault="00FF1E10" w:rsidP="00FF1E10">
      <w:pPr>
        <w:rPr>
          <w:sz w:val="22"/>
          <w:szCs w:val="22"/>
        </w:rPr>
      </w:pPr>
    </w:p>
    <w:p w:rsidR="00FF1E10" w:rsidRPr="00401CF5" w:rsidRDefault="00FF1E10" w:rsidP="00FF1E10">
      <w:pPr>
        <w:rPr>
          <w:sz w:val="22"/>
          <w:szCs w:val="22"/>
        </w:rPr>
      </w:pPr>
    </w:p>
    <w:p w:rsidR="00FF1E10" w:rsidRPr="00401CF5" w:rsidRDefault="00FF1E10" w:rsidP="00FF1E10">
      <w:pPr>
        <w:spacing w:after="200" w:line="276" w:lineRule="auto"/>
        <w:rPr>
          <w:rFonts w:eastAsia="Calibri"/>
          <w:sz w:val="22"/>
          <w:szCs w:val="22"/>
        </w:rPr>
      </w:pPr>
      <w:r w:rsidRPr="00401CF5">
        <w:rPr>
          <w:rFonts w:eastAsia="Calibri"/>
          <w:sz w:val="22"/>
          <w:szCs w:val="22"/>
        </w:rPr>
        <w:t>Pretendenta pārstāvja paraksts: _____________________</w:t>
      </w:r>
    </w:p>
    <w:p w:rsidR="00FF1E10" w:rsidRPr="00401CF5" w:rsidRDefault="00FF1E10" w:rsidP="00FF1E10">
      <w:pPr>
        <w:rPr>
          <w:sz w:val="22"/>
          <w:szCs w:val="22"/>
        </w:rPr>
      </w:pPr>
    </w:p>
    <w:p w:rsidR="00FF1E10" w:rsidRPr="00401CF5" w:rsidRDefault="00FF1E10" w:rsidP="00FF1E10">
      <w:pPr>
        <w:rPr>
          <w:sz w:val="22"/>
          <w:szCs w:val="22"/>
        </w:rPr>
      </w:pPr>
    </w:p>
    <w:p w:rsidR="00FF1E10" w:rsidRPr="00401CF5" w:rsidRDefault="00FF1E10" w:rsidP="00FF1E10">
      <w:pPr>
        <w:rPr>
          <w:sz w:val="22"/>
          <w:szCs w:val="22"/>
        </w:rPr>
        <w:sectPr w:rsidR="00FF1E10" w:rsidRPr="00401CF5" w:rsidSect="008A4E0A">
          <w:pgSz w:w="16838" w:h="11906" w:orient="landscape" w:code="9"/>
          <w:pgMar w:top="1276" w:right="1701" w:bottom="709" w:left="1134" w:header="720" w:footer="720" w:gutter="0"/>
          <w:cols w:space="720"/>
          <w:docGrid w:linePitch="326"/>
        </w:sectPr>
      </w:pPr>
    </w:p>
    <w:p w:rsidR="00FF1E10" w:rsidRPr="00401CF5" w:rsidRDefault="00FF1E10" w:rsidP="00FF1E10">
      <w:pPr>
        <w:keepNext/>
        <w:spacing w:after="200" w:line="276" w:lineRule="auto"/>
        <w:jc w:val="center"/>
        <w:outlineLvl w:val="0"/>
        <w:rPr>
          <w:b/>
          <w:sz w:val="22"/>
          <w:szCs w:val="22"/>
        </w:rPr>
      </w:pPr>
      <w:r w:rsidRPr="00401CF5">
        <w:rPr>
          <w:b/>
          <w:sz w:val="22"/>
          <w:szCs w:val="22"/>
        </w:rPr>
        <w:lastRenderedPageBreak/>
        <w:t>Darbu izpildes tehniskie noteikumi</w:t>
      </w:r>
    </w:p>
    <w:p w:rsidR="00FF1E10" w:rsidRPr="00401CF5" w:rsidRDefault="00FF1E10" w:rsidP="00FF1E10">
      <w:pPr>
        <w:ind w:left="360"/>
        <w:rPr>
          <w:b/>
          <w:sz w:val="22"/>
          <w:szCs w:val="22"/>
        </w:rPr>
      </w:pPr>
      <w:r w:rsidRPr="00401CF5">
        <w:rPr>
          <w:b/>
          <w:sz w:val="22"/>
          <w:szCs w:val="22"/>
        </w:rPr>
        <w:t>110 kV gaisvadu līniju (GL) tīrīšana līdz aizsargjoslu likumā noteiktajiem 26 metriem. Orientējošie izcērtamās koksnes apjomi ir doti "Prasību un cenu sarakstā"</w:t>
      </w:r>
    </w:p>
    <w:p w:rsidR="00FF1E10" w:rsidRPr="00401CF5" w:rsidRDefault="00FF1E10" w:rsidP="00FF1E10">
      <w:pPr>
        <w:ind w:left="360"/>
        <w:rPr>
          <w:b/>
          <w:sz w:val="22"/>
          <w:szCs w:val="22"/>
        </w:rPr>
      </w:pPr>
    </w:p>
    <w:p w:rsidR="00FF1E10" w:rsidRPr="00401CF5" w:rsidRDefault="00FF1E10" w:rsidP="00FF1E10">
      <w:pPr>
        <w:numPr>
          <w:ilvl w:val="0"/>
          <w:numId w:val="5"/>
        </w:numPr>
        <w:spacing w:after="200" w:line="276" w:lineRule="auto"/>
        <w:jc w:val="both"/>
        <w:rPr>
          <w:rFonts w:eastAsia="Calibri"/>
          <w:sz w:val="22"/>
          <w:szCs w:val="22"/>
          <w:lang w:eastAsia="lv-LV"/>
        </w:rPr>
      </w:pPr>
      <w:r w:rsidRPr="00401CF5">
        <w:rPr>
          <w:rFonts w:eastAsia="Calibri"/>
          <w:sz w:val="22"/>
          <w:szCs w:val="22"/>
          <w:lang w:eastAsia="lv-LV"/>
        </w:rPr>
        <w:t>Apjomus pēc nolikuma saņemšanas pretendents ir tiesīgs izskatīt dabā. Ja nepieciešams, papildu informācija jāpieprasa Sarunu procedūras nolikuma 4.punktā minētajai kontaktpersonai par tehniskajiem jautājumiem.</w:t>
      </w:r>
    </w:p>
    <w:p w:rsidR="00FF1E10" w:rsidRPr="00401CF5" w:rsidRDefault="00FF1E10" w:rsidP="00FF1E10">
      <w:pPr>
        <w:numPr>
          <w:ilvl w:val="0"/>
          <w:numId w:val="5"/>
        </w:numPr>
        <w:spacing w:after="200" w:line="276" w:lineRule="auto"/>
        <w:jc w:val="both"/>
        <w:rPr>
          <w:rFonts w:eastAsia="Calibri"/>
          <w:sz w:val="22"/>
          <w:szCs w:val="22"/>
          <w:lang w:eastAsia="lv-LV"/>
        </w:rPr>
      </w:pPr>
      <w:r w:rsidRPr="00401CF5">
        <w:rPr>
          <w:rFonts w:eastAsia="Calibri"/>
          <w:sz w:val="22"/>
          <w:szCs w:val="22"/>
          <w:lang w:eastAsia="lv-LV"/>
        </w:rPr>
        <w:t xml:space="preserve">Uzņēmējs darbus organizē saskaņā ar "Instrukciju </w:t>
      </w:r>
      <w:r w:rsidRPr="00401CF5">
        <w:rPr>
          <w:rFonts w:eastAsia="Calibri"/>
          <w:sz w:val="22"/>
          <w:szCs w:val="22"/>
        </w:rPr>
        <w:t xml:space="preserve">par darbuzņēmēju darba organizāciju AS "Augstsprieguma tīkls" darbā esošās elektroietaisēs un to aizsargjoslās": </w:t>
      </w:r>
    </w:p>
    <w:p w:rsidR="00FF1E10" w:rsidRPr="00401CF5" w:rsidRDefault="00FF1E10" w:rsidP="00FF1E10">
      <w:pPr>
        <w:spacing w:line="276" w:lineRule="auto"/>
        <w:ind w:firstLine="360"/>
        <w:contextualSpacing/>
        <w:jc w:val="both"/>
        <w:rPr>
          <w:sz w:val="22"/>
          <w:szCs w:val="22"/>
        </w:rPr>
      </w:pPr>
      <w:hyperlink r:id="rId8" w:history="1">
        <w:r w:rsidRPr="00401CF5">
          <w:rPr>
            <w:sz w:val="22"/>
            <w:szCs w:val="22"/>
            <w:u w:val="single"/>
          </w:rPr>
          <w:t>http://www.ast.lv/sites/default/files/editor/Instrukcija_ID-1-011-8.pdf</w:t>
        </w:r>
      </w:hyperlink>
    </w:p>
    <w:p w:rsidR="00FF1E10" w:rsidRPr="00401CF5" w:rsidRDefault="00FF1E10" w:rsidP="00FF1E10">
      <w:pPr>
        <w:spacing w:line="276" w:lineRule="auto"/>
        <w:ind w:firstLine="360"/>
        <w:contextualSpacing/>
        <w:jc w:val="both"/>
        <w:rPr>
          <w:rFonts w:eastAsia="Calibri"/>
          <w:sz w:val="22"/>
          <w:szCs w:val="22"/>
        </w:rPr>
      </w:pPr>
    </w:p>
    <w:p w:rsidR="00FF1E10" w:rsidRPr="00401CF5" w:rsidRDefault="00FF1E10" w:rsidP="00FF1E10">
      <w:pPr>
        <w:numPr>
          <w:ilvl w:val="0"/>
          <w:numId w:val="5"/>
        </w:numPr>
        <w:spacing w:after="200" w:line="276" w:lineRule="auto"/>
        <w:jc w:val="both"/>
        <w:rPr>
          <w:rFonts w:eastAsia="Calibri"/>
          <w:sz w:val="22"/>
          <w:szCs w:val="22"/>
          <w:lang w:eastAsia="lv-LV"/>
        </w:rPr>
      </w:pPr>
      <w:r w:rsidRPr="00401CF5">
        <w:rPr>
          <w:rFonts w:eastAsia="Calibri"/>
          <w:sz w:val="22"/>
          <w:szCs w:val="22"/>
        </w:rPr>
        <w:t xml:space="preserve">Darba instrukcija AS "Augstsprieguma tīkls" nolīgtajiem darbuzņēmējiem: </w:t>
      </w:r>
    </w:p>
    <w:p w:rsidR="00FF1E10" w:rsidRPr="00401CF5" w:rsidRDefault="00FF1E10" w:rsidP="00FF1E10">
      <w:pPr>
        <w:spacing w:line="276" w:lineRule="auto"/>
        <w:ind w:firstLine="360"/>
        <w:contextualSpacing/>
        <w:jc w:val="both"/>
        <w:rPr>
          <w:sz w:val="22"/>
          <w:szCs w:val="22"/>
        </w:rPr>
      </w:pPr>
      <w:hyperlink r:id="rId9" w:history="1">
        <w:r w:rsidRPr="00401CF5">
          <w:rPr>
            <w:sz w:val="22"/>
            <w:szCs w:val="22"/>
            <w:u w:val="single"/>
          </w:rPr>
          <w:t>http://www.ast.lv/sites/default/files/editor/Instrukcija_ID-1-010-5.pdf</w:t>
        </w:r>
      </w:hyperlink>
    </w:p>
    <w:p w:rsidR="00FF1E10" w:rsidRPr="00401CF5" w:rsidRDefault="00FF1E10" w:rsidP="00FF1E10">
      <w:pPr>
        <w:spacing w:line="276" w:lineRule="auto"/>
        <w:ind w:firstLine="360"/>
        <w:contextualSpacing/>
        <w:jc w:val="both"/>
        <w:rPr>
          <w:rFonts w:eastAsia="Calibri"/>
          <w:sz w:val="22"/>
          <w:szCs w:val="22"/>
        </w:rPr>
      </w:pPr>
    </w:p>
    <w:p w:rsidR="00FF1E10" w:rsidRPr="00401CF5" w:rsidRDefault="00FF1E10" w:rsidP="00FF1E10">
      <w:pPr>
        <w:numPr>
          <w:ilvl w:val="0"/>
          <w:numId w:val="5"/>
        </w:numPr>
        <w:spacing w:after="200" w:line="276" w:lineRule="auto"/>
        <w:jc w:val="both"/>
        <w:rPr>
          <w:rFonts w:eastAsia="Calibri"/>
          <w:sz w:val="22"/>
          <w:szCs w:val="22"/>
          <w:lang w:eastAsia="lv-LV"/>
        </w:rPr>
      </w:pPr>
      <w:r w:rsidRPr="00401CF5">
        <w:rPr>
          <w:rFonts w:eastAsia="Calibri"/>
          <w:sz w:val="22"/>
          <w:szCs w:val="22"/>
        </w:rPr>
        <w:t>Uzņēmēja personālam jābūt apmācītam, atestētam darbam mežizstrādē, darbam ar speciālo aprīkojumu – motorzāģiem, kā arī citu koku gāšanai paredzēto speciālo aprīkojumu. Piedāvājumā jābūt iesniegtām atestēto darbinieku sarakstam – darbu vadītāju, uzrauga, brigādes locekļu ar darbinieku apliecību kopijām.</w:t>
      </w:r>
    </w:p>
    <w:p w:rsidR="00FF1E10" w:rsidRPr="00401CF5" w:rsidRDefault="00FF1E10" w:rsidP="00FF1E10">
      <w:pPr>
        <w:numPr>
          <w:ilvl w:val="0"/>
          <w:numId w:val="5"/>
        </w:numPr>
        <w:spacing w:after="200" w:line="276" w:lineRule="auto"/>
        <w:jc w:val="both"/>
        <w:rPr>
          <w:rFonts w:eastAsia="Calibri"/>
          <w:sz w:val="22"/>
          <w:szCs w:val="22"/>
          <w:lang w:eastAsia="lv-LV"/>
        </w:rPr>
      </w:pPr>
      <w:r w:rsidRPr="00401CF5">
        <w:rPr>
          <w:rFonts w:eastAsia="Calibri"/>
          <w:sz w:val="22"/>
          <w:szCs w:val="22"/>
        </w:rPr>
        <w:t>Uzņēmējs nodrošina objektu ar darbaspēku, mehānismiem, transportu, darbarīkiem.</w:t>
      </w:r>
    </w:p>
    <w:p w:rsidR="00FF1E10" w:rsidRPr="00401CF5" w:rsidRDefault="00FF1E10" w:rsidP="00FF1E10">
      <w:pPr>
        <w:numPr>
          <w:ilvl w:val="0"/>
          <w:numId w:val="5"/>
        </w:numPr>
        <w:spacing w:after="200" w:line="276" w:lineRule="auto"/>
        <w:jc w:val="both"/>
        <w:rPr>
          <w:rFonts w:eastAsia="Calibri"/>
          <w:sz w:val="22"/>
          <w:szCs w:val="22"/>
          <w:lang w:eastAsia="lv-LV"/>
        </w:rPr>
      </w:pPr>
      <w:r w:rsidRPr="00401CF5">
        <w:rPr>
          <w:rFonts w:eastAsia="Calibri"/>
          <w:sz w:val="22"/>
          <w:szCs w:val="22"/>
        </w:rPr>
        <w:t>Paveiktā darba izpildes un kvalitātes kontroli veic AS "</w:t>
      </w:r>
      <w:r w:rsidRPr="00401CF5">
        <w:rPr>
          <w:rFonts w:eastAsia="Calibri"/>
          <w:sz w:val="22"/>
          <w:szCs w:val="22"/>
          <w:lang w:eastAsia="lv-LV"/>
        </w:rPr>
        <w:t>Augstsprieguma tīkls</w:t>
      </w:r>
      <w:r w:rsidRPr="00401CF5">
        <w:rPr>
          <w:rFonts w:eastAsia="Calibri"/>
          <w:sz w:val="22"/>
          <w:szCs w:val="22"/>
        </w:rPr>
        <w:t>" pilnvarotās amatpersonas.</w:t>
      </w:r>
    </w:p>
    <w:p w:rsidR="00FF1E10" w:rsidRPr="00401CF5" w:rsidRDefault="00FF1E10" w:rsidP="00FF1E10">
      <w:pPr>
        <w:numPr>
          <w:ilvl w:val="0"/>
          <w:numId w:val="5"/>
        </w:numPr>
        <w:spacing w:after="200" w:line="276" w:lineRule="auto"/>
        <w:jc w:val="both"/>
        <w:rPr>
          <w:rFonts w:eastAsia="Calibri"/>
          <w:sz w:val="22"/>
          <w:szCs w:val="22"/>
          <w:lang w:eastAsia="lv-LV"/>
        </w:rPr>
      </w:pPr>
      <w:r w:rsidRPr="00401CF5">
        <w:rPr>
          <w:rFonts w:eastAsia="Calibri"/>
          <w:sz w:val="22"/>
          <w:szCs w:val="22"/>
        </w:rPr>
        <w:t>Uzņēmējs garantē augstu darbu izpildes kvalitāti, atbild par sava personāla rīcības dēļ bojāto iekārtu. Nekvalitatīvu un pastāvošām normām neatbilstoši izpildītu darbu labošanu Uzņēmējs veic uz sava rēķina. Ja izpildītā darba kvalitāte vai termiņi neapmierina Pasūtītāju, pēdējais ir tiesīgs pārtraukt līguma attiecības un pieaicināt citu darba izpildītāju.</w:t>
      </w:r>
    </w:p>
    <w:p w:rsidR="00FF1E10" w:rsidRPr="00401CF5" w:rsidRDefault="00FF1E10" w:rsidP="00FF1E10">
      <w:pPr>
        <w:numPr>
          <w:ilvl w:val="0"/>
          <w:numId w:val="5"/>
        </w:numPr>
        <w:spacing w:after="200" w:line="276" w:lineRule="auto"/>
        <w:ind w:right="-58"/>
        <w:jc w:val="both"/>
        <w:rPr>
          <w:rFonts w:eastAsia="Calibri"/>
          <w:sz w:val="22"/>
          <w:szCs w:val="22"/>
          <w:lang w:eastAsia="lv-LV"/>
        </w:rPr>
      </w:pPr>
      <w:r w:rsidRPr="00401CF5">
        <w:rPr>
          <w:rFonts w:eastAsia="Calibri"/>
          <w:sz w:val="22"/>
          <w:szCs w:val="22"/>
        </w:rPr>
        <w:t>Uzraudzību par darba aizsardzības, ugunsbīstamu darbu un paaugstinātas bīstamības darbu noteikumu ievērošanu veic un pilnu atbildību par prasību ievērošanu nes Uzņēmēja personāls, kuram jābūt nokārtojušam attiecīgu atestāciju.</w:t>
      </w:r>
    </w:p>
    <w:p w:rsidR="00FF1E10" w:rsidRPr="00401CF5" w:rsidRDefault="00FF1E10" w:rsidP="00FF1E10">
      <w:pPr>
        <w:numPr>
          <w:ilvl w:val="0"/>
          <w:numId w:val="5"/>
        </w:numPr>
        <w:spacing w:after="200" w:line="276" w:lineRule="auto"/>
        <w:jc w:val="both"/>
        <w:rPr>
          <w:rFonts w:eastAsia="Calibri"/>
          <w:sz w:val="22"/>
          <w:szCs w:val="22"/>
          <w:lang w:eastAsia="lv-LV"/>
        </w:rPr>
      </w:pPr>
      <w:r w:rsidRPr="00401CF5">
        <w:rPr>
          <w:rFonts w:eastAsia="Calibri"/>
          <w:sz w:val="22"/>
          <w:szCs w:val="22"/>
        </w:rPr>
        <w:t>Pirms darbu veikšanas Uzņēmējam jāizstrādā darbu izpildes projekts (turpmāk tekstā DIP). Uzņēmēja apstiprināta DIP pirmreizējo izskatīšanu un saskaņošanu (vizēšanu) veic Līniju dienesta (turpmāk tekstā LD) attiecīgo iecirkņu vadītāji. Uzņēmējam 10 dienas pirms darbu uzsākšanas Pasūtītājam saskaņošanai jāiesniedz LD iecirkņu vadītāju vizēti DIP (3 eksemplāri).</w:t>
      </w:r>
    </w:p>
    <w:p w:rsidR="00FF1E10" w:rsidRPr="00401CF5" w:rsidRDefault="00FF1E10" w:rsidP="00FF1E10">
      <w:pPr>
        <w:numPr>
          <w:ilvl w:val="0"/>
          <w:numId w:val="5"/>
        </w:numPr>
        <w:spacing w:after="200" w:line="276" w:lineRule="auto"/>
        <w:jc w:val="both"/>
        <w:rPr>
          <w:rFonts w:eastAsia="Calibri"/>
          <w:sz w:val="22"/>
          <w:szCs w:val="22"/>
          <w:lang w:eastAsia="lv-LV"/>
        </w:rPr>
      </w:pPr>
      <w:r w:rsidRPr="00401CF5">
        <w:rPr>
          <w:rFonts w:eastAsia="Calibri"/>
          <w:sz w:val="22"/>
          <w:szCs w:val="22"/>
        </w:rPr>
        <w:t>Vienu mēnesi pirms darbu uzsākšanas Uzņēmējam par darbu veikšanu Latvijas Republikas normatīvo aktu noteiktajā kārtībā jāinformē zemes īpašnieki.</w:t>
      </w:r>
    </w:p>
    <w:p w:rsidR="00FF1E10" w:rsidRPr="00401CF5" w:rsidRDefault="00FF1E10" w:rsidP="00FF1E10">
      <w:pPr>
        <w:numPr>
          <w:ilvl w:val="0"/>
          <w:numId w:val="5"/>
        </w:numPr>
        <w:spacing w:after="200" w:line="276" w:lineRule="auto"/>
        <w:jc w:val="both"/>
        <w:rPr>
          <w:rFonts w:eastAsia="Calibri"/>
          <w:sz w:val="22"/>
          <w:szCs w:val="22"/>
          <w:lang w:eastAsia="lv-LV"/>
        </w:rPr>
      </w:pPr>
      <w:r w:rsidRPr="00401CF5">
        <w:rPr>
          <w:rFonts w:eastAsia="Calibri"/>
          <w:sz w:val="22"/>
          <w:szCs w:val="22"/>
        </w:rPr>
        <w:t>Uzņēmējs darbus veic saskaņā ar apstiprinātu un Pasūtītāja saskaņotu DIP, kurā norādīti visi sagatavošanas darbi (darba vietas sakārtošana, darbu izpildes tehnoloģija, darba drošības pasākumi).</w:t>
      </w:r>
    </w:p>
    <w:p w:rsidR="00FF1E10" w:rsidRPr="00401CF5" w:rsidRDefault="00FF1E10" w:rsidP="00FF1E10">
      <w:pPr>
        <w:numPr>
          <w:ilvl w:val="0"/>
          <w:numId w:val="5"/>
        </w:numPr>
        <w:spacing w:after="200" w:line="276" w:lineRule="auto"/>
        <w:jc w:val="both"/>
        <w:rPr>
          <w:rFonts w:eastAsia="Calibri"/>
          <w:sz w:val="22"/>
          <w:szCs w:val="22"/>
          <w:lang w:eastAsia="lv-LV"/>
        </w:rPr>
      </w:pPr>
      <w:r w:rsidRPr="00401CF5">
        <w:rPr>
          <w:rFonts w:eastAsia="Calibri"/>
          <w:sz w:val="22"/>
          <w:szCs w:val="22"/>
        </w:rPr>
        <w:lastRenderedPageBreak/>
        <w:t>Trašu paplašināšanas darbus Uzņēmējs veic pie atslēgtas vai neatslēgtas gaisvadu elektropārvades līnijas pēc atļaujas saņemšanas no AS "</w:t>
      </w:r>
      <w:r w:rsidRPr="00401CF5">
        <w:rPr>
          <w:rFonts w:eastAsia="Calibri"/>
          <w:sz w:val="22"/>
          <w:szCs w:val="22"/>
          <w:lang w:eastAsia="lv-LV"/>
        </w:rPr>
        <w:t>Augstsprieguma tīkls</w:t>
      </w:r>
      <w:r w:rsidRPr="00401CF5">
        <w:rPr>
          <w:rFonts w:eastAsia="Calibri"/>
          <w:sz w:val="22"/>
          <w:szCs w:val="22"/>
        </w:rPr>
        <w:t>". Pirms darbu uzsākšanas saņemt instruktāžu no AS "</w:t>
      </w:r>
      <w:r w:rsidRPr="00401CF5">
        <w:rPr>
          <w:rFonts w:eastAsia="Calibri"/>
          <w:sz w:val="22"/>
          <w:szCs w:val="22"/>
          <w:lang w:eastAsia="lv-LV"/>
        </w:rPr>
        <w:t>Augstsprieguma tīkls</w:t>
      </w:r>
      <w:r w:rsidRPr="00401CF5">
        <w:rPr>
          <w:rFonts w:eastAsia="Calibri"/>
          <w:sz w:val="22"/>
          <w:szCs w:val="22"/>
        </w:rPr>
        <w:t xml:space="preserve">" LD pārstāvja. </w:t>
      </w:r>
    </w:p>
    <w:p w:rsidR="00FF1E10" w:rsidRPr="00401CF5" w:rsidRDefault="00FF1E10" w:rsidP="00FF1E10">
      <w:pPr>
        <w:numPr>
          <w:ilvl w:val="0"/>
          <w:numId w:val="5"/>
        </w:numPr>
        <w:spacing w:after="200" w:line="276" w:lineRule="auto"/>
        <w:ind w:right="-58"/>
        <w:jc w:val="both"/>
        <w:rPr>
          <w:rFonts w:eastAsia="Calibri"/>
          <w:sz w:val="22"/>
          <w:szCs w:val="22"/>
          <w:lang w:eastAsia="lv-LV"/>
        </w:rPr>
      </w:pPr>
      <w:bookmarkStart w:id="1" w:name="OLE_LINK1"/>
      <w:bookmarkStart w:id="2" w:name="OLE_LINK2"/>
      <w:r w:rsidRPr="00401CF5">
        <w:rPr>
          <w:rFonts w:eastAsia="Calibri"/>
          <w:sz w:val="22"/>
          <w:szCs w:val="22"/>
          <w:lang w:eastAsia="lv-LV"/>
        </w:rPr>
        <w:t>Ja pirms koku nozāģēšanas ir grūti noteikt drošu attālumu no koka līdz GL vadiem drošai darba izpildei, tad nepieciešams veikt drošības pasākumus (koka krišanas virziena nodrošināšana ar atsaitēm), lai nepieļautu uzgāšanos GL vadiem</w:t>
      </w:r>
      <w:bookmarkEnd w:id="1"/>
      <w:bookmarkEnd w:id="2"/>
      <w:r w:rsidRPr="00401CF5">
        <w:rPr>
          <w:rFonts w:eastAsia="Calibri"/>
          <w:sz w:val="22"/>
          <w:szCs w:val="22"/>
          <w:lang w:eastAsia="lv-LV"/>
        </w:rPr>
        <w:t>.</w:t>
      </w:r>
    </w:p>
    <w:p w:rsidR="00FF1E10" w:rsidRPr="00401CF5" w:rsidRDefault="00FF1E10" w:rsidP="00FF1E10">
      <w:pPr>
        <w:numPr>
          <w:ilvl w:val="0"/>
          <w:numId w:val="5"/>
        </w:numPr>
        <w:spacing w:after="200" w:line="276" w:lineRule="auto"/>
        <w:ind w:right="-58"/>
        <w:jc w:val="both"/>
        <w:rPr>
          <w:rFonts w:eastAsia="Calibri"/>
          <w:sz w:val="22"/>
          <w:szCs w:val="22"/>
          <w:lang w:eastAsia="lv-LV"/>
        </w:rPr>
      </w:pPr>
      <w:r w:rsidRPr="00401CF5">
        <w:rPr>
          <w:rFonts w:eastAsia="Calibri"/>
          <w:sz w:val="22"/>
          <w:szCs w:val="22"/>
        </w:rPr>
        <w:t>Ja Uzņēmējs nodara postījumus zemes un ēku īpašniekiem vai trešajām personām, tadā gadījumā Uzņēmējam jāatlīdzina zaudējumi.</w:t>
      </w:r>
    </w:p>
    <w:p w:rsidR="00FF1E10" w:rsidRPr="00401CF5" w:rsidRDefault="00FF1E10" w:rsidP="00FF1E10">
      <w:pPr>
        <w:numPr>
          <w:ilvl w:val="0"/>
          <w:numId w:val="5"/>
        </w:numPr>
        <w:spacing w:after="200" w:line="276" w:lineRule="auto"/>
        <w:ind w:right="-295"/>
        <w:jc w:val="both"/>
        <w:rPr>
          <w:rFonts w:eastAsia="Calibri"/>
          <w:sz w:val="22"/>
          <w:szCs w:val="22"/>
          <w:lang w:eastAsia="lv-LV"/>
        </w:rPr>
      </w:pPr>
      <w:r w:rsidRPr="00401CF5">
        <w:rPr>
          <w:rFonts w:eastAsia="Calibri"/>
          <w:sz w:val="22"/>
          <w:szCs w:val="22"/>
          <w:lang w:eastAsia="lv-LV"/>
        </w:rPr>
        <w:t>Darba apjoms:</w:t>
      </w:r>
    </w:p>
    <w:p w:rsidR="00FF1E10" w:rsidRPr="00401CF5" w:rsidRDefault="00FF1E10" w:rsidP="00FF1E10">
      <w:pPr>
        <w:numPr>
          <w:ilvl w:val="0"/>
          <w:numId w:val="3"/>
        </w:numPr>
        <w:tabs>
          <w:tab w:val="clear" w:pos="720"/>
          <w:tab w:val="num" w:pos="993"/>
        </w:tabs>
        <w:spacing w:after="120" w:line="276" w:lineRule="auto"/>
        <w:ind w:left="993"/>
        <w:jc w:val="both"/>
        <w:rPr>
          <w:rFonts w:eastAsia="Calibri"/>
          <w:sz w:val="22"/>
          <w:szCs w:val="22"/>
        </w:rPr>
      </w:pPr>
      <w:r w:rsidRPr="00401CF5">
        <w:rPr>
          <w:rFonts w:eastAsia="Calibri"/>
          <w:sz w:val="22"/>
          <w:szCs w:val="22"/>
        </w:rPr>
        <w:t xml:space="preserve">Saskaņot ar privāto mežu īpašniekiem koku sagarināšanas nosacījumus un kokmateriāla nokraušanas vietu GL aizsargjoslas ārējā malā. Kokmateriāla nokraušanas vietu izraudzīt tādā attālumā no GL, lai tālākai kokmateriālu pārvietošanai nebūtu nepieciešami GL atslēgumi. Minimālos attālumus no GL malējā vada līdz kokmateriālu krāvumam parādīt DIP; </w:t>
      </w:r>
    </w:p>
    <w:p w:rsidR="00FF1E10" w:rsidRPr="00401CF5" w:rsidRDefault="00FF1E10" w:rsidP="00FF1E10">
      <w:pPr>
        <w:numPr>
          <w:ilvl w:val="0"/>
          <w:numId w:val="3"/>
        </w:numPr>
        <w:tabs>
          <w:tab w:val="clear" w:pos="720"/>
          <w:tab w:val="num" w:pos="993"/>
        </w:tabs>
        <w:spacing w:after="120" w:line="276" w:lineRule="auto"/>
        <w:ind w:left="993"/>
        <w:jc w:val="both"/>
        <w:rPr>
          <w:rFonts w:eastAsia="Calibri"/>
          <w:sz w:val="22"/>
          <w:szCs w:val="22"/>
        </w:rPr>
      </w:pPr>
      <w:r w:rsidRPr="00401CF5">
        <w:rPr>
          <w:rFonts w:eastAsia="Calibri"/>
          <w:sz w:val="22"/>
          <w:szCs w:val="22"/>
        </w:rPr>
        <w:t>Izstrādāt darbu veikšanas grafiku, kurā jāietver sekojoša informācija:</w:t>
      </w:r>
    </w:p>
    <w:p w:rsidR="00FF1E10" w:rsidRPr="00401CF5" w:rsidRDefault="00FF1E10" w:rsidP="00FF1E10">
      <w:pPr>
        <w:numPr>
          <w:ilvl w:val="1"/>
          <w:numId w:val="3"/>
        </w:numPr>
        <w:spacing w:after="120" w:line="276" w:lineRule="auto"/>
        <w:jc w:val="both"/>
        <w:rPr>
          <w:rFonts w:eastAsia="Calibri"/>
          <w:sz w:val="22"/>
          <w:szCs w:val="22"/>
        </w:rPr>
      </w:pPr>
      <w:r w:rsidRPr="00401CF5">
        <w:rPr>
          <w:rFonts w:eastAsia="Calibri"/>
          <w:sz w:val="22"/>
          <w:szCs w:val="22"/>
        </w:rPr>
        <w:t xml:space="preserve">Koku nozāģēšanu pie atslēgtas/neatslēgtas gaisvadu līnijas, </w:t>
      </w:r>
    </w:p>
    <w:p w:rsidR="00FF1E10" w:rsidRPr="00401CF5" w:rsidRDefault="00FF1E10" w:rsidP="00FF1E10">
      <w:pPr>
        <w:numPr>
          <w:ilvl w:val="1"/>
          <w:numId w:val="3"/>
        </w:numPr>
        <w:spacing w:after="120" w:line="276" w:lineRule="auto"/>
        <w:jc w:val="both"/>
        <w:rPr>
          <w:rFonts w:eastAsia="Calibri"/>
          <w:sz w:val="22"/>
          <w:szCs w:val="22"/>
        </w:rPr>
      </w:pPr>
      <w:r w:rsidRPr="00401CF5">
        <w:rPr>
          <w:rFonts w:eastAsia="Calibri"/>
          <w:sz w:val="22"/>
          <w:szCs w:val="22"/>
        </w:rPr>
        <w:t>Darbi (kokmateriālu sagarināšana, nokraušana) pie neatslēgtas GL,</w:t>
      </w:r>
    </w:p>
    <w:p w:rsidR="00FF1E10" w:rsidRPr="00401CF5" w:rsidRDefault="00FF1E10" w:rsidP="00FF1E10">
      <w:pPr>
        <w:numPr>
          <w:ilvl w:val="1"/>
          <w:numId w:val="3"/>
        </w:numPr>
        <w:spacing w:after="120" w:line="276" w:lineRule="auto"/>
        <w:jc w:val="both"/>
        <w:rPr>
          <w:rFonts w:eastAsia="Calibri"/>
          <w:sz w:val="22"/>
          <w:szCs w:val="22"/>
        </w:rPr>
      </w:pPr>
      <w:r w:rsidRPr="00401CF5">
        <w:rPr>
          <w:rFonts w:eastAsia="Calibri"/>
          <w:sz w:val="22"/>
          <w:szCs w:val="22"/>
        </w:rPr>
        <w:t>Darba veikšanas grafiks jāiesniedz kopā ar piedāvājumu.</w:t>
      </w:r>
    </w:p>
    <w:p w:rsidR="00FF1E10" w:rsidRPr="00401CF5" w:rsidRDefault="00FF1E10" w:rsidP="00FF1E10">
      <w:pPr>
        <w:numPr>
          <w:ilvl w:val="0"/>
          <w:numId w:val="3"/>
        </w:numPr>
        <w:tabs>
          <w:tab w:val="clear" w:pos="720"/>
          <w:tab w:val="num" w:pos="993"/>
        </w:tabs>
        <w:spacing w:after="120" w:line="276" w:lineRule="auto"/>
        <w:ind w:left="993" w:hanging="426"/>
        <w:jc w:val="both"/>
        <w:rPr>
          <w:rFonts w:eastAsia="Calibri"/>
          <w:sz w:val="22"/>
          <w:szCs w:val="22"/>
        </w:rPr>
      </w:pPr>
      <w:r w:rsidRPr="00401CF5">
        <w:rPr>
          <w:rFonts w:eastAsia="Calibri"/>
          <w:sz w:val="22"/>
          <w:szCs w:val="22"/>
        </w:rPr>
        <w:t>Visas izmaksas, kuras ir saistītas trases paplašināšanu, tai skaitā dokumentu noformēšanu sedz darbuzņēmējs;</w:t>
      </w:r>
    </w:p>
    <w:p w:rsidR="00FF1E10" w:rsidRPr="00401CF5" w:rsidRDefault="00FF1E10" w:rsidP="00FF1E10">
      <w:pPr>
        <w:numPr>
          <w:ilvl w:val="0"/>
          <w:numId w:val="3"/>
        </w:numPr>
        <w:tabs>
          <w:tab w:val="clear" w:pos="720"/>
          <w:tab w:val="num" w:pos="993"/>
        </w:tabs>
        <w:spacing w:after="120" w:line="276" w:lineRule="auto"/>
        <w:ind w:left="993" w:hanging="426"/>
        <w:jc w:val="both"/>
        <w:rPr>
          <w:rFonts w:eastAsia="Calibri"/>
          <w:sz w:val="22"/>
          <w:szCs w:val="22"/>
        </w:rPr>
      </w:pPr>
      <w:r w:rsidRPr="00401CF5">
        <w:rPr>
          <w:rFonts w:eastAsia="Calibri"/>
          <w:sz w:val="22"/>
          <w:szCs w:val="22"/>
        </w:rPr>
        <w:t xml:space="preserve">Veikt trases paplašināšanu nozāģējot kokus. Pirms koku nozāģēšanas veikt paplašināmās </w:t>
      </w:r>
      <w:r w:rsidRPr="00401CF5">
        <w:rPr>
          <w:rFonts w:eastAsia="Calibri"/>
          <w:b/>
          <w:sz w:val="22"/>
          <w:szCs w:val="22"/>
        </w:rPr>
        <w:t>platības attīrīšanu no krūmiem</w:t>
      </w:r>
      <w:r w:rsidRPr="00401CF5">
        <w:rPr>
          <w:rFonts w:eastAsia="Calibri"/>
          <w:sz w:val="22"/>
          <w:szCs w:val="22"/>
        </w:rPr>
        <w:t>;</w:t>
      </w:r>
    </w:p>
    <w:p w:rsidR="00FF1E10" w:rsidRPr="00401CF5" w:rsidRDefault="00FF1E10" w:rsidP="00FF1E10">
      <w:pPr>
        <w:numPr>
          <w:ilvl w:val="0"/>
          <w:numId w:val="3"/>
        </w:numPr>
        <w:tabs>
          <w:tab w:val="clear" w:pos="720"/>
          <w:tab w:val="num" w:pos="993"/>
        </w:tabs>
        <w:spacing w:after="120" w:line="276" w:lineRule="auto"/>
        <w:ind w:left="993" w:hanging="426"/>
        <w:jc w:val="both"/>
        <w:rPr>
          <w:rFonts w:eastAsia="Calibri"/>
          <w:sz w:val="22"/>
          <w:szCs w:val="22"/>
        </w:rPr>
      </w:pPr>
      <w:r w:rsidRPr="00401CF5">
        <w:rPr>
          <w:rFonts w:eastAsia="Calibri"/>
          <w:sz w:val="22"/>
          <w:szCs w:val="22"/>
        </w:rPr>
        <w:t>Krūmus un koku zarus nepieciešams utilizēt;</w:t>
      </w:r>
    </w:p>
    <w:p w:rsidR="00FF1E10" w:rsidRPr="00401CF5" w:rsidRDefault="00FF1E10" w:rsidP="00FF1E10">
      <w:pPr>
        <w:numPr>
          <w:ilvl w:val="0"/>
          <w:numId w:val="3"/>
        </w:numPr>
        <w:tabs>
          <w:tab w:val="clear" w:pos="720"/>
          <w:tab w:val="num" w:pos="993"/>
        </w:tabs>
        <w:spacing w:after="120" w:line="276" w:lineRule="auto"/>
        <w:ind w:left="993" w:hanging="426"/>
        <w:jc w:val="both"/>
        <w:rPr>
          <w:rFonts w:eastAsia="Calibri"/>
          <w:sz w:val="22"/>
          <w:szCs w:val="22"/>
        </w:rPr>
      </w:pPr>
      <w:r w:rsidRPr="00401CF5">
        <w:rPr>
          <w:rFonts w:eastAsia="Calibri"/>
          <w:sz w:val="22"/>
          <w:szCs w:val="22"/>
        </w:rPr>
        <w:t>Nozāģētā koksne, pēc nekustamā īpašuma īpašnieka norādījumiem tiek sagarināta noteiktos garumos un izmantojot traktortehniku, nokrauta GL aizsargjoslas ārējā malā. Traktortehnika pārvietojas, ne tuvāk par 4 metriem no GL malējiem vadiem;</w:t>
      </w:r>
    </w:p>
    <w:p w:rsidR="00FF1E10" w:rsidRPr="00401CF5" w:rsidRDefault="00FF1E10" w:rsidP="00FF1E10">
      <w:pPr>
        <w:numPr>
          <w:ilvl w:val="0"/>
          <w:numId w:val="3"/>
        </w:numPr>
        <w:tabs>
          <w:tab w:val="clear" w:pos="720"/>
          <w:tab w:val="num" w:pos="993"/>
        </w:tabs>
        <w:spacing w:after="200" w:line="276" w:lineRule="auto"/>
        <w:ind w:left="993" w:hanging="426"/>
        <w:jc w:val="both"/>
        <w:rPr>
          <w:rFonts w:eastAsia="Calibri"/>
          <w:sz w:val="22"/>
          <w:szCs w:val="22"/>
        </w:rPr>
      </w:pPr>
      <w:r w:rsidRPr="00401CF5">
        <w:rPr>
          <w:rFonts w:eastAsia="Calibri"/>
          <w:sz w:val="22"/>
          <w:szCs w:val="22"/>
        </w:rPr>
        <w:t>Nododot darbus, Uzņēmējam ir jāsakārto vide darbu veikšanas vietās, atbilstoši Latvijas Republikas vides aizsardzības tiesību aktu un normatīvu prasībām, kā arī VA institūciju (attiecīgās reģionālās vides pārvaldes vai Valsts Vides inspekcijas) prasībām, atbilstoši GL valdītāja un zemes īpašnieka prasībām.</w:t>
      </w:r>
    </w:p>
    <w:p w:rsidR="00FF1E10" w:rsidRPr="00401CF5" w:rsidRDefault="00FF1E10" w:rsidP="00FF1E10">
      <w:pPr>
        <w:spacing w:after="120" w:line="276" w:lineRule="auto"/>
        <w:ind w:left="709" w:hanging="425"/>
        <w:jc w:val="both"/>
        <w:rPr>
          <w:rFonts w:eastAsia="Calibri"/>
          <w:sz w:val="22"/>
          <w:szCs w:val="22"/>
        </w:rPr>
      </w:pPr>
      <w:r w:rsidRPr="00401CF5">
        <w:rPr>
          <w:rFonts w:eastAsia="Calibri"/>
          <w:sz w:val="22"/>
          <w:szCs w:val="22"/>
        </w:rPr>
        <w:t>15.</w:t>
      </w:r>
      <w:r w:rsidRPr="00401CF5">
        <w:rPr>
          <w:rFonts w:eastAsia="Calibri"/>
          <w:sz w:val="22"/>
          <w:szCs w:val="22"/>
        </w:rPr>
        <w:tab/>
      </w:r>
      <w:r w:rsidRPr="00401CF5">
        <w:rPr>
          <w:rFonts w:eastAsia="Calibri"/>
          <w:sz w:val="22"/>
          <w:szCs w:val="22"/>
        </w:rPr>
        <w:tab/>
        <w:t>Pēc darbu nobeigšanas darbu apjomus (m</w:t>
      </w:r>
      <w:r w:rsidRPr="00401CF5">
        <w:rPr>
          <w:rFonts w:eastAsia="Calibri"/>
          <w:sz w:val="22"/>
          <w:szCs w:val="22"/>
          <w:vertAlign w:val="superscript"/>
        </w:rPr>
        <w:t xml:space="preserve">3 </w:t>
      </w:r>
      <w:r w:rsidRPr="00401CF5">
        <w:rPr>
          <w:rFonts w:eastAsia="Calibri"/>
          <w:sz w:val="22"/>
          <w:szCs w:val="22"/>
        </w:rPr>
        <w:t>) nodod Uzņēmēja organizācijas darbu vadītājs un pieņem AS "</w:t>
      </w:r>
      <w:r w:rsidRPr="00401CF5">
        <w:rPr>
          <w:rFonts w:eastAsia="Calibri"/>
          <w:sz w:val="22"/>
          <w:szCs w:val="22"/>
          <w:lang w:eastAsia="lv-LV"/>
        </w:rPr>
        <w:t>Augstsprieguma tīkls</w:t>
      </w:r>
      <w:r w:rsidRPr="00401CF5">
        <w:rPr>
          <w:rFonts w:eastAsia="Calibri"/>
          <w:sz w:val="22"/>
          <w:szCs w:val="22"/>
        </w:rPr>
        <w:t>" Līniju dienesta iecirkņa vadītājs vai viņa prombūtnē citi pilnvaroti Līniju dienesta speciālisti. Darbu apjomi tiek noformēti ar aktu uzrādot paveikto apjomu:</w:t>
      </w:r>
    </w:p>
    <w:p w:rsidR="00FF1E10" w:rsidRPr="00401CF5" w:rsidRDefault="00FF1E10" w:rsidP="00FF1E10">
      <w:pPr>
        <w:widowControl w:val="0"/>
        <w:numPr>
          <w:ilvl w:val="0"/>
          <w:numId w:val="4"/>
        </w:numPr>
        <w:tabs>
          <w:tab w:val="num" w:pos="993"/>
        </w:tabs>
        <w:spacing w:after="120" w:line="276" w:lineRule="auto"/>
        <w:ind w:left="993" w:hanging="426"/>
        <w:jc w:val="both"/>
        <w:rPr>
          <w:sz w:val="22"/>
          <w:szCs w:val="22"/>
        </w:rPr>
      </w:pPr>
      <w:r w:rsidRPr="00401CF5">
        <w:rPr>
          <w:sz w:val="22"/>
          <w:szCs w:val="22"/>
        </w:rPr>
        <w:t>110 kV GL trases paplašinātie apjomi pa katru GL posmu starp balstiem, norādot paplašinātās platības kvadrātmetros un kubikmetros. Izpildītie apjomi jāiesniedz rakstiski ar parakstu,</w:t>
      </w:r>
    </w:p>
    <w:p w:rsidR="00FF1E10" w:rsidRPr="00401CF5" w:rsidRDefault="00FF1E10" w:rsidP="00FF1E10">
      <w:pPr>
        <w:widowControl w:val="0"/>
        <w:numPr>
          <w:ilvl w:val="0"/>
          <w:numId w:val="4"/>
        </w:numPr>
        <w:tabs>
          <w:tab w:val="num" w:pos="993"/>
        </w:tabs>
        <w:spacing w:after="120" w:line="276" w:lineRule="auto"/>
        <w:ind w:left="993" w:hanging="426"/>
        <w:jc w:val="both"/>
        <w:rPr>
          <w:sz w:val="22"/>
          <w:szCs w:val="22"/>
        </w:rPr>
      </w:pPr>
      <w:r w:rsidRPr="00401CF5">
        <w:rPr>
          <w:sz w:val="22"/>
          <w:szCs w:val="22"/>
        </w:rPr>
        <w:t xml:space="preserve">Papildus darbu apjomus, kas radušies pēc koksnes uzmērīšanas uzrādītajiem apjomiem atšķiroties no faktiskajiem, izskata un pieņem komisija trīs cilvēku sastāvā, kurā ir iekļauti divi Pasūtītāja pārstāvji un viens Uzņēmuma pārstāvis. </w:t>
      </w:r>
      <w:r w:rsidRPr="00401CF5">
        <w:rPr>
          <w:sz w:val="22"/>
          <w:szCs w:val="22"/>
        </w:rPr>
        <w:lastRenderedPageBreak/>
        <w:t>Papildus apjomi tiks apmaksāti nemainot esošos vienības (m</w:t>
      </w:r>
      <w:r w:rsidRPr="00401CF5">
        <w:rPr>
          <w:sz w:val="22"/>
          <w:szCs w:val="22"/>
          <w:vertAlign w:val="superscript"/>
        </w:rPr>
        <w:t>3</w:t>
      </w:r>
      <w:r w:rsidRPr="00401CF5">
        <w:rPr>
          <w:sz w:val="22"/>
          <w:szCs w:val="22"/>
        </w:rPr>
        <w:t>) izcenojumus,</w:t>
      </w:r>
    </w:p>
    <w:p w:rsidR="00FF1E10" w:rsidRPr="00401CF5" w:rsidRDefault="00FF1E10" w:rsidP="00FF1E10">
      <w:pPr>
        <w:widowControl w:val="0"/>
        <w:numPr>
          <w:ilvl w:val="0"/>
          <w:numId w:val="4"/>
        </w:numPr>
        <w:spacing w:after="120" w:line="276" w:lineRule="auto"/>
        <w:jc w:val="both"/>
        <w:rPr>
          <w:sz w:val="22"/>
          <w:szCs w:val="22"/>
        </w:rPr>
      </w:pPr>
      <w:r w:rsidRPr="00401CF5">
        <w:rPr>
          <w:sz w:val="22"/>
          <w:szCs w:val="22"/>
        </w:rPr>
        <w:t>Uzņēmēja apliecinājumu par zemes īpašnieku savlaicīgu informēšanu pirms darbu uzsākšanas un gatavību novērst visas pamatotās zemes īpašnieku pretenzijas par darbu izpildes laikā nodarīto.</w:t>
      </w:r>
    </w:p>
    <w:p w:rsidR="00FF1E10" w:rsidRPr="00401CF5" w:rsidRDefault="00FF1E10" w:rsidP="00FF1E10">
      <w:pPr>
        <w:spacing w:after="200" w:line="276" w:lineRule="auto"/>
        <w:ind w:left="709" w:hanging="425"/>
        <w:jc w:val="both"/>
        <w:rPr>
          <w:rFonts w:eastAsia="Calibri"/>
          <w:b/>
          <w:bCs/>
          <w:sz w:val="22"/>
          <w:szCs w:val="22"/>
          <w:lang w:eastAsia="lv-LV"/>
        </w:rPr>
      </w:pPr>
      <w:r w:rsidRPr="00401CF5">
        <w:rPr>
          <w:rFonts w:eastAsia="Calibri"/>
          <w:sz w:val="22"/>
          <w:szCs w:val="22"/>
        </w:rPr>
        <w:t xml:space="preserve">16. </w:t>
      </w:r>
      <w:r w:rsidRPr="00401CF5">
        <w:rPr>
          <w:rFonts w:eastAsia="Calibri"/>
          <w:sz w:val="22"/>
          <w:szCs w:val="22"/>
        </w:rPr>
        <w:tab/>
      </w:r>
      <w:r w:rsidRPr="00401CF5">
        <w:rPr>
          <w:rFonts w:eastAsia="Calibri"/>
          <w:sz w:val="22"/>
          <w:szCs w:val="22"/>
        </w:rPr>
        <w:tab/>
        <w:t>Darbu apmaksa tiks izdarīta pēc ikmēneša darbu izpildes starpaktiem un gala norēķina pēc darbu pabeigšanas. Darbu izpildes starpakti par katra mēneša izpildi iesniedzami ne vēlāk kā 7 dienas pirms konkrētā mēneša beigām. Rēķins par paveiktiem darbiem var tikt izrakstīts tikai pēc starpakta parakstīšanas.</w:t>
      </w:r>
    </w:p>
    <w:p w:rsidR="00FF1E10" w:rsidRPr="00401CF5" w:rsidRDefault="00FF1E10" w:rsidP="00FF1E10">
      <w:pPr>
        <w:spacing w:after="200" w:line="276" w:lineRule="auto"/>
        <w:jc w:val="both"/>
        <w:rPr>
          <w:rFonts w:eastAsia="Calibri"/>
          <w:sz w:val="22"/>
          <w:szCs w:val="22"/>
        </w:rPr>
      </w:pPr>
    </w:p>
    <w:p w:rsidR="005766AC" w:rsidRPr="00E77323" w:rsidRDefault="005766AC">
      <w:bookmarkStart w:id="3" w:name="_GoBack"/>
      <w:bookmarkEnd w:id="3"/>
    </w:p>
    <w:sectPr w:rsidR="005766AC" w:rsidRPr="00E773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714" w:rsidRDefault="00FF1E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51714" w:rsidRDefault="00FF1E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714" w:rsidRDefault="00FF1E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51714" w:rsidRDefault="00FF1E10">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66E"/>
    <w:multiLevelType w:val="hybridMultilevel"/>
    <w:tmpl w:val="E4A63782"/>
    <w:lvl w:ilvl="0" w:tplc="B44C4E9A">
      <w:start w:val="1"/>
      <w:numFmt w:val="lowerLetter"/>
      <w:lvlText w:val="%1)"/>
      <w:lvlJc w:val="left"/>
      <w:pPr>
        <w:tabs>
          <w:tab w:val="num" w:pos="927"/>
        </w:tabs>
        <w:ind w:left="927" w:hanging="360"/>
      </w:pPr>
    </w:lvl>
    <w:lvl w:ilvl="1" w:tplc="DB06115C">
      <w:start w:val="1"/>
      <w:numFmt w:val="lowerLetter"/>
      <w:lvlText w:val="%2."/>
      <w:lvlJc w:val="left"/>
      <w:pPr>
        <w:tabs>
          <w:tab w:val="num" w:pos="1778"/>
        </w:tabs>
        <w:ind w:left="1778" w:hanging="360"/>
      </w:pPr>
    </w:lvl>
    <w:lvl w:ilvl="2" w:tplc="4B6E2F70" w:tentative="1">
      <w:start w:val="1"/>
      <w:numFmt w:val="lowerRoman"/>
      <w:lvlText w:val="%3."/>
      <w:lvlJc w:val="right"/>
      <w:pPr>
        <w:tabs>
          <w:tab w:val="num" w:pos="2520"/>
        </w:tabs>
        <w:ind w:left="2520" w:hanging="180"/>
      </w:pPr>
    </w:lvl>
    <w:lvl w:ilvl="3" w:tplc="322E6476" w:tentative="1">
      <w:start w:val="1"/>
      <w:numFmt w:val="decimal"/>
      <w:lvlText w:val="%4."/>
      <w:lvlJc w:val="left"/>
      <w:pPr>
        <w:tabs>
          <w:tab w:val="num" w:pos="3240"/>
        </w:tabs>
        <w:ind w:left="3240" w:hanging="360"/>
      </w:pPr>
    </w:lvl>
    <w:lvl w:ilvl="4" w:tplc="7FE01B40" w:tentative="1">
      <w:start w:val="1"/>
      <w:numFmt w:val="lowerLetter"/>
      <w:lvlText w:val="%5."/>
      <w:lvlJc w:val="left"/>
      <w:pPr>
        <w:tabs>
          <w:tab w:val="num" w:pos="3960"/>
        </w:tabs>
        <w:ind w:left="3960" w:hanging="360"/>
      </w:pPr>
    </w:lvl>
    <w:lvl w:ilvl="5" w:tplc="A67C8254" w:tentative="1">
      <w:start w:val="1"/>
      <w:numFmt w:val="lowerRoman"/>
      <w:lvlText w:val="%6."/>
      <w:lvlJc w:val="right"/>
      <w:pPr>
        <w:tabs>
          <w:tab w:val="num" w:pos="4680"/>
        </w:tabs>
        <w:ind w:left="4680" w:hanging="180"/>
      </w:pPr>
    </w:lvl>
    <w:lvl w:ilvl="6" w:tplc="5D5E4BD2" w:tentative="1">
      <w:start w:val="1"/>
      <w:numFmt w:val="decimal"/>
      <w:lvlText w:val="%7."/>
      <w:lvlJc w:val="left"/>
      <w:pPr>
        <w:tabs>
          <w:tab w:val="num" w:pos="5400"/>
        </w:tabs>
        <w:ind w:left="5400" w:hanging="360"/>
      </w:pPr>
    </w:lvl>
    <w:lvl w:ilvl="7" w:tplc="482AC5A0" w:tentative="1">
      <w:start w:val="1"/>
      <w:numFmt w:val="lowerLetter"/>
      <w:lvlText w:val="%8."/>
      <w:lvlJc w:val="left"/>
      <w:pPr>
        <w:tabs>
          <w:tab w:val="num" w:pos="6120"/>
        </w:tabs>
        <w:ind w:left="6120" w:hanging="360"/>
      </w:pPr>
    </w:lvl>
    <w:lvl w:ilvl="8" w:tplc="3ED6083C" w:tentative="1">
      <w:start w:val="1"/>
      <w:numFmt w:val="lowerRoman"/>
      <w:lvlText w:val="%9."/>
      <w:lvlJc w:val="right"/>
      <w:pPr>
        <w:tabs>
          <w:tab w:val="num" w:pos="6840"/>
        </w:tabs>
        <w:ind w:left="6840" w:hanging="180"/>
      </w:pPr>
    </w:lvl>
  </w:abstractNum>
  <w:abstractNum w:abstractNumId="1">
    <w:nsid w:val="3073771F"/>
    <w:multiLevelType w:val="hybridMultilevel"/>
    <w:tmpl w:val="253CFC3A"/>
    <w:lvl w:ilvl="0" w:tplc="A15CD666">
      <w:start w:val="1"/>
      <w:numFmt w:val="lowerLetter"/>
      <w:lvlText w:val="%1)"/>
      <w:lvlJc w:val="left"/>
      <w:pPr>
        <w:tabs>
          <w:tab w:val="num" w:pos="720"/>
        </w:tabs>
        <w:ind w:left="720" w:hanging="360"/>
      </w:pPr>
    </w:lvl>
    <w:lvl w:ilvl="1" w:tplc="AC34DB4E">
      <w:start w:val="1"/>
      <w:numFmt w:val="bullet"/>
      <w:lvlText w:val="o"/>
      <w:lvlJc w:val="left"/>
      <w:pPr>
        <w:tabs>
          <w:tab w:val="num" w:pos="1440"/>
        </w:tabs>
        <w:ind w:left="1440" w:hanging="360"/>
      </w:pPr>
      <w:rPr>
        <w:rFonts w:ascii="Courier New" w:hAnsi="Courier New" w:hint="default"/>
      </w:rPr>
    </w:lvl>
    <w:lvl w:ilvl="2" w:tplc="00F860DA" w:tentative="1">
      <w:start w:val="1"/>
      <w:numFmt w:val="lowerRoman"/>
      <w:lvlText w:val="%3."/>
      <w:lvlJc w:val="right"/>
      <w:pPr>
        <w:tabs>
          <w:tab w:val="num" w:pos="2160"/>
        </w:tabs>
        <w:ind w:left="2160" w:hanging="180"/>
      </w:pPr>
    </w:lvl>
    <w:lvl w:ilvl="3" w:tplc="F6BC543C" w:tentative="1">
      <w:start w:val="1"/>
      <w:numFmt w:val="decimal"/>
      <w:lvlText w:val="%4."/>
      <w:lvlJc w:val="left"/>
      <w:pPr>
        <w:tabs>
          <w:tab w:val="num" w:pos="2880"/>
        </w:tabs>
        <w:ind w:left="2880" w:hanging="360"/>
      </w:pPr>
    </w:lvl>
    <w:lvl w:ilvl="4" w:tplc="E9B2D7F8" w:tentative="1">
      <w:start w:val="1"/>
      <w:numFmt w:val="lowerLetter"/>
      <w:lvlText w:val="%5."/>
      <w:lvlJc w:val="left"/>
      <w:pPr>
        <w:tabs>
          <w:tab w:val="num" w:pos="3600"/>
        </w:tabs>
        <w:ind w:left="3600" w:hanging="360"/>
      </w:pPr>
    </w:lvl>
    <w:lvl w:ilvl="5" w:tplc="066489C0" w:tentative="1">
      <w:start w:val="1"/>
      <w:numFmt w:val="lowerRoman"/>
      <w:lvlText w:val="%6."/>
      <w:lvlJc w:val="right"/>
      <w:pPr>
        <w:tabs>
          <w:tab w:val="num" w:pos="4320"/>
        </w:tabs>
        <w:ind w:left="4320" w:hanging="180"/>
      </w:pPr>
    </w:lvl>
    <w:lvl w:ilvl="6" w:tplc="03FC1584" w:tentative="1">
      <w:start w:val="1"/>
      <w:numFmt w:val="decimal"/>
      <w:lvlText w:val="%7."/>
      <w:lvlJc w:val="left"/>
      <w:pPr>
        <w:tabs>
          <w:tab w:val="num" w:pos="5040"/>
        </w:tabs>
        <w:ind w:left="5040" w:hanging="360"/>
      </w:pPr>
    </w:lvl>
    <w:lvl w:ilvl="7" w:tplc="C4ACAB0E" w:tentative="1">
      <w:start w:val="1"/>
      <w:numFmt w:val="lowerLetter"/>
      <w:lvlText w:val="%8."/>
      <w:lvlJc w:val="left"/>
      <w:pPr>
        <w:tabs>
          <w:tab w:val="num" w:pos="5760"/>
        </w:tabs>
        <w:ind w:left="5760" w:hanging="360"/>
      </w:pPr>
    </w:lvl>
    <w:lvl w:ilvl="8" w:tplc="E392FA50" w:tentative="1">
      <w:start w:val="1"/>
      <w:numFmt w:val="lowerRoman"/>
      <w:lvlText w:val="%9."/>
      <w:lvlJc w:val="right"/>
      <w:pPr>
        <w:tabs>
          <w:tab w:val="num" w:pos="6480"/>
        </w:tabs>
        <w:ind w:left="6480" w:hanging="180"/>
      </w:pPr>
    </w:lvl>
  </w:abstractNum>
  <w:abstractNum w:abstractNumId="2">
    <w:nsid w:val="458E2A3B"/>
    <w:multiLevelType w:val="hybridMultilevel"/>
    <w:tmpl w:val="0C022EE0"/>
    <w:lvl w:ilvl="0" w:tplc="87D0D95E">
      <w:start w:val="1"/>
      <w:numFmt w:val="decimal"/>
      <w:lvlText w:val="%1."/>
      <w:lvlJc w:val="left"/>
      <w:pPr>
        <w:ind w:left="720" w:hanging="360"/>
      </w:pPr>
      <w:rPr>
        <w:rFonts w:hint="default"/>
      </w:rPr>
    </w:lvl>
    <w:lvl w:ilvl="1" w:tplc="741E2F4A" w:tentative="1">
      <w:start w:val="1"/>
      <w:numFmt w:val="lowerLetter"/>
      <w:lvlText w:val="%2."/>
      <w:lvlJc w:val="left"/>
      <w:pPr>
        <w:ind w:left="1440" w:hanging="360"/>
      </w:pPr>
    </w:lvl>
    <w:lvl w:ilvl="2" w:tplc="AFBE77DA" w:tentative="1">
      <w:start w:val="1"/>
      <w:numFmt w:val="lowerRoman"/>
      <w:lvlText w:val="%3."/>
      <w:lvlJc w:val="right"/>
      <w:pPr>
        <w:ind w:left="2160" w:hanging="180"/>
      </w:pPr>
    </w:lvl>
    <w:lvl w:ilvl="3" w:tplc="5CF804D4" w:tentative="1">
      <w:start w:val="1"/>
      <w:numFmt w:val="decimal"/>
      <w:lvlText w:val="%4."/>
      <w:lvlJc w:val="left"/>
      <w:pPr>
        <w:ind w:left="2880" w:hanging="360"/>
      </w:pPr>
    </w:lvl>
    <w:lvl w:ilvl="4" w:tplc="8FB0E07E" w:tentative="1">
      <w:start w:val="1"/>
      <w:numFmt w:val="lowerLetter"/>
      <w:lvlText w:val="%5."/>
      <w:lvlJc w:val="left"/>
      <w:pPr>
        <w:ind w:left="3600" w:hanging="360"/>
      </w:pPr>
    </w:lvl>
    <w:lvl w:ilvl="5" w:tplc="F24E62BA" w:tentative="1">
      <w:start w:val="1"/>
      <w:numFmt w:val="lowerRoman"/>
      <w:lvlText w:val="%6."/>
      <w:lvlJc w:val="right"/>
      <w:pPr>
        <w:ind w:left="4320" w:hanging="180"/>
      </w:pPr>
    </w:lvl>
    <w:lvl w:ilvl="6" w:tplc="0F8A8C7E" w:tentative="1">
      <w:start w:val="1"/>
      <w:numFmt w:val="decimal"/>
      <w:lvlText w:val="%7."/>
      <w:lvlJc w:val="left"/>
      <w:pPr>
        <w:ind w:left="5040" w:hanging="360"/>
      </w:pPr>
    </w:lvl>
    <w:lvl w:ilvl="7" w:tplc="2B9692AE" w:tentative="1">
      <w:start w:val="1"/>
      <w:numFmt w:val="lowerLetter"/>
      <w:lvlText w:val="%8."/>
      <w:lvlJc w:val="left"/>
      <w:pPr>
        <w:ind w:left="5760" w:hanging="360"/>
      </w:pPr>
    </w:lvl>
    <w:lvl w:ilvl="8" w:tplc="8F3A4EA4" w:tentative="1">
      <w:start w:val="1"/>
      <w:numFmt w:val="lowerRoman"/>
      <w:lvlText w:val="%9."/>
      <w:lvlJc w:val="right"/>
      <w:pPr>
        <w:ind w:left="6480" w:hanging="180"/>
      </w:pPr>
    </w:lvl>
  </w:abstractNum>
  <w:abstractNum w:abstractNumId="3">
    <w:nsid w:val="48007E4A"/>
    <w:multiLevelType w:val="hybridMultilevel"/>
    <w:tmpl w:val="6D34CF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D1F5897"/>
    <w:multiLevelType w:val="hybridMultilevel"/>
    <w:tmpl w:val="E304AFAC"/>
    <w:lvl w:ilvl="0" w:tplc="F88221C8">
      <w:start w:val="1"/>
      <w:numFmt w:val="decimal"/>
      <w:lvlText w:val="%1."/>
      <w:lvlJc w:val="left"/>
      <w:pPr>
        <w:ind w:left="360" w:hanging="360"/>
      </w:pPr>
    </w:lvl>
    <w:lvl w:ilvl="1" w:tplc="63D695BA" w:tentative="1">
      <w:start w:val="1"/>
      <w:numFmt w:val="lowerLetter"/>
      <w:lvlText w:val="%2."/>
      <w:lvlJc w:val="left"/>
      <w:pPr>
        <w:ind w:left="1080" w:hanging="360"/>
      </w:pPr>
    </w:lvl>
    <w:lvl w:ilvl="2" w:tplc="A6FA4150" w:tentative="1">
      <w:start w:val="1"/>
      <w:numFmt w:val="lowerRoman"/>
      <w:lvlText w:val="%3."/>
      <w:lvlJc w:val="right"/>
      <w:pPr>
        <w:ind w:left="1800" w:hanging="180"/>
      </w:pPr>
    </w:lvl>
    <w:lvl w:ilvl="3" w:tplc="FDEE4F14" w:tentative="1">
      <w:start w:val="1"/>
      <w:numFmt w:val="decimal"/>
      <w:lvlText w:val="%4."/>
      <w:lvlJc w:val="left"/>
      <w:pPr>
        <w:ind w:left="2520" w:hanging="360"/>
      </w:pPr>
    </w:lvl>
    <w:lvl w:ilvl="4" w:tplc="46A2065E" w:tentative="1">
      <w:start w:val="1"/>
      <w:numFmt w:val="lowerLetter"/>
      <w:lvlText w:val="%5."/>
      <w:lvlJc w:val="left"/>
      <w:pPr>
        <w:ind w:left="3240" w:hanging="360"/>
      </w:pPr>
    </w:lvl>
    <w:lvl w:ilvl="5" w:tplc="97E8395A" w:tentative="1">
      <w:start w:val="1"/>
      <w:numFmt w:val="lowerRoman"/>
      <w:lvlText w:val="%6."/>
      <w:lvlJc w:val="right"/>
      <w:pPr>
        <w:ind w:left="3960" w:hanging="180"/>
      </w:pPr>
    </w:lvl>
    <w:lvl w:ilvl="6" w:tplc="8D100708" w:tentative="1">
      <w:start w:val="1"/>
      <w:numFmt w:val="decimal"/>
      <w:lvlText w:val="%7."/>
      <w:lvlJc w:val="left"/>
      <w:pPr>
        <w:ind w:left="4680" w:hanging="360"/>
      </w:pPr>
    </w:lvl>
    <w:lvl w:ilvl="7" w:tplc="36326E30" w:tentative="1">
      <w:start w:val="1"/>
      <w:numFmt w:val="lowerLetter"/>
      <w:lvlText w:val="%8."/>
      <w:lvlJc w:val="left"/>
      <w:pPr>
        <w:ind w:left="5400" w:hanging="360"/>
      </w:pPr>
    </w:lvl>
    <w:lvl w:ilvl="8" w:tplc="8228D4CC"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10"/>
    <w:rsid w:val="005766AC"/>
    <w:rsid w:val="00E77323"/>
    <w:rsid w:val="00FF1E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E10"/>
    <w:pPr>
      <w:spacing w:after="0" w:line="240" w:lineRule="auto"/>
    </w:pPr>
    <w:rPr>
      <w:rFonts w:ascii="Times New Roman" w:eastAsia="Times New Roman" w:hAnsi="Times New Roman" w:cs="Times New Roman"/>
      <w:sz w:val="24"/>
      <w:szCs w:val="24"/>
    </w:rPr>
  </w:style>
  <w:style w:type="paragraph" w:styleId="Heading1">
    <w:name w:val="heading 1"/>
    <w:aliases w:val="H1,Section Heading,heading1,Antraste 1,h1"/>
    <w:basedOn w:val="Normal"/>
    <w:next w:val="Normal"/>
    <w:link w:val="Heading1Char"/>
    <w:qFormat/>
    <w:rsid w:val="00FF1E10"/>
    <w:pPr>
      <w:keepNext/>
      <w:jc w:val="center"/>
      <w:outlineLvl w:val="0"/>
    </w:pPr>
    <w:rPr>
      <w:b/>
      <w:sz w:val="28"/>
      <w:szCs w:val="20"/>
    </w:rPr>
  </w:style>
  <w:style w:type="paragraph" w:styleId="Heading2">
    <w:name w:val="heading 2"/>
    <w:aliases w:val="HD2"/>
    <w:basedOn w:val="Normal"/>
    <w:next w:val="Normal"/>
    <w:link w:val="Heading2Char"/>
    <w:unhideWhenUsed/>
    <w:qFormat/>
    <w:rsid w:val="00FF1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FF1E10"/>
    <w:rPr>
      <w:rFonts w:ascii="Times New Roman" w:eastAsia="Times New Roman" w:hAnsi="Times New Roman" w:cs="Times New Roman"/>
      <w:b/>
      <w:sz w:val="28"/>
      <w:szCs w:val="20"/>
    </w:rPr>
  </w:style>
  <w:style w:type="character" w:customStyle="1" w:styleId="Heading2Char">
    <w:name w:val="Heading 2 Char"/>
    <w:aliases w:val="HD2 Char"/>
    <w:basedOn w:val="DefaultParagraphFont"/>
    <w:link w:val="Heading2"/>
    <w:rsid w:val="00FF1E10"/>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FF1E10"/>
    <w:pPr>
      <w:widowControl w:val="0"/>
      <w:autoSpaceDE w:val="0"/>
      <w:autoSpaceDN w:val="0"/>
      <w:adjustRightInd w:val="0"/>
      <w:ind w:left="720"/>
      <w:contextualSpacing/>
    </w:pPr>
    <w:rPr>
      <w:lang w:val="en-US"/>
    </w:rPr>
  </w:style>
  <w:style w:type="paragraph" w:styleId="BodyText2">
    <w:name w:val="Body Text 2"/>
    <w:basedOn w:val="Normal"/>
    <w:link w:val="BodyText2Char"/>
    <w:rsid w:val="00FF1E10"/>
    <w:pPr>
      <w:spacing w:after="120" w:line="480" w:lineRule="auto"/>
    </w:pPr>
  </w:style>
  <w:style w:type="character" w:customStyle="1" w:styleId="BodyText2Char">
    <w:name w:val="Body Text 2 Char"/>
    <w:basedOn w:val="DefaultParagraphFont"/>
    <w:link w:val="BodyText2"/>
    <w:rsid w:val="00FF1E10"/>
    <w:rPr>
      <w:rFonts w:ascii="Times New Roman" w:eastAsia="Times New Roman" w:hAnsi="Times New Roman" w:cs="Times New Roman"/>
      <w:sz w:val="24"/>
      <w:szCs w:val="24"/>
    </w:rPr>
  </w:style>
  <w:style w:type="paragraph" w:styleId="Header">
    <w:name w:val="header"/>
    <w:aliases w:val="18pt Bold,Header pirma lapa,Header Char1,Header Char Char,Header Char1 Char,Header Char Char Char,Header Char Char Char Char,Header Char Char Char Char1"/>
    <w:basedOn w:val="Normal"/>
    <w:link w:val="HeaderChar"/>
    <w:unhideWhenUsed/>
    <w:rsid w:val="00FF1E10"/>
    <w:pPr>
      <w:tabs>
        <w:tab w:val="center" w:pos="4153"/>
        <w:tab w:val="right" w:pos="8306"/>
      </w:tabs>
    </w:pPr>
  </w:style>
  <w:style w:type="character" w:customStyle="1" w:styleId="HeaderChar">
    <w:name w:val="Header Char"/>
    <w:aliases w:val="18pt Bold Char,Header pirma lapa Char,Header Char1 Char1,Header Char Char Char1,Header Char1 Char Char,Header Char Char Char Char2,Header Char Char Char Char Char,Header Char Char Char Char1 Char"/>
    <w:basedOn w:val="DefaultParagraphFont"/>
    <w:link w:val="Header"/>
    <w:rsid w:val="00FF1E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1E10"/>
    <w:pPr>
      <w:tabs>
        <w:tab w:val="center" w:pos="4153"/>
        <w:tab w:val="right" w:pos="8306"/>
      </w:tabs>
    </w:pPr>
  </w:style>
  <w:style w:type="character" w:customStyle="1" w:styleId="FooterChar">
    <w:name w:val="Footer Char"/>
    <w:basedOn w:val="DefaultParagraphFont"/>
    <w:link w:val="Footer"/>
    <w:uiPriority w:val="99"/>
    <w:rsid w:val="00FF1E10"/>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FF1E10"/>
    <w:pPr>
      <w:spacing w:after="120"/>
      <w:ind w:left="283"/>
    </w:pPr>
  </w:style>
  <w:style w:type="character" w:customStyle="1" w:styleId="BodyTextIndentChar">
    <w:name w:val="Body Text Indent Char"/>
    <w:basedOn w:val="DefaultParagraphFont"/>
    <w:link w:val="BodyTextIndent"/>
    <w:rsid w:val="00FF1E10"/>
    <w:rPr>
      <w:rFonts w:ascii="Times New Roman" w:eastAsia="Times New Roman" w:hAnsi="Times New Roman" w:cs="Times New Roman"/>
      <w:sz w:val="24"/>
      <w:szCs w:val="24"/>
    </w:rPr>
  </w:style>
  <w:style w:type="paragraph" w:styleId="Caption">
    <w:name w:val="caption"/>
    <w:basedOn w:val="Normal"/>
    <w:next w:val="Normal"/>
    <w:qFormat/>
    <w:rsid w:val="00FF1E10"/>
    <w:pPr>
      <w:tabs>
        <w:tab w:val="num" w:pos="720"/>
      </w:tabs>
      <w:ind w:left="720" w:hanging="720"/>
      <w:jc w:val="center"/>
    </w:pPr>
    <w:rPr>
      <w:b/>
      <w:szCs w:val="20"/>
    </w:rPr>
  </w:style>
  <w:style w:type="character" w:styleId="PageNumber">
    <w:name w:val="page number"/>
    <w:rsid w:val="00FF1E10"/>
    <w:rPr>
      <w:rFonts w:cs="Times New Roman"/>
    </w:rPr>
  </w:style>
  <w:style w:type="paragraph" w:styleId="List2">
    <w:name w:val="List 2"/>
    <w:basedOn w:val="Normal"/>
    <w:uiPriority w:val="99"/>
    <w:semiHidden/>
    <w:unhideWhenUsed/>
    <w:rsid w:val="00FF1E10"/>
    <w:pPr>
      <w:ind w:left="566" w:hanging="283"/>
      <w:contextualSpacing/>
    </w:pPr>
  </w:style>
  <w:style w:type="paragraph" w:styleId="NormalIndent">
    <w:name w:val="Normal Indent"/>
    <w:basedOn w:val="Normal"/>
    <w:uiPriority w:val="99"/>
    <w:rsid w:val="00FF1E10"/>
    <w:pPr>
      <w:spacing w:after="120"/>
      <w:ind w:left="1304"/>
    </w:pPr>
    <w:rPr>
      <w:szCs w:val="20"/>
      <w:lang w:val="en-GB"/>
    </w:rPr>
  </w:style>
  <w:style w:type="character" w:customStyle="1" w:styleId="ListParagraphChar">
    <w:name w:val="List Paragraph Char"/>
    <w:basedOn w:val="DefaultParagraphFont"/>
    <w:link w:val="ListParagraph"/>
    <w:uiPriority w:val="34"/>
    <w:rsid w:val="00FF1E10"/>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E10"/>
    <w:pPr>
      <w:spacing w:after="0" w:line="240" w:lineRule="auto"/>
    </w:pPr>
    <w:rPr>
      <w:rFonts w:ascii="Times New Roman" w:eastAsia="Times New Roman" w:hAnsi="Times New Roman" w:cs="Times New Roman"/>
      <w:sz w:val="24"/>
      <w:szCs w:val="24"/>
    </w:rPr>
  </w:style>
  <w:style w:type="paragraph" w:styleId="Heading1">
    <w:name w:val="heading 1"/>
    <w:aliases w:val="H1,Section Heading,heading1,Antraste 1,h1"/>
    <w:basedOn w:val="Normal"/>
    <w:next w:val="Normal"/>
    <w:link w:val="Heading1Char"/>
    <w:qFormat/>
    <w:rsid w:val="00FF1E10"/>
    <w:pPr>
      <w:keepNext/>
      <w:jc w:val="center"/>
      <w:outlineLvl w:val="0"/>
    </w:pPr>
    <w:rPr>
      <w:b/>
      <w:sz w:val="28"/>
      <w:szCs w:val="20"/>
    </w:rPr>
  </w:style>
  <w:style w:type="paragraph" w:styleId="Heading2">
    <w:name w:val="heading 2"/>
    <w:aliases w:val="HD2"/>
    <w:basedOn w:val="Normal"/>
    <w:next w:val="Normal"/>
    <w:link w:val="Heading2Char"/>
    <w:unhideWhenUsed/>
    <w:qFormat/>
    <w:rsid w:val="00FF1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FF1E10"/>
    <w:rPr>
      <w:rFonts w:ascii="Times New Roman" w:eastAsia="Times New Roman" w:hAnsi="Times New Roman" w:cs="Times New Roman"/>
      <w:b/>
      <w:sz w:val="28"/>
      <w:szCs w:val="20"/>
    </w:rPr>
  </w:style>
  <w:style w:type="character" w:customStyle="1" w:styleId="Heading2Char">
    <w:name w:val="Heading 2 Char"/>
    <w:aliases w:val="HD2 Char"/>
    <w:basedOn w:val="DefaultParagraphFont"/>
    <w:link w:val="Heading2"/>
    <w:rsid w:val="00FF1E10"/>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FF1E10"/>
    <w:pPr>
      <w:widowControl w:val="0"/>
      <w:autoSpaceDE w:val="0"/>
      <w:autoSpaceDN w:val="0"/>
      <w:adjustRightInd w:val="0"/>
      <w:ind w:left="720"/>
      <w:contextualSpacing/>
    </w:pPr>
    <w:rPr>
      <w:lang w:val="en-US"/>
    </w:rPr>
  </w:style>
  <w:style w:type="paragraph" w:styleId="BodyText2">
    <w:name w:val="Body Text 2"/>
    <w:basedOn w:val="Normal"/>
    <w:link w:val="BodyText2Char"/>
    <w:rsid w:val="00FF1E10"/>
    <w:pPr>
      <w:spacing w:after="120" w:line="480" w:lineRule="auto"/>
    </w:pPr>
  </w:style>
  <w:style w:type="character" w:customStyle="1" w:styleId="BodyText2Char">
    <w:name w:val="Body Text 2 Char"/>
    <w:basedOn w:val="DefaultParagraphFont"/>
    <w:link w:val="BodyText2"/>
    <w:rsid w:val="00FF1E10"/>
    <w:rPr>
      <w:rFonts w:ascii="Times New Roman" w:eastAsia="Times New Roman" w:hAnsi="Times New Roman" w:cs="Times New Roman"/>
      <w:sz w:val="24"/>
      <w:szCs w:val="24"/>
    </w:rPr>
  </w:style>
  <w:style w:type="paragraph" w:styleId="Header">
    <w:name w:val="header"/>
    <w:aliases w:val="18pt Bold,Header pirma lapa,Header Char1,Header Char Char,Header Char1 Char,Header Char Char Char,Header Char Char Char Char,Header Char Char Char Char1"/>
    <w:basedOn w:val="Normal"/>
    <w:link w:val="HeaderChar"/>
    <w:unhideWhenUsed/>
    <w:rsid w:val="00FF1E10"/>
    <w:pPr>
      <w:tabs>
        <w:tab w:val="center" w:pos="4153"/>
        <w:tab w:val="right" w:pos="8306"/>
      </w:tabs>
    </w:pPr>
  </w:style>
  <w:style w:type="character" w:customStyle="1" w:styleId="HeaderChar">
    <w:name w:val="Header Char"/>
    <w:aliases w:val="18pt Bold Char,Header pirma lapa Char,Header Char1 Char1,Header Char Char Char1,Header Char1 Char Char,Header Char Char Char Char2,Header Char Char Char Char Char,Header Char Char Char Char1 Char"/>
    <w:basedOn w:val="DefaultParagraphFont"/>
    <w:link w:val="Header"/>
    <w:rsid w:val="00FF1E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1E10"/>
    <w:pPr>
      <w:tabs>
        <w:tab w:val="center" w:pos="4153"/>
        <w:tab w:val="right" w:pos="8306"/>
      </w:tabs>
    </w:pPr>
  </w:style>
  <w:style w:type="character" w:customStyle="1" w:styleId="FooterChar">
    <w:name w:val="Footer Char"/>
    <w:basedOn w:val="DefaultParagraphFont"/>
    <w:link w:val="Footer"/>
    <w:uiPriority w:val="99"/>
    <w:rsid w:val="00FF1E10"/>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FF1E10"/>
    <w:pPr>
      <w:spacing w:after="120"/>
      <w:ind w:left="283"/>
    </w:pPr>
  </w:style>
  <w:style w:type="character" w:customStyle="1" w:styleId="BodyTextIndentChar">
    <w:name w:val="Body Text Indent Char"/>
    <w:basedOn w:val="DefaultParagraphFont"/>
    <w:link w:val="BodyTextIndent"/>
    <w:rsid w:val="00FF1E10"/>
    <w:rPr>
      <w:rFonts w:ascii="Times New Roman" w:eastAsia="Times New Roman" w:hAnsi="Times New Roman" w:cs="Times New Roman"/>
      <w:sz w:val="24"/>
      <w:szCs w:val="24"/>
    </w:rPr>
  </w:style>
  <w:style w:type="paragraph" w:styleId="Caption">
    <w:name w:val="caption"/>
    <w:basedOn w:val="Normal"/>
    <w:next w:val="Normal"/>
    <w:qFormat/>
    <w:rsid w:val="00FF1E10"/>
    <w:pPr>
      <w:tabs>
        <w:tab w:val="num" w:pos="720"/>
      </w:tabs>
      <w:ind w:left="720" w:hanging="720"/>
      <w:jc w:val="center"/>
    </w:pPr>
    <w:rPr>
      <w:b/>
      <w:szCs w:val="20"/>
    </w:rPr>
  </w:style>
  <w:style w:type="character" w:styleId="PageNumber">
    <w:name w:val="page number"/>
    <w:rsid w:val="00FF1E10"/>
    <w:rPr>
      <w:rFonts w:cs="Times New Roman"/>
    </w:rPr>
  </w:style>
  <w:style w:type="paragraph" w:styleId="List2">
    <w:name w:val="List 2"/>
    <w:basedOn w:val="Normal"/>
    <w:uiPriority w:val="99"/>
    <w:semiHidden/>
    <w:unhideWhenUsed/>
    <w:rsid w:val="00FF1E10"/>
    <w:pPr>
      <w:ind w:left="566" w:hanging="283"/>
      <w:contextualSpacing/>
    </w:pPr>
  </w:style>
  <w:style w:type="paragraph" w:styleId="NormalIndent">
    <w:name w:val="Normal Indent"/>
    <w:basedOn w:val="Normal"/>
    <w:uiPriority w:val="99"/>
    <w:rsid w:val="00FF1E10"/>
    <w:pPr>
      <w:spacing w:after="120"/>
      <w:ind w:left="1304"/>
    </w:pPr>
    <w:rPr>
      <w:szCs w:val="20"/>
      <w:lang w:val="en-GB"/>
    </w:rPr>
  </w:style>
  <w:style w:type="character" w:customStyle="1" w:styleId="ListParagraphChar">
    <w:name w:val="List Paragraph Char"/>
    <w:basedOn w:val="DefaultParagraphFont"/>
    <w:link w:val="ListParagraph"/>
    <w:uiPriority w:val="34"/>
    <w:rsid w:val="00FF1E1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lv/sites/default/files/editor/Instrukcija_ID-1-011-8.pdf" TargetMode="Externa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lv/sites/default/files/editor/Instrukcija_ID-1-01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7639</Words>
  <Characters>4355</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11971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Kundziņa</dc:creator>
  <cp:lastModifiedBy>Anda Kundziņa</cp:lastModifiedBy>
  <cp:revision>1</cp:revision>
  <dcterms:created xsi:type="dcterms:W3CDTF">2018-05-09T12:21:00Z</dcterms:created>
  <dcterms:modified xsi:type="dcterms:W3CDTF">2018-05-09T12:22:00Z</dcterms:modified>
</cp:coreProperties>
</file>