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252C2" w14:textId="0E575178" w:rsidR="00BF2908" w:rsidRPr="00BF2908" w:rsidRDefault="00BF2908" w:rsidP="00BF2908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F2908">
        <w:rPr>
          <w:rFonts w:ascii="Times New Roman" w:hAnsi="Times New Roman" w:cs="Times New Roman"/>
          <w:sz w:val="24"/>
          <w:szCs w:val="24"/>
        </w:rPr>
        <w:t>askaņā ar 2021.gada 15. jūlijā noslēgt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BF2908">
        <w:rPr>
          <w:rFonts w:ascii="Times New Roman" w:hAnsi="Times New Roman" w:cs="Times New Roman"/>
          <w:sz w:val="24"/>
          <w:szCs w:val="24"/>
        </w:rPr>
        <w:t xml:space="preserve"> līgum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F2908">
        <w:rPr>
          <w:rFonts w:ascii="Times New Roman" w:hAnsi="Times New Roman" w:cs="Times New Roman"/>
          <w:sz w:val="24"/>
          <w:szCs w:val="24"/>
        </w:rPr>
        <w:t xml:space="preserve"> Nr.AST/21-432 "Par 330 kV elektropārvades līniju Valmiera-Tartu un Valmiera-Tsirguliina pārbūvi Latvijas teritorijā"</w:t>
      </w:r>
      <w:r w:rsidRPr="00BF2908">
        <w:rPr>
          <w:rFonts w:ascii="Times New Roman" w:hAnsi="Times New Roman" w:cs="Times New Roman"/>
          <w:sz w:val="24"/>
          <w:szCs w:val="24"/>
        </w:rPr>
        <w:t xml:space="preserve"> </w:t>
      </w:r>
      <w:r w:rsidRPr="00BF2908">
        <w:rPr>
          <w:rFonts w:ascii="Times New Roman" w:hAnsi="Times New Roman" w:cs="Times New Roman"/>
          <w:sz w:val="24"/>
          <w:szCs w:val="24"/>
        </w:rPr>
        <w:t>grozījumu pamatojum</w:t>
      </w:r>
      <w:r>
        <w:rPr>
          <w:rFonts w:ascii="Times New Roman" w:hAnsi="Times New Roman" w:cs="Times New Roman"/>
          <w:sz w:val="24"/>
          <w:szCs w:val="24"/>
        </w:rPr>
        <w:t>s:</w:t>
      </w:r>
    </w:p>
    <w:p w14:paraId="7BFF569F" w14:textId="77777777" w:rsidR="00BF2908" w:rsidRPr="00BF2908" w:rsidRDefault="00BF2908" w:rsidP="00BF2908">
      <w:pPr>
        <w:pStyle w:val="ListParagraph"/>
        <w:numPr>
          <w:ilvl w:val="0"/>
          <w:numId w:val="1"/>
        </w:numPr>
        <w:contextualSpacing/>
        <w:jc w:val="both"/>
        <w:rPr>
          <w:iCs/>
        </w:rPr>
      </w:pPr>
      <w:r w:rsidRPr="00BF2908">
        <w:rPr>
          <w:iCs/>
        </w:rPr>
        <w:t>2022.gada 24.februārī ir sākta neizprovocēta plaša mēroga Krievijas Federācijas militāra agresija pret Ukrainas Republiku;</w:t>
      </w:r>
    </w:p>
    <w:p w14:paraId="0DAB1EDB" w14:textId="77777777" w:rsidR="00BF2908" w:rsidRPr="00BF2908" w:rsidRDefault="00BF2908" w:rsidP="00BF2908">
      <w:pPr>
        <w:pStyle w:val="ListParagraph"/>
        <w:ind w:left="497"/>
        <w:contextualSpacing/>
        <w:jc w:val="both"/>
        <w:rPr>
          <w:iCs/>
        </w:rPr>
      </w:pPr>
    </w:p>
    <w:p w14:paraId="78CB6C3B" w14:textId="05E1443B" w:rsidR="00BF2908" w:rsidRPr="00BF2908" w:rsidRDefault="00BF2908" w:rsidP="00BF2908">
      <w:pPr>
        <w:pStyle w:val="ListParagraph"/>
        <w:numPr>
          <w:ilvl w:val="0"/>
          <w:numId w:val="1"/>
        </w:numPr>
        <w:jc w:val="both"/>
        <w:rPr>
          <w:iCs/>
        </w:rPr>
      </w:pPr>
      <w:r>
        <w:rPr>
          <w:iCs/>
        </w:rPr>
        <w:t>s</w:t>
      </w:r>
      <w:r w:rsidRPr="00BF2908">
        <w:rPr>
          <w:iCs/>
        </w:rPr>
        <w:t xml:space="preserve">aistībā ar augstāk minēto ģeopolitisko situāciju pret Krievijas Federācijas un Baltkrievijas Republikas juridiskajām un fiziskajām personām ir piemērotas plaša mēroga starptautiskās sankcijas, līdz ar ko būtiski tiek ietekmēts tirdzniecības un </w:t>
      </w:r>
      <w:r>
        <w:rPr>
          <w:iCs/>
        </w:rPr>
        <w:t>p</w:t>
      </w:r>
      <w:r w:rsidRPr="00BF2908">
        <w:rPr>
          <w:iCs/>
        </w:rPr>
        <w:t>reču piegādes process ne tikai Latvijā, bet Eiropā un visā pasaulē, t.sk. būvniecības nozarē;</w:t>
      </w:r>
    </w:p>
    <w:p w14:paraId="2F0407E0" w14:textId="77777777" w:rsidR="00BF2908" w:rsidRPr="00BF2908" w:rsidRDefault="00BF2908" w:rsidP="00BF2908">
      <w:pPr>
        <w:pStyle w:val="ListParagraph"/>
        <w:jc w:val="both"/>
        <w:rPr>
          <w:iCs/>
        </w:rPr>
      </w:pPr>
    </w:p>
    <w:p w14:paraId="48AEDA57" w14:textId="623FD26A" w:rsidR="00BF2908" w:rsidRDefault="00BF2908" w:rsidP="00BF2908">
      <w:pPr>
        <w:pStyle w:val="ListParagraph"/>
        <w:numPr>
          <w:ilvl w:val="0"/>
          <w:numId w:val="1"/>
        </w:numPr>
        <w:jc w:val="both"/>
        <w:rPr>
          <w:iCs/>
        </w:rPr>
      </w:pPr>
      <w:r>
        <w:rPr>
          <w:iCs/>
        </w:rPr>
        <w:t>p</w:t>
      </w:r>
      <w:r w:rsidRPr="00BF2908">
        <w:rPr>
          <w:iCs/>
        </w:rPr>
        <w:t xml:space="preserve">iemērojamo sankciju rezultātā būtiski palielinājušās </w:t>
      </w:r>
      <w:r>
        <w:rPr>
          <w:iCs/>
        </w:rPr>
        <w:t>l</w:t>
      </w:r>
      <w:r w:rsidRPr="00BF2908">
        <w:rPr>
          <w:iCs/>
        </w:rPr>
        <w:t xml:space="preserve">īguma izmantoto </w:t>
      </w:r>
      <w:r>
        <w:rPr>
          <w:iCs/>
        </w:rPr>
        <w:t>p</w:t>
      </w:r>
      <w:r w:rsidRPr="00BF2908">
        <w:rPr>
          <w:iCs/>
        </w:rPr>
        <w:t>reču, iekārtu, to ražošanai nepieciešamo izejmateri</w:t>
      </w:r>
      <w:r w:rsidRPr="00BF2908">
        <w:rPr>
          <w:iCs/>
          <w:lang w:val="lv-LV"/>
        </w:rPr>
        <w:t>ālu</w:t>
      </w:r>
      <w:r w:rsidRPr="00BF2908">
        <w:rPr>
          <w:iCs/>
        </w:rPr>
        <w:t xml:space="preserve"> cenas</w:t>
      </w:r>
      <w:r>
        <w:rPr>
          <w:iCs/>
        </w:rPr>
        <w:t>;</w:t>
      </w:r>
    </w:p>
    <w:p w14:paraId="2AFF7A54" w14:textId="77777777" w:rsidR="00BF2908" w:rsidRPr="00BF2908" w:rsidRDefault="00BF2908" w:rsidP="00BF2908">
      <w:pPr>
        <w:pStyle w:val="ListParagraph"/>
        <w:rPr>
          <w:iCs/>
        </w:rPr>
      </w:pPr>
    </w:p>
    <w:p w14:paraId="45781662" w14:textId="55EEEF48" w:rsidR="00BF2908" w:rsidRPr="00BF2908" w:rsidRDefault="00BF2908" w:rsidP="00BF2908">
      <w:pPr>
        <w:pStyle w:val="ListParagraph"/>
        <w:numPr>
          <w:ilvl w:val="0"/>
          <w:numId w:val="1"/>
        </w:numPr>
        <w:jc w:val="both"/>
        <w:rPr>
          <w:iCs/>
        </w:rPr>
      </w:pPr>
      <w:r w:rsidRPr="00BF2908">
        <w:t xml:space="preserve">materiālu </w:t>
      </w:r>
      <w:r w:rsidR="00652B8D">
        <w:t xml:space="preserve">un montāžas darbu </w:t>
      </w:r>
      <w:r w:rsidRPr="00BF2908">
        <w:t xml:space="preserve">izmaksu sadārdzinājuma kompensēšana (cenu indeksācija) saistībā ar </w:t>
      </w:r>
      <w:r w:rsidR="00652B8D" w:rsidRPr="00BF2908">
        <w:rPr>
          <w:iCs/>
        </w:rPr>
        <w:t>starptautisk</w:t>
      </w:r>
      <w:r w:rsidR="00652B8D">
        <w:rPr>
          <w:iCs/>
        </w:rPr>
        <w:t>ajām</w:t>
      </w:r>
      <w:r w:rsidR="00652B8D" w:rsidRPr="00BF2908">
        <w:rPr>
          <w:iCs/>
        </w:rPr>
        <w:t xml:space="preserve"> sankcij</w:t>
      </w:r>
      <w:r w:rsidR="00652B8D">
        <w:rPr>
          <w:iCs/>
        </w:rPr>
        <w:t>ām.</w:t>
      </w:r>
    </w:p>
    <w:p w14:paraId="19EEC92F" w14:textId="77777777" w:rsidR="00D32BF3" w:rsidRPr="00BF2908" w:rsidRDefault="00652B8D" w:rsidP="00BF2908">
      <w:pPr>
        <w:rPr>
          <w:rFonts w:ascii="Times New Roman" w:hAnsi="Times New Roman" w:cs="Times New Roman"/>
          <w:sz w:val="24"/>
          <w:szCs w:val="24"/>
        </w:rPr>
      </w:pPr>
    </w:p>
    <w:sectPr w:rsidR="00D32BF3" w:rsidRPr="00BF29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3BB96" w14:textId="77777777" w:rsidR="00652B8D" w:rsidRDefault="00652B8D" w:rsidP="00652B8D">
      <w:pPr>
        <w:spacing w:after="0" w:line="240" w:lineRule="auto"/>
      </w:pPr>
      <w:r>
        <w:separator/>
      </w:r>
    </w:p>
  </w:endnote>
  <w:endnote w:type="continuationSeparator" w:id="0">
    <w:p w14:paraId="7BA9E1DC" w14:textId="77777777" w:rsidR="00652B8D" w:rsidRDefault="00652B8D" w:rsidP="0065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4DD46" w14:textId="77777777" w:rsidR="00652B8D" w:rsidRDefault="00652B8D" w:rsidP="00652B8D">
      <w:pPr>
        <w:spacing w:after="0" w:line="240" w:lineRule="auto"/>
      </w:pPr>
      <w:r>
        <w:separator/>
      </w:r>
    </w:p>
  </w:footnote>
  <w:footnote w:type="continuationSeparator" w:id="0">
    <w:p w14:paraId="5DA8C4FC" w14:textId="77777777" w:rsidR="00652B8D" w:rsidRDefault="00652B8D" w:rsidP="00652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903B4A"/>
    <w:multiLevelType w:val="hybridMultilevel"/>
    <w:tmpl w:val="8C7A9806"/>
    <w:lvl w:ilvl="0" w:tplc="ABE8860E">
      <w:start w:val="1"/>
      <w:numFmt w:val="decimal"/>
      <w:lvlText w:val="%1)"/>
      <w:lvlJc w:val="left"/>
      <w:pPr>
        <w:ind w:left="497" w:hanging="360"/>
      </w:pPr>
      <w:rPr>
        <w:rFonts w:hint="default"/>
      </w:rPr>
    </w:lvl>
    <w:lvl w:ilvl="1" w:tplc="4ECAF2A4" w:tentative="1">
      <w:start w:val="1"/>
      <w:numFmt w:val="lowerLetter"/>
      <w:lvlText w:val="%2."/>
      <w:lvlJc w:val="left"/>
      <w:pPr>
        <w:ind w:left="1217" w:hanging="360"/>
      </w:pPr>
    </w:lvl>
    <w:lvl w:ilvl="2" w:tplc="37B20594" w:tentative="1">
      <w:start w:val="1"/>
      <w:numFmt w:val="lowerRoman"/>
      <w:lvlText w:val="%3."/>
      <w:lvlJc w:val="right"/>
      <w:pPr>
        <w:ind w:left="1937" w:hanging="180"/>
      </w:pPr>
    </w:lvl>
    <w:lvl w:ilvl="3" w:tplc="593A6BF2" w:tentative="1">
      <w:start w:val="1"/>
      <w:numFmt w:val="decimal"/>
      <w:lvlText w:val="%4."/>
      <w:lvlJc w:val="left"/>
      <w:pPr>
        <w:ind w:left="2657" w:hanging="360"/>
      </w:pPr>
    </w:lvl>
    <w:lvl w:ilvl="4" w:tplc="9C98F3D0" w:tentative="1">
      <w:start w:val="1"/>
      <w:numFmt w:val="lowerLetter"/>
      <w:lvlText w:val="%5."/>
      <w:lvlJc w:val="left"/>
      <w:pPr>
        <w:ind w:left="3377" w:hanging="360"/>
      </w:pPr>
    </w:lvl>
    <w:lvl w:ilvl="5" w:tplc="21B0C4E6" w:tentative="1">
      <w:start w:val="1"/>
      <w:numFmt w:val="lowerRoman"/>
      <w:lvlText w:val="%6."/>
      <w:lvlJc w:val="right"/>
      <w:pPr>
        <w:ind w:left="4097" w:hanging="180"/>
      </w:pPr>
    </w:lvl>
    <w:lvl w:ilvl="6" w:tplc="4912A5FA" w:tentative="1">
      <w:start w:val="1"/>
      <w:numFmt w:val="decimal"/>
      <w:lvlText w:val="%7."/>
      <w:lvlJc w:val="left"/>
      <w:pPr>
        <w:ind w:left="4817" w:hanging="360"/>
      </w:pPr>
    </w:lvl>
    <w:lvl w:ilvl="7" w:tplc="D5304C48" w:tentative="1">
      <w:start w:val="1"/>
      <w:numFmt w:val="lowerLetter"/>
      <w:lvlText w:val="%8."/>
      <w:lvlJc w:val="left"/>
      <w:pPr>
        <w:ind w:left="5537" w:hanging="360"/>
      </w:pPr>
    </w:lvl>
    <w:lvl w:ilvl="8" w:tplc="EF5C483C" w:tentative="1">
      <w:start w:val="1"/>
      <w:numFmt w:val="lowerRoman"/>
      <w:lvlText w:val="%9."/>
      <w:lvlJc w:val="right"/>
      <w:pPr>
        <w:ind w:left="62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08"/>
    <w:rsid w:val="00006766"/>
    <w:rsid w:val="00652B8D"/>
    <w:rsid w:val="0092343C"/>
    <w:rsid w:val="00B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F1D564"/>
  <w15:chartTrackingRefBased/>
  <w15:docId w15:val="{7CCB37AA-B28C-4295-8C6D-64288F87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Bullet list,H&amp;P List Paragraph,Normal bullet 2,Numurets,PPS_Bullet,Saistīto dokumentu saraksts,Strip,Syle 1,Virsraksti"/>
    <w:basedOn w:val="Normal"/>
    <w:link w:val="ListParagraphChar"/>
    <w:uiPriority w:val="34"/>
    <w:qFormat/>
    <w:rsid w:val="00BF2908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4"/>
      <w:szCs w:val="24"/>
      <w:lang w:val="en-US" w:eastAsia="fr-FR"/>
    </w:rPr>
  </w:style>
  <w:style w:type="character" w:customStyle="1" w:styleId="ListParagraphChar">
    <w:name w:val="List Paragraph Char"/>
    <w:aliases w:val="2 Char,Bullet list Char,H&amp;P List Paragraph Char,Normal bullet 2 Char,Numurets Char,PPS_Bullet Char,Saistīto dokumentu saraksts Char,Strip Char,Syle 1 Char,Virsraksti Char"/>
    <w:basedOn w:val="DefaultParagraphFont"/>
    <w:link w:val="ListParagraph"/>
    <w:uiPriority w:val="34"/>
    <w:rsid w:val="00BF2908"/>
    <w:rPr>
      <w:rFonts w:ascii="Times New Roman" w:eastAsia="Times New Roman" w:hAnsi="Times New Roman" w:cs="Times New Roman"/>
      <w:noProof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Ilvars Velbergs</dc:creator>
  <cp:keywords/>
  <dc:description/>
  <cp:lastModifiedBy>Ilvars Velbergs</cp:lastModifiedBy>
  <cp:revision>1</cp:revision>
  <dcterms:created xsi:type="dcterms:W3CDTF">2022-09-06T05:08:00Z</dcterms:created>
  <dcterms:modified xsi:type="dcterms:W3CDTF">2022-09-06T05:24:00Z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Enabled">
    <vt:lpwstr>true</vt:lpwstr>
  </property>
  <property fmtid="{D5CDD505-2E9C-101B-9397-08002B2CF9AE}" pid="3" name="MSIP_Label_66cffd26-8a8e-4271-ae8c-0448cc98c6fa_SetDate">
    <vt:lpwstr>2022-09-06T05:08:16Z</vt:lpwstr>
  </property>
  <property fmtid="{D5CDD505-2E9C-101B-9397-08002B2CF9AE}" pid="4" name="MSIP_Label_66cffd26-8a8e-4271-ae8c-0448cc98c6fa_Method">
    <vt:lpwstr>Standard</vt:lpwstr>
  </property>
  <property fmtid="{D5CDD505-2E9C-101B-9397-08002B2CF9AE}" pid="5" name="MSIP_Label_66cffd26-8a8e-4271-ae8c-0448cc98c6fa_Name">
    <vt:lpwstr>AST dokumenti</vt:lpwstr>
  </property>
  <property fmtid="{D5CDD505-2E9C-101B-9397-08002B2CF9AE}" pid="6" name="MSIP_Label_66cffd26-8a8e-4271-ae8c-0448cc98c6fa_SiteId">
    <vt:lpwstr>c4c0dd7c-1dfb-4088-9303-96b608da35b3</vt:lpwstr>
  </property>
  <property fmtid="{D5CDD505-2E9C-101B-9397-08002B2CF9AE}" pid="7" name="MSIP_Label_66cffd26-8a8e-4271-ae8c-0448cc98c6fa_ActionId">
    <vt:lpwstr>0070446c-82e4-41e2-9c01-d62b08fe7a69</vt:lpwstr>
  </property>
  <property fmtid="{D5CDD505-2E9C-101B-9397-08002B2CF9AE}" pid="8" name="MSIP_Label_66cffd26-8a8e-4271-ae8c-0448cc98c6fa_ContentBits">
    <vt:lpwstr>0</vt:lpwstr>
  </property>
</Properties>
</file>